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D6B69" w14:textId="77777777" w:rsidR="00C9060A" w:rsidRPr="00C9060A" w:rsidRDefault="00C9060A" w:rsidP="00C9060A">
      <w:pPr>
        <w:spacing w:before="100" w:beforeAutospacing="1" w:after="100" w:afterAutospacing="1" w:line="240" w:lineRule="auto"/>
        <w:rPr>
          <w:rFonts w:ascii="Times New Roman" w:eastAsia="Times New Roman" w:hAnsi="Times New Roman" w:cs="Times New Roman"/>
          <w:b/>
          <w:sz w:val="24"/>
          <w:szCs w:val="24"/>
          <w:lang w:eastAsia="en-IN"/>
        </w:rPr>
      </w:pPr>
      <w:r w:rsidRPr="00C9060A">
        <w:rPr>
          <w:rFonts w:ascii="Times New Roman" w:eastAsia="Times New Roman" w:hAnsi="Times New Roman" w:cs="Times New Roman"/>
          <w:b/>
          <w:sz w:val="24"/>
          <w:szCs w:val="24"/>
          <w:lang w:eastAsia="en-IN"/>
        </w:rPr>
        <w:t>Optimizing Blood Bank Operations: A Machine Learning Approach to Inventory Management and Blood Shortage Prediction</w:t>
      </w:r>
    </w:p>
    <w:p w14:paraId="62CE6818" w14:textId="77777777" w:rsidR="00F242E9" w:rsidRDefault="000D2561" w:rsidP="000D2561">
      <w:pPr>
        <w:spacing w:after="200" w:line="360" w:lineRule="auto"/>
        <w:jc w:val="both"/>
        <w:rPr>
          <w:b/>
          <w:color w:val="000000" w:themeColor="text1"/>
          <w:sz w:val="24"/>
          <w:szCs w:val="24"/>
          <w:lang w:bidi="hi-IN"/>
        </w:rPr>
      </w:pPr>
      <w:r w:rsidRPr="00FC336E">
        <w:rPr>
          <w:b/>
          <w:color w:val="000000" w:themeColor="text1"/>
          <w:sz w:val="24"/>
          <w:szCs w:val="24"/>
          <w:lang w:bidi="hi-IN"/>
        </w:rPr>
        <w:t xml:space="preserve">              </w:t>
      </w:r>
      <w:r>
        <w:rPr>
          <w:b/>
          <w:color w:val="000000" w:themeColor="text1"/>
          <w:sz w:val="24"/>
          <w:szCs w:val="24"/>
          <w:lang w:bidi="hi-IN"/>
        </w:rPr>
        <w:t xml:space="preserve">   </w:t>
      </w:r>
      <w:r w:rsidRPr="00FC336E">
        <w:rPr>
          <w:b/>
          <w:color w:val="000000" w:themeColor="text1"/>
          <w:sz w:val="24"/>
          <w:szCs w:val="24"/>
          <w:lang w:bidi="hi-IN"/>
        </w:rPr>
        <w:t xml:space="preserve">    </w:t>
      </w:r>
      <w:r>
        <w:rPr>
          <w:b/>
          <w:color w:val="000000" w:themeColor="text1"/>
          <w:sz w:val="24"/>
          <w:szCs w:val="24"/>
          <w:lang w:bidi="hi-IN"/>
        </w:rPr>
        <w:t xml:space="preserve"> </w:t>
      </w:r>
    </w:p>
    <w:p w14:paraId="1B04F8BF" w14:textId="69A70B32" w:rsidR="0074016E" w:rsidRDefault="000D2561" w:rsidP="00CC797B">
      <w:pPr>
        <w:jc w:val="both"/>
        <w:rPr>
          <w:rFonts w:ascii="Times New Roman" w:eastAsia="Times New Roman" w:hAnsi="Times New Roman" w:cs="Times New Roman"/>
          <w:b/>
          <w:sz w:val="28"/>
          <w:szCs w:val="28"/>
          <w:lang w:eastAsia="en-IN"/>
        </w:rPr>
      </w:pPr>
      <w:r w:rsidRPr="00FC336E">
        <w:rPr>
          <w:b/>
          <w:sz w:val="24"/>
          <w:szCs w:val="24"/>
        </w:rPr>
        <w:t xml:space="preserve">                                                 </w:t>
      </w:r>
    </w:p>
    <w:p w14:paraId="28C7823E" w14:textId="77777777" w:rsidR="00E55BFF" w:rsidRPr="004D0A7D" w:rsidRDefault="0074016E" w:rsidP="00E55BFF">
      <w:pPr>
        <w:spacing w:before="100" w:beforeAutospacing="1" w:after="100" w:afterAutospacing="1" w:line="240" w:lineRule="auto"/>
        <w:rPr>
          <w:rFonts w:ascii="Times New Roman" w:eastAsia="Times New Roman" w:hAnsi="Times New Roman" w:cs="Times New Roman"/>
          <w:b/>
          <w:sz w:val="28"/>
          <w:szCs w:val="28"/>
          <w:lang w:eastAsia="en-IN"/>
        </w:rPr>
      </w:pPr>
      <w:r>
        <w:rPr>
          <w:rFonts w:ascii="Times New Roman" w:eastAsia="Times New Roman" w:hAnsi="Times New Roman" w:cs="Times New Roman"/>
          <w:b/>
          <w:sz w:val="28"/>
          <w:szCs w:val="28"/>
          <w:lang w:eastAsia="en-IN"/>
        </w:rPr>
        <w:t xml:space="preserve">                                           </w:t>
      </w:r>
      <w:r w:rsidR="00E55BFF" w:rsidRPr="004D0A7D">
        <w:rPr>
          <w:rFonts w:ascii="Times New Roman" w:eastAsia="Times New Roman" w:hAnsi="Times New Roman" w:cs="Times New Roman"/>
          <w:b/>
          <w:sz w:val="28"/>
          <w:szCs w:val="28"/>
          <w:lang w:eastAsia="en-IN"/>
        </w:rPr>
        <w:t>Abstract</w:t>
      </w:r>
    </w:p>
    <w:p w14:paraId="08DC499C" w14:textId="77777777" w:rsidR="00E55BFF" w:rsidRDefault="00E55BFF" w:rsidP="00E55BF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5BFF">
        <w:rPr>
          <w:rFonts w:ascii="Times New Roman" w:eastAsia="Times New Roman" w:hAnsi="Times New Roman" w:cs="Times New Roman"/>
          <w:sz w:val="24"/>
          <w:szCs w:val="24"/>
          <w:lang w:eastAsia="en-IN"/>
        </w:rPr>
        <w:t>In a world where blood banks are critical to healthcare systems, maintaining a safe and sufficient blood supply is a perennial problem. The unpredictable nature of demand and supply frequently results in shortages or waste o</w:t>
      </w:r>
      <w:r w:rsidR="00A20E3C">
        <w:rPr>
          <w:rFonts w:ascii="Times New Roman" w:eastAsia="Times New Roman" w:hAnsi="Times New Roman" w:cs="Times New Roman"/>
          <w:sz w:val="24"/>
          <w:szCs w:val="24"/>
          <w:lang w:eastAsia="en-IN"/>
        </w:rPr>
        <w:t>f this valuable resource. This article</w:t>
      </w:r>
      <w:r w:rsidRPr="00E55BFF">
        <w:rPr>
          <w:rFonts w:ascii="Times New Roman" w:eastAsia="Times New Roman" w:hAnsi="Times New Roman" w:cs="Times New Roman"/>
          <w:sz w:val="24"/>
          <w:szCs w:val="24"/>
          <w:lang w:eastAsia="en-IN"/>
        </w:rPr>
        <w:t xml:space="preserve"> addresses this issue head-on, providing a novel architecture that combines big data analytics and machine learning to optimise blood bank operations. The methodology reveals previously unknown trends by leveraging massive datasets that include donor demographics, donation patterns, hospital needs, and even external factors influencing blood supply and demand. Building on existing blood bank management knowledge, the study identifies gaps and provides a novel approach that employs advanced techniques such as classification, clustering, and predictive </w:t>
      </w:r>
      <w:r w:rsidR="00A20E3C" w:rsidRPr="00E55BFF">
        <w:rPr>
          <w:rFonts w:ascii="Times New Roman" w:eastAsia="Times New Roman" w:hAnsi="Times New Roman" w:cs="Times New Roman"/>
          <w:sz w:val="24"/>
          <w:szCs w:val="24"/>
          <w:lang w:eastAsia="en-IN"/>
        </w:rPr>
        <w:t>modelling</w:t>
      </w:r>
      <w:r w:rsidRPr="00E55BFF">
        <w:rPr>
          <w:rFonts w:ascii="Times New Roman" w:eastAsia="Times New Roman" w:hAnsi="Times New Roman" w:cs="Times New Roman"/>
          <w:sz w:val="24"/>
          <w:szCs w:val="24"/>
          <w:lang w:eastAsia="en-IN"/>
        </w:rPr>
        <w:t xml:space="preserve">. This complete methodology, suited to the specific peculiarities of blood bank data, includes careful stages of data preparation, feature selection, model training, and evaluation. A key component of this approach is the creation of highly accurate blood shortage prediction models. By methodically evaluating historical data on blood inventory, donor patterns, seasonal fluctuations, and demographic characteristics, machine learning algorithms can predict possible shortages with unparalleled precision. Armed with these predictive insights, blood banks can take </w:t>
      </w:r>
      <w:r w:rsidR="00ED6F74" w:rsidRPr="00E55BFF">
        <w:rPr>
          <w:rFonts w:ascii="Times New Roman" w:eastAsia="Times New Roman" w:hAnsi="Times New Roman" w:cs="Times New Roman"/>
          <w:sz w:val="24"/>
          <w:szCs w:val="24"/>
          <w:lang w:eastAsia="en-IN"/>
        </w:rPr>
        <w:t>pre-emptive</w:t>
      </w:r>
      <w:r w:rsidRPr="00E55BFF">
        <w:rPr>
          <w:rFonts w:ascii="Times New Roman" w:eastAsia="Times New Roman" w:hAnsi="Times New Roman" w:cs="Times New Roman"/>
          <w:sz w:val="24"/>
          <w:szCs w:val="24"/>
          <w:lang w:eastAsia="en-IN"/>
        </w:rPr>
        <w:t xml:space="preserve"> measures such as targeted donation drives, smart inventory modifications, and resource allocation optimisation to reduce shortages and ensure a consistent blood supply. Furthermore, the study investigates the potential of machine learning for optimising blood inventory management. Traditional techniques frequently rely on static thresholds or intuition-driven predictions, resulting in inefficiencies and extra waste. This unique technique uses big data analytics to allow machine learning algorithms to dynamically change inventory levels based on real-time demand estimates, donation trends, and the complex dynamics of the blood supply chain. This adaptive strategy eliminates blood waste, lowers costs, and maximises the use of this life-saving resource. The study does not end there; it also investigates the possibilities of machine learning in personalising blood donation recommendation systems. Algorithms can accurately identify potential donors by methodically examining donor profiles, preferences, and prior contribution </w:t>
      </w:r>
      <w:r w:rsidR="00CC57FF" w:rsidRPr="00E55BFF">
        <w:rPr>
          <w:rFonts w:ascii="Times New Roman" w:eastAsia="Times New Roman" w:hAnsi="Times New Roman" w:cs="Times New Roman"/>
          <w:sz w:val="24"/>
          <w:szCs w:val="24"/>
          <w:lang w:eastAsia="en-IN"/>
        </w:rPr>
        <w:t>behaviour</w:t>
      </w:r>
      <w:r w:rsidRPr="00E55BFF">
        <w:rPr>
          <w:rFonts w:ascii="Times New Roman" w:eastAsia="Times New Roman" w:hAnsi="Times New Roman" w:cs="Times New Roman"/>
          <w:sz w:val="24"/>
          <w:szCs w:val="24"/>
          <w:lang w:eastAsia="en-IN"/>
        </w:rPr>
        <w:t>. This enables blood banks to personalise donation campaigns for specific demographic categories, resulting in increased donor engagement, donation rates, and donor diversity. This results in a more sustainable blood supply chain. Finally, this study sets the path for considerable improvements in blood bank management methods by leveraging the enormous potential of big data and machine learning. The suggested framework enables blood banks to make data-driven decisions, improve operational efficiency, and ultimately secure a consistent and sustainable blood supply, thereby saving countless lives.</w:t>
      </w:r>
    </w:p>
    <w:p w14:paraId="0600AB49" w14:textId="48657B7E" w:rsidR="006444F7" w:rsidRDefault="006444F7" w:rsidP="006444F7">
      <w:pPr>
        <w:spacing w:before="100" w:beforeAutospacing="1" w:after="100" w:afterAutospacing="1" w:line="240" w:lineRule="auto"/>
        <w:jc w:val="both"/>
        <w:rPr>
          <w:sz w:val="24"/>
          <w:szCs w:val="24"/>
        </w:rPr>
      </w:pPr>
      <w:r w:rsidRPr="00FF5CCB">
        <w:rPr>
          <w:rFonts w:ascii="Times New Roman" w:eastAsia="Times New Roman" w:hAnsi="Times New Roman" w:cs="Times New Roman"/>
          <w:b/>
          <w:sz w:val="24"/>
          <w:szCs w:val="24"/>
          <w:lang w:eastAsia="en-IN"/>
        </w:rPr>
        <w:t>Keywords</w:t>
      </w:r>
      <w:r>
        <w:rPr>
          <w:rFonts w:ascii="Times New Roman" w:eastAsia="Times New Roman" w:hAnsi="Times New Roman" w:cs="Times New Roman"/>
          <w:sz w:val="24"/>
          <w:szCs w:val="24"/>
          <w:lang w:eastAsia="en-IN"/>
        </w:rPr>
        <w:t xml:space="preserve">: </w:t>
      </w:r>
      <w:r w:rsidRPr="00FF5CCB">
        <w:rPr>
          <w:sz w:val="24"/>
          <w:szCs w:val="24"/>
        </w:rPr>
        <w:t xml:space="preserve">Blood bank, </w:t>
      </w:r>
      <w:r w:rsidR="00FF5CCB">
        <w:rPr>
          <w:sz w:val="24"/>
          <w:szCs w:val="24"/>
        </w:rPr>
        <w:t>B</w:t>
      </w:r>
      <w:r w:rsidRPr="00FF5CCB">
        <w:rPr>
          <w:sz w:val="24"/>
          <w:szCs w:val="24"/>
        </w:rPr>
        <w:t xml:space="preserve">ig data analytics, </w:t>
      </w:r>
      <w:r w:rsidR="00FF5CCB">
        <w:rPr>
          <w:sz w:val="24"/>
          <w:szCs w:val="24"/>
        </w:rPr>
        <w:t>M</w:t>
      </w:r>
      <w:r w:rsidRPr="00FF5CCB">
        <w:rPr>
          <w:sz w:val="24"/>
          <w:szCs w:val="24"/>
        </w:rPr>
        <w:t xml:space="preserve">achine learning, </w:t>
      </w:r>
      <w:r w:rsidR="00FF5CCB">
        <w:rPr>
          <w:sz w:val="24"/>
          <w:szCs w:val="24"/>
        </w:rPr>
        <w:t>B</w:t>
      </w:r>
      <w:r w:rsidRPr="00FF5CCB">
        <w:rPr>
          <w:sz w:val="24"/>
          <w:szCs w:val="24"/>
        </w:rPr>
        <w:t>lood shortage prediction,</w:t>
      </w:r>
      <w:r w:rsidR="00FF5CCB" w:rsidRPr="00FF5CCB">
        <w:rPr>
          <w:sz w:val="24"/>
          <w:szCs w:val="24"/>
        </w:rPr>
        <w:t xml:space="preserve"> </w:t>
      </w:r>
      <w:r w:rsidR="00FF5CCB">
        <w:rPr>
          <w:sz w:val="24"/>
          <w:szCs w:val="24"/>
        </w:rPr>
        <w:t>I</w:t>
      </w:r>
      <w:r w:rsidR="00FF5CCB" w:rsidRPr="00FF5CCB">
        <w:rPr>
          <w:sz w:val="24"/>
          <w:szCs w:val="24"/>
        </w:rPr>
        <w:t xml:space="preserve">nventory management, </w:t>
      </w:r>
      <w:r w:rsidR="00FF5CCB">
        <w:rPr>
          <w:sz w:val="24"/>
          <w:szCs w:val="24"/>
        </w:rPr>
        <w:t>D</w:t>
      </w:r>
      <w:r w:rsidR="00FF5CCB" w:rsidRPr="00FF5CCB">
        <w:rPr>
          <w:sz w:val="24"/>
          <w:szCs w:val="24"/>
        </w:rPr>
        <w:t>onor recommendation</w:t>
      </w:r>
    </w:p>
    <w:p w14:paraId="783F740D" w14:textId="35540A6A" w:rsidR="004B3BF3" w:rsidRDefault="004B3BF3" w:rsidP="006444F7">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420495D" w14:textId="77777777" w:rsidR="004B3BF3" w:rsidRPr="00E55BFF" w:rsidRDefault="004B3BF3" w:rsidP="006444F7">
      <w:p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0" w:name="_GoBack"/>
      <w:bookmarkEnd w:id="0"/>
    </w:p>
    <w:p w14:paraId="62B7B92E" w14:textId="77777777" w:rsidR="001257E4" w:rsidRPr="004D0A7D" w:rsidRDefault="001257E4" w:rsidP="00E02DA4">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D0A7D">
        <w:rPr>
          <w:rFonts w:ascii="Times New Roman" w:eastAsia="Times New Roman" w:hAnsi="Times New Roman" w:cs="Times New Roman"/>
          <w:b/>
          <w:bCs/>
          <w:sz w:val="28"/>
          <w:szCs w:val="28"/>
          <w:lang w:eastAsia="en-IN"/>
        </w:rPr>
        <w:t>I. Introduction</w:t>
      </w:r>
    </w:p>
    <w:p w14:paraId="3D47F340" w14:textId="77777777" w:rsidR="00F9660E" w:rsidRPr="00F45E1A" w:rsidRDefault="00AD0ADB" w:rsidP="00F9660E">
      <w:pPr>
        <w:pStyle w:val="NormalWeb"/>
        <w:rPr>
          <w:b/>
          <w:sz w:val="28"/>
          <w:szCs w:val="28"/>
        </w:rPr>
      </w:pPr>
      <w:r w:rsidRPr="00F45E1A">
        <w:rPr>
          <w:b/>
          <w:sz w:val="28"/>
          <w:szCs w:val="28"/>
        </w:rPr>
        <w:t>A.</w:t>
      </w:r>
      <w:r w:rsidR="00F9660E" w:rsidRPr="00F45E1A">
        <w:rPr>
          <w:b/>
          <w:sz w:val="28"/>
          <w:szCs w:val="28"/>
        </w:rPr>
        <w:t xml:space="preserve"> Blood Banking Significance: Essential to Healthcare Survival</w:t>
      </w:r>
    </w:p>
    <w:p w14:paraId="0C4BBA6A" w14:textId="77777777" w:rsidR="00261E36" w:rsidRDefault="00261E36" w:rsidP="00F9660E">
      <w:pPr>
        <w:pStyle w:val="NormalWeb"/>
        <w:jc w:val="both"/>
      </w:pPr>
      <w:r>
        <w:rPr>
          <w:rStyle w:val="citation-0"/>
          <w:rFonts w:eastAsiaTheme="majorEastAsia"/>
        </w:rPr>
        <w:t>Blood banking, the process of collecting, storing, and distributing blood and its components for medical use, is an indispensable pillar of modern healthcare.</w:t>
      </w:r>
      <w:r>
        <w:t xml:space="preserve"> </w:t>
      </w:r>
      <w:r>
        <w:rPr>
          <w:rStyle w:val="citation-1"/>
        </w:rPr>
        <w:t>It plays a pivotal role in saving lives, treating diseases, and supporting various medical procedures.</w:t>
      </w:r>
      <w:r>
        <w:t xml:space="preserve"> This comprehensive exploration will delve into the significance of blood banking, its historical evolution, the process involved, challenges faced, and the future outlook of this vital field.</w:t>
      </w:r>
      <w:r>
        <w:rPr>
          <w:rStyle w:val="button-container"/>
          <w:rFonts w:eastAsiaTheme="majorEastAsia"/>
        </w:rPr>
        <w:t xml:space="preserve">   </w:t>
      </w:r>
    </w:p>
    <w:p w14:paraId="503B3804" w14:textId="77777777" w:rsidR="00261E36" w:rsidRDefault="00261E36" w:rsidP="000D0F5C">
      <w:pPr>
        <w:pStyle w:val="NormalWeb"/>
        <w:jc w:val="both"/>
      </w:pPr>
      <w:r>
        <w:rPr>
          <w:rStyle w:val="Strong"/>
        </w:rPr>
        <w:t>Historical Overview</w:t>
      </w:r>
    </w:p>
    <w:p w14:paraId="0AE0E48C" w14:textId="77777777" w:rsidR="00261E36" w:rsidRDefault="00261E36" w:rsidP="000D0F5C">
      <w:pPr>
        <w:pStyle w:val="NormalWeb"/>
        <w:jc w:val="both"/>
      </w:pPr>
      <w:r>
        <w:rPr>
          <w:rStyle w:val="citation-2"/>
        </w:rPr>
        <w:t>The concept of blood banking dates back to the early 20th century, with significant advancements during and after World War II.</w:t>
      </w:r>
      <w:r w:rsidR="005B316A">
        <w:rPr>
          <w:rStyle w:val="citation-2"/>
        </w:rPr>
        <w:t xml:space="preserve"> </w:t>
      </w:r>
      <w:r>
        <w:t xml:space="preserve">The need to treat wounded soldiers led to the development of blood collection and storage techniques. </w:t>
      </w:r>
      <w:r>
        <w:rPr>
          <w:rStyle w:val="citation-3"/>
        </w:rPr>
        <w:t>Since then, blood banking has evolved considerably, incorporating technological innovations and stringent safety measures to ensure the quality and safety of blood products.</w:t>
      </w:r>
      <w:r>
        <w:rPr>
          <w:rStyle w:val="button-container"/>
          <w:rFonts w:eastAsiaTheme="majorEastAsia"/>
        </w:rPr>
        <w:t xml:space="preserve">   </w:t>
      </w:r>
    </w:p>
    <w:p w14:paraId="70AC8255" w14:textId="77777777" w:rsidR="00261E36" w:rsidRDefault="00261E36" w:rsidP="000D0F5C">
      <w:pPr>
        <w:pStyle w:val="NormalWeb"/>
        <w:jc w:val="both"/>
      </w:pPr>
      <w:r>
        <w:rPr>
          <w:rStyle w:val="Strong"/>
        </w:rPr>
        <w:t>The Process of Blood Banking</w:t>
      </w:r>
    </w:p>
    <w:p w14:paraId="2510EEEA" w14:textId="77777777" w:rsidR="00261E36" w:rsidRDefault="00261E36" w:rsidP="000D0F5C">
      <w:pPr>
        <w:pStyle w:val="NormalWeb"/>
        <w:jc w:val="both"/>
      </w:pPr>
      <w:r>
        <w:rPr>
          <w:rStyle w:val="citation-4"/>
          <w:rFonts w:eastAsiaTheme="majorEastAsia"/>
        </w:rPr>
        <w:t>Blood banking involves a complex process, from donor recruitment to the distribution of blood components.</w:t>
      </w:r>
      <w:r>
        <w:t xml:space="preserve"> Key steps include:</w:t>
      </w:r>
      <w:r>
        <w:rPr>
          <w:rStyle w:val="button-container"/>
          <w:rFonts w:eastAsiaTheme="majorEastAsia"/>
        </w:rPr>
        <w:t xml:space="preserve">   </w:t>
      </w:r>
    </w:p>
    <w:p w14:paraId="15AA608D" w14:textId="77777777" w:rsidR="00261E36" w:rsidRDefault="00261E36" w:rsidP="00997FEA">
      <w:pPr>
        <w:numPr>
          <w:ilvl w:val="0"/>
          <w:numId w:val="27"/>
        </w:numPr>
        <w:spacing w:before="100" w:beforeAutospacing="1" w:after="100" w:afterAutospacing="1" w:line="240" w:lineRule="auto"/>
        <w:jc w:val="both"/>
      </w:pPr>
      <w:r>
        <w:rPr>
          <w:rStyle w:val="citation-5"/>
          <w:b/>
          <w:bCs/>
        </w:rPr>
        <w:t>Donor Screening:</w:t>
      </w:r>
      <w:r>
        <w:rPr>
          <w:rStyle w:val="citation-5"/>
        </w:rPr>
        <w:t xml:space="preserve"> Potential donors undergo rigorous screening to ensure their eligibility, including health history, physical examination, and blood tests to detect infectious diseases.</w:t>
      </w:r>
      <w:r>
        <w:rPr>
          <w:rStyle w:val="button-container"/>
        </w:rPr>
        <w:t xml:space="preserve">   </w:t>
      </w:r>
    </w:p>
    <w:p w14:paraId="4446B705" w14:textId="77777777" w:rsidR="00261E36" w:rsidRDefault="00261E36" w:rsidP="00997FEA">
      <w:pPr>
        <w:numPr>
          <w:ilvl w:val="0"/>
          <w:numId w:val="27"/>
        </w:numPr>
        <w:spacing w:before="100" w:beforeAutospacing="1" w:after="100" w:afterAutospacing="1" w:line="240" w:lineRule="auto"/>
        <w:jc w:val="both"/>
      </w:pPr>
      <w:r>
        <w:rPr>
          <w:rStyle w:val="Strong"/>
        </w:rPr>
        <w:t>Blood Collection:</w:t>
      </w:r>
      <w:r>
        <w:t xml:space="preserve"> Blood is collected in sterile conditions using specialized equipment, typically in blood donation </w:t>
      </w:r>
      <w:r w:rsidR="005B316A">
        <w:t>centres</w:t>
      </w:r>
      <w:r>
        <w:t xml:space="preserve"> or mobile units.</w:t>
      </w:r>
    </w:p>
    <w:p w14:paraId="67E824B0" w14:textId="77777777" w:rsidR="00261E36" w:rsidRDefault="00261E36" w:rsidP="00997FEA">
      <w:pPr>
        <w:numPr>
          <w:ilvl w:val="0"/>
          <w:numId w:val="27"/>
        </w:numPr>
        <w:spacing w:before="100" w:beforeAutospacing="1" w:after="100" w:afterAutospacing="1" w:line="240" w:lineRule="auto"/>
        <w:jc w:val="both"/>
      </w:pPr>
      <w:r>
        <w:rPr>
          <w:rStyle w:val="Strong"/>
        </w:rPr>
        <w:t>Blood Processing:</w:t>
      </w:r>
      <w:r>
        <w:t xml:space="preserve"> </w:t>
      </w:r>
      <w:r>
        <w:rPr>
          <w:rStyle w:val="citation-6"/>
        </w:rPr>
        <w:t>The collected blood is processed to separate its components, including red blood cells, platelets, plasma, and white blood cells.</w:t>
      </w:r>
      <w:r>
        <w:t xml:space="preserve"> These components can be stored for varying periods based on their specific characteristics.</w:t>
      </w:r>
      <w:r>
        <w:rPr>
          <w:rStyle w:val="button-container"/>
        </w:rPr>
        <w:t xml:space="preserve">   </w:t>
      </w:r>
    </w:p>
    <w:p w14:paraId="4FD46707" w14:textId="77777777" w:rsidR="00261E36" w:rsidRDefault="00261E36" w:rsidP="00997FEA">
      <w:pPr>
        <w:numPr>
          <w:ilvl w:val="0"/>
          <w:numId w:val="27"/>
        </w:numPr>
        <w:spacing w:before="100" w:beforeAutospacing="1" w:after="100" w:afterAutospacing="1" w:line="240" w:lineRule="auto"/>
        <w:jc w:val="both"/>
      </w:pPr>
      <w:r>
        <w:rPr>
          <w:rStyle w:val="Strong"/>
        </w:rPr>
        <w:t>Testing and Quality Control:</w:t>
      </w:r>
      <w:r>
        <w:t xml:space="preserve"> </w:t>
      </w:r>
      <w:r>
        <w:rPr>
          <w:rStyle w:val="citation-7"/>
        </w:rPr>
        <w:t>Blood products undergo extensive testing to ensure their safety and compatibility for transfusion.</w:t>
      </w:r>
      <w:r>
        <w:t xml:space="preserve"> </w:t>
      </w:r>
      <w:r>
        <w:rPr>
          <w:rStyle w:val="citation-8"/>
        </w:rPr>
        <w:t>This includes screening for infectious diseases, blood typing, and other quality control measures.</w:t>
      </w:r>
      <w:r>
        <w:rPr>
          <w:rStyle w:val="button-container"/>
        </w:rPr>
        <w:t xml:space="preserve">   </w:t>
      </w:r>
    </w:p>
    <w:p w14:paraId="22815162" w14:textId="77777777" w:rsidR="00261E36" w:rsidRDefault="00261E36" w:rsidP="00997FEA">
      <w:pPr>
        <w:numPr>
          <w:ilvl w:val="0"/>
          <w:numId w:val="27"/>
        </w:numPr>
        <w:spacing w:before="100" w:beforeAutospacing="1" w:after="100" w:afterAutospacing="1" w:line="240" w:lineRule="auto"/>
        <w:jc w:val="both"/>
      </w:pPr>
      <w:r>
        <w:rPr>
          <w:rStyle w:val="citation-9"/>
          <w:b/>
          <w:bCs/>
        </w:rPr>
        <w:t>Storage and Distribution:</w:t>
      </w:r>
      <w:r>
        <w:rPr>
          <w:rStyle w:val="citation-9"/>
        </w:rPr>
        <w:t xml:space="preserve"> Blood products are stored under controlled conditions, maintaining their viability and potency.</w:t>
      </w:r>
      <w:r>
        <w:t xml:space="preserve"> </w:t>
      </w:r>
      <w:r>
        <w:rPr>
          <w:rStyle w:val="citation-10"/>
        </w:rPr>
        <w:t>They are then distributed to hospitals and other healthcare facilities as needed.</w:t>
      </w:r>
      <w:r>
        <w:rPr>
          <w:rStyle w:val="button-container"/>
        </w:rPr>
        <w:t xml:space="preserve">   </w:t>
      </w:r>
    </w:p>
    <w:p w14:paraId="561BEE46" w14:textId="77777777" w:rsidR="00261E36" w:rsidRDefault="00261E36" w:rsidP="000D0F5C">
      <w:pPr>
        <w:pStyle w:val="NormalWeb"/>
        <w:jc w:val="both"/>
      </w:pPr>
      <w:r>
        <w:rPr>
          <w:rStyle w:val="Strong"/>
        </w:rPr>
        <w:t>Significance of Blood Banking</w:t>
      </w:r>
    </w:p>
    <w:p w14:paraId="0890CCD3" w14:textId="77777777" w:rsidR="00261E36" w:rsidRDefault="00261E36" w:rsidP="000D0F5C">
      <w:pPr>
        <w:pStyle w:val="NormalWeb"/>
        <w:jc w:val="both"/>
      </w:pPr>
      <w:r>
        <w:t>Blood banking is vital for numerous reasons:</w:t>
      </w:r>
    </w:p>
    <w:p w14:paraId="360E6284" w14:textId="77777777" w:rsidR="00261E36" w:rsidRDefault="00261E36" w:rsidP="00997FEA">
      <w:pPr>
        <w:numPr>
          <w:ilvl w:val="0"/>
          <w:numId w:val="28"/>
        </w:numPr>
        <w:spacing w:before="100" w:beforeAutospacing="1" w:after="100" w:afterAutospacing="1" w:line="240" w:lineRule="auto"/>
        <w:jc w:val="both"/>
      </w:pPr>
      <w:r>
        <w:rPr>
          <w:rStyle w:val="citation-11"/>
          <w:b/>
          <w:bCs/>
        </w:rPr>
        <w:t>Trauma and Emergencies:</w:t>
      </w:r>
      <w:r>
        <w:rPr>
          <w:rStyle w:val="citation-11"/>
        </w:rPr>
        <w:t xml:space="preserve"> In cases of accidents, injuries, or natural disasters, blood transfusions are often life-saving.</w:t>
      </w:r>
      <w:r>
        <w:t xml:space="preserve"> </w:t>
      </w:r>
      <w:r>
        <w:rPr>
          <w:rStyle w:val="citation-12"/>
        </w:rPr>
        <w:t>Blood banks ensure a readily available supply of blood products to meet the urgent needs of patients.</w:t>
      </w:r>
      <w:r>
        <w:rPr>
          <w:rStyle w:val="button-container"/>
        </w:rPr>
        <w:t xml:space="preserve">   </w:t>
      </w:r>
    </w:p>
    <w:p w14:paraId="60E62DB4" w14:textId="77777777" w:rsidR="00261E36" w:rsidRDefault="00261E36" w:rsidP="00997FEA">
      <w:pPr>
        <w:numPr>
          <w:ilvl w:val="0"/>
          <w:numId w:val="28"/>
        </w:numPr>
        <w:spacing w:before="100" w:beforeAutospacing="1" w:after="100" w:afterAutospacing="1" w:line="240" w:lineRule="auto"/>
        <w:jc w:val="both"/>
      </w:pPr>
      <w:r>
        <w:rPr>
          <w:rStyle w:val="citation-13"/>
          <w:b/>
          <w:bCs/>
        </w:rPr>
        <w:t>Surgery and Procedures:</w:t>
      </w:r>
      <w:r>
        <w:rPr>
          <w:rStyle w:val="citation-13"/>
        </w:rPr>
        <w:t xml:space="preserve"> Many surgical procedures require blood transfusions, particularly those involving significant blood loss.</w:t>
      </w:r>
      <w:r>
        <w:t xml:space="preserve"> </w:t>
      </w:r>
      <w:r>
        <w:rPr>
          <w:rStyle w:val="citation-14"/>
        </w:rPr>
        <w:t>Blood banking provides the necessary resources to support these procedures.</w:t>
      </w:r>
      <w:r>
        <w:rPr>
          <w:rStyle w:val="button-container"/>
        </w:rPr>
        <w:t xml:space="preserve">   </w:t>
      </w:r>
    </w:p>
    <w:p w14:paraId="797444BA" w14:textId="77777777" w:rsidR="00261E36" w:rsidRDefault="00261E36" w:rsidP="00997FEA">
      <w:pPr>
        <w:numPr>
          <w:ilvl w:val="0"/>
          <w:numId w:val="28"/>
        </w:numPr>
        <w:spacing w:before="100" w:beforeAutospacing="1" w:after="100" w:afterAutospacing="1" w:line="240" w:lineRule="auto"/>
        <w:jc w:val="both"/>
      </w:pPr>
      <w:r>
        <w:rPr>
          <w:rStyle w:val="citation-15"/>
          <w:b/>
          <w:bCs/>
        </w:rPr>
        <w:lastRenderedPageBreak/>
        <w:t>Chronic Diseases:</w:t>
      </w:r>
      <w:r>
        <w:rPr>
          <w:rStyle w:val="citation-15"/>
        </w:rPr>
        <w:t xml:space="preserve"> Patients with chronic diseases such as </w:t>
      </w:r>
      <w:proofErr w:type="spellStart"/>
      <w:r>
        <w:rPr>
          <w:rStyle w:val="citation-15"/>
        </w:rPr>
        <w:t>anemia</w:t>
      </w:r>
      <w:proofErr w:type="spellEnd"/>
      <w:r>
        <w:rPr>
          <w:rStyle w:val="citation-15"/>
        </w:rPr>
        <w:t xml:space="preserve">, </w:t>
      </w:r>
      <w:proofErr w:type="spellStart"/>
      <w:r>
        <w:rPr>
          <w:rStyle w:val="citation-15"/>
        </w:rPr>
        <w:t>leukemia</w:t>
      </w:r>
      <w:proofErr w:type="spellEnd"/>
      <w:r>
        <w:rPr>
          <w:rStyle w:val="citation-15"/>
        </w:rPr>
        <w:t xml:space="preserve">, and </w:t>
      </w:r>
      <w:proofErr w:type="spellStart"/>
      <w:r>
        <w:rPr>
          <w:rStyle w:val="citation-15"/>
        </w:rPr>
        <w:t>hemophilia</w:t>
      </w:r>
      <w:proofErr w:type="spellEnd"/>
      <w:r>
        <w:rPr>
          <w:rStyle w:val="citation-15"/>
        </w:rPr>
        <w:t xml:space="preserve"> often rely on blood transfusions to manage their conditions.</w:t>
      </w:r>
      <w:r>
        <w:t xml:space="preserve"> </w:t>
      </w:r>
      <w:r>
        <w:rPr>
          <w:rStyle w:val="citation-16"/>
        </w:rPr>
        <w:t>Blood banks play a crucial role in ensuring a consistent supply of blood products for these patients.</w:t>
      </w:r>
      <w:r>
        <w:rPr>
          <w:rStyle w:val="button-container"/>
        </w:rPr>
        <w:t xml:space="preserve">   </w:t>
      </w:r>
    </w:p>
    <w:p w14:paraId="7C7D9AD0" w14:textId="77777777" w:rsidR="00261E36" w:rsidRDefault="00261E36" w:rsidP="00997FEA">
      <w:pPr>
        <w:numPr>
          <w:ilvl w:val="0"/>
          <w:numId w:val="28"/>
        </w:numPr>
        <w:spacing w:before="100" w:beforeAutospacing="1" w:after="100" w:afterAutospacing="1" w:line="240" w:lineRule="auto"/>
        <w:jc w:val="both"/>
      </w:pPr>
      <w:r>
        <w:rPr>
          <w:rStyle w:val="citation-17"/>
          <w:b/>
          <w:bCs/>
        </w:rPr>
        <w:t>Research and Development:</w:t>
      </w:r>
      <w:r>
        <w:rPr>
          <w:rStyle w:val="citation-17"/>
        </w:rPr>
        <w:t xml:space="preserve"> Blood banks contribute to medical research by providing valuable samples for studies on blood disorders, infectious diseases, and other areas of biomedical science.</w:t>
      </w:r>
      <w:r>
        <w:rPr>
          <w:rStyle w:val="button-container"/>
        </w:rPr>
        <w:t xml:space="preserve">   </w:t>
      </w:r>
    </w:p>
    <w:p w14:paraId="79A91884" w14:textId="77777777" w:rsidR="00261E36" w:rsidRDefault="00261E36" w:rsidP="00997FEA">
      <w:pPr>
        <w:numPr>
          <w:ilvl w:val="0"/>
          <w:numId w:val="28"/>
        </w:numPr>
        <w:spacing w:before="100" w:beforeAutospacing="1" w:after="100" w:afterAutospacing="1" w:line="240" w:lineRule="auto"/>
        <w:jc w:val="both"/>
      </w:pPr>
      <w:r>
        <w:rPr>
          <w:rStyle w:val="citation-18"/>
          <w:b/>
          <w:bCs/>
        </w:rPr>
        <w:t>Community Health:</w:t>
      </w:r>
      <w:r>
        <w:rPr>
          <w:rStyle w:val="citation-18"/>
        </w:rPr>
        <w:t xml:space="preserve"> Blood banking promotes community health by fostering a sense of solidarity and compassion.</w:t>
      </w:r>
      <w:r>
        <w:t xml:space="preserve"> </w:t>
      </w:r>
      <w:r>
        <w:rPr>
          <w:rStyle w:val="citation-19"/>
        </w:rPr>
        <w:t>Donating blood is a selfless act that can have a profound impact on the lives of others.</w:t>
      </w:r>
      <w:r>
        <w:rPr>
          <w:rStyle w:val="button-container"/>
        </w:rPr>
        <w:t xml:space="preserve">   </w:t>
      </w:r>
    </w:p>
    <w:p w14:paraId="671E8300" w14:textId="77777777" w:rsidR="00261E36" w:rsidRDefault="00261E36" w:rsidP="000D0F5C">
      <w:pPr>
        <w:pStyle w:val="NormalWeb"/>
        <w:jc w:val="both"/>
      </w:pPr>
      <w:r>
        <w:rPr>
          <w:rStyle w:val="Strong"/>
        </w:rPr>
        <w:t>Challenges and Considerations</w:t>
      </w:r>
    </w:p>
    <w:p w14:paraId="18948B5E" w14:textId="77777777" w:rsidR="00261E36" w:rsidRDefault="00261E36" w:rsidP="000D0F5C">
      <w:pPr>
        <w:pStyle w:val="NormalWeb"/>
        <w:jc w:val="both"/>
      </w:pPr>
      <w:r>
        <w:t>Despite its significance, blood banking faces several challenges:</w:t>
      </w:r>
    </w:p>
    <w:p w14:paraId="15B34C00" w14:textId="77777777" w:rsidR="00261E36" w:rsidRDefault="00261E36" w:rsidP="00997FEA">
      <w:pPr>
        <w:numPr>
          <w:ilvl w:val="0"/>
          <w:numId w:val="29"/>
        </w:numPr>
        <w:spacing w:before="100" w:beforeAutospacing="1" w:after="100" w:afterAutospacing="1" w:line="240" w:lineRule="auto"/>
        <w:jc w:val="both"/>
      </w:pPr>
      <w:r>
        <w:rPr>
          <w:rStyle w:val="Strong"/>
        </w:rPr>
        <w:t>Shortage of Donors:</w:t>
      </w:r>
      <w:r>
        <w:t xml:space="preserve"> Maintaining a sufficient supply of blood donors is a constant challenge. Factors such as demographic changes, lifestyle choices, and fear of needles can contribute to declining donation rates.</w:t>
      </w:r>
    </w:p>
    <w:p w14:paraId="1A774DFB" w14:textId="77777777" w:rsidR="00261E36" w:rsidRDefault="00261E36" w:rsidP="00997FEA">
      <w:pPr>
        <w:numPr>
          <w:ilvl w:val="0"/>
          <w:numId w:val="29"/>
        </w:numPr>
        <w:spacing w:before="100" w:beforeAutospacing="1" w:after="100" w:afterAutospacing="1" w:line="240" w:lineRule="auto"/>
        <w:jc w:val="both"/>
      </w:pPr>
      <w:r>
        <w:rPr>
          <w:rStyle w:val="Strong"/>
        </w:rPr>
        <w:t>Blood Product Availability:</w:t>
      </w:r>
      <w:r>
        <w:t xml:space="preserve"> The availability of specific blood types and blood components can vary, making it difficult to meet the diverse needs of patients.</w:t>
      </w:r>
    </w:p>
    <w:p w14:paraId="6DF74F94" w14:textId="77777777" w:rsidR="00261E36" w:rsidRDefault="00261E36" w:rsidP="00997FEA">
      <w:pPr>
        <w:numPr>
          <w:ilvl w:val="0"/>
          <w:numId w:val="29"/>
        </w:numPr>
        <w:spacing w:before="100" w:beforeAutospacing="1" w:after="100" w:afterAutospacing="1" w:line="240" w:lineRule="auto"/>
        <w:jc w:val="both"/>
      </w:pPr>
      <w:r>
        <w:rPr>
          <w:rStyle w:val="Strong"/>
        </w:rPr>
        <w:t>Cost and Logistics:</w:t>
      </w:r>
      <w:r>
        <w:t xml:space="preserve"> Blood banking involves significant costs associated with donor recruitment, testing, processing, storage, and distribution. </w:t>
      </w:r>
      <w:r>
        <w:rPr>
          <w:rStyle w:val="citation-20"/>
        </w:rPr>
        <w:t>Ensuring efficient logistics and minimizing costs is essential for sustainable blood banking operations.</w:t>
      </w:r>
      <w:r>
        <w:rPr>
          <w:rStyle w:val="button-container"/>
        </w:rPr>
        <w:t xml:space="preserve">   </w:t>
      </w:r>
    </w:p>
    <w:p w14:paraId="43B4BFDA" w14:textId="77777777" w:rsidR="00261E36" w:rsidRDefault="00261E36" w:rsidP="00997FEA">
      <w:pPr>
        <w:numPr>
          <w:ilvl w:val="0"/>
          <w:numId w:val="29"/>
        </w:numPr>
        <w:spacing w:before="100" w:beforeAutospacing="1" w:after="100" w:afterAutospacing="1" w:line="240" w:lineRule="auto"/>
        <w:jc w:val="both"/>
      </w:pPr>
      <w:r>
        <w:rPr>
          <w:rStyle w:val="Strong"/>
        </w:rPr>
        <w:t>Safety and Quality:</w:t>
      </w:r>
      <w:r>
        <w:t xml:space="preserve"> Maintaining the safety and quality of blood products is paramount. This requires stringent adherence to regulatory standards, continuous quality improvement measures, and advanced testing technologies.</w:t>
      </w:r>
    </w:p>
    <w:p w14:paraId="0830D502" w14:textId="77777777" w:rsidR="00261E36" w:rsidRDefault="00261E36" w:rsidP="000D0F5C">
      <w:pPr>
        <w:pStyle w:val="NormalWeb"/>
        <w:jc w:val="both"/>
      </w:pPr>
      <w:r>
        <w:rPr>
          <w:rStyle w:val="Strong"/>
        </w:rPr>
        <w:t>Future Outlook</w:t>
      </w:r>
    </w:p>
    <w:p w14:paraId="546853CA" w14:textId="77777777" w:rsidR="00261E36" w:rsidRDefault="00261E36" w:rsidP="000D0F5C">
      <w:pPr>
        <w:pStyle w:val="NormalWeb"/>
        <w:jc w:val="both"/>
      </w:pPr>
      <w:r>
        <w:t>The future of blood banking is promising, with advancements in technology and research driving innovation. Some key trends include:</w:t>
      </w:r>
    </w:p>
    <w:p w14:paraId="416350B6" w14:textId="77777777" w:rsidR="00261E36" w:rsidRDefault="00261E36" w:rsidP="00997FEA">
      <w:pPr>
        <w:numPr>
          <w:ilvl w:val="0"/>
          <w:numId w:val="30"/>
        </w:numPr>
        <w:spacing w:before="100" w:beforeAutospacing="1" w:after="100" w:afterAutospacing="1" w:line="240" w:lineRule="auto"/>
        <w:jc w:val="both"/>
      </w:pPr>
      <w:r>
        <w:rPr>
          <w:rStyle w:val="Strong"/>
        </w:rPr>
        <w:t>Automation and Efficiency:</w:t>
      </w:r>
      <w:r>
        <w:t xml:space="preserve"> </w:t>
      </w:r>
      <w:r>
        <w:rPr>
          <w:rStyle w:val="citation-21"/>
        </w:rPr>
        <w:t>Automation technologies are being implemented in blood banking processes to improve efficiency, reduce errors, and streamline operations.</w:t>
      </w:r>
      <w:r>
        <w:rPr>
          <w:rStyle w:val="button-container"/>
        </w:rPr>
        <w:t xml:space="preserve">   </w:t>
      </w:r>
    </w:p>
    <w:p w14:paraId="1A1C3847" w14:textId="77777777" w:rsidR="00261E36" w:rsidRDefault="00261E36" w:rsidP="00997FEA">
      <w:pPr>
        <w:numPr>
          <w:ilvl w:val="0"/>
          <w:numId w:val="30"/>
        </w:numPr>
        <w:spacing w:before="100" w:beforeAutospacing="1" w:after="100" w:afterAutospacing="1" w:line="240" w:lineRule="auto"/>
        <w:jc w:val="both"/>
      </w:pPr>
      <w:r>
        <w:rPr>
          <w:rStyle w:val="Strong"/>
        </w:rPr>
        <w:t>Personalized Medicine:</w:t>
      </w:r>
      <w:r>
        <w:t xml:space="preserve"> Advances in personalized medicine may enable more targeted and effective use of blood products, tailoring treatments to individual patient needs.</w:t>
      </w:r>
    </w:p>
    <w:p w14:paraId="47A7AD52" w14:textId="77777777" w:rsidR="00261E36" w:rsidRDefault="00261E36" w:rsidP="00997FEA">
      <w:pPr>
        <w:numPr>
          <w:ilvl w:val="0"/>
          <w:numId w:val="30"/>
        </w:numPr>
        <w:spacing w:before="100" w:beforeAutospacing="1" w:after="100" w:afterAutospacing="1" w:line="240" w:lineRule="auto"/>
        <w:jc w:val="both"/>
      </w:pPr>
      <w:r>
        <w:rPr>
          <w:rStyle w:val="citation-22"/>
          <w:b/>
          <w:bCs/>
        </w:rPr>
        <w:t>Synthetic Blood Substitutes:</w:t>
      </w:r>
      <w:r>
        <w:rPr>
          <w:rStyle w:val="citation-22"/>
        </w:rPr>
        <w:t xml:space="preserve"> Research is ongoing to develop synthetic blood substitutes that could potentially alleviate the need for blood donations in certain situations.</w:t>
      </w:r>
      <w:r>
        <w:rPr>
          <w:rStyle w:val="button-container"/>
        </w:rPr>
        <w:t xml:space="preserve">   </w:t>
      </w:r>
    </w:p>
    <w:p w14:paraId="06B0FF1B" w14:textId="77777777" w:rsidR="00261E36" w:rsidRDefault="00261E36" w:rsidP="00997FEA">
      <w:pPr>
        <w:numPr>
          <w:ilvl w:val="0"/>
          <w:numId w:val="30"/>
        </w:numPr>
        <w:spacing w:before="100" w:beforeAutospacing="1" w:after="100" w:afterAutospacing="1" w:line="240" w:lineRule="auto"/>
        <w:jc w:val="both"/>
      </w:pPr>
      <w:r>
        <w:rPr>
          <w:rStyle w:val="Strong"/>
        </w:rPr>
        <w:t>Stem Cell Research:</w:t>
      </w:r>
      <w:r>
        <w:t xml:space="preserve"> Stem cell research holds promise for developing new approaches to blood disorders and potentially reducing the reliance on blood transfusions.</w:t>
      </w:r>
    </w:p>
    <w:p w14:paraId="4F3759E4" w14:textId="77777777" w:rsidR="001257E4" w:rsidRPr="001053ED" w:rsidRDefault="00261E36" w:rsidP="000D0F5C">
      <w:pPr>
        <w:pStyle w:val="NormalWeb"/>
        <w:jc w:val="both"/>
      </w:pPr>
      <w:r>
        <w:rPr>
          <w:rStyle w:val="citation-23"/>
        </w:rPr>
        <w:t>Blood banking is an essential component of healthcare, providing life-saving blood products to patients in need.</w:t>
      </w:r>
      <w:r>
        <w:t xml:space="preserve"> By understanding the significance of blood banking, the challenges it faces, and the future trends shaping the field, we can support efforts to ensure a sustainable and adequate blood supply for all.</w:t>
      </w:r>
      <w:r w:rsidR="000D0F5C">
        <w:rPr>
          <w:rStyle w:val="button-container"/>
          <w:rFonts w:eastAsiaTheme="majorEastAsia"/>
        </w:rPr>
        <w:t xml:space="preserve"> </w:t>
      </w:r>
      <w:r w:rsidR="001257E4" w:rsidRPr="001053ED">
        <w:t>Blood banks serve as the cornerstone of modern healthcare, acting as vital repositories of life-saving blood products. These products, derived from voluntary blood donations, play a critical role in a vast array of medical procedures.</w:t>
      </w:r>
    </w:p>
    <w:p w14:paraId="19806AAE" w14:textId="77777777" w:rsidR="001257E4" w:rsidRPr="001053ED" w:rsidRDefault="001257E4" w:rsidP="00997FEA">
      <w:pPr>
        <w:numPr>
          <w:ilvl w:val="0"/>
          <w:numId w:val="25"/>
        </w:numPr>
        <w:spacing w:before="100" w:beforeAutospacing="1" w:after="100" w:afterAutospacing="1" w:line="240" w:lineRule="auto"/>
        <w:jc w:val="both"/>
        <w:rPr>
          <w:sz w:val="24"/>
          <w:szCs w:val="24"/>
        </w:rPr>
      </w:pPr>
      <w:r w:rsidRPr="001053ED">
        <w:rPr>
          <w:rStyle w:val="Strong"/>
          <w:sz w:val="24"/>
          <w:szCs w:val="24"/>
        </w:rPr>
        <w:t>Transfusions:</w:t>
      </w:r>
      <w:r w:rsidRPr="001053ED">
        <w:rPr>
          <w:sz w:val="24"/>
          <w:szCs w:val="24"/>
        </w:rPr>
        <w:t xml:space="preserve"> Blood transfusions are a cornerstone of modern medicine, used to treat a wide range of conditions. They are essential for: </w:t>
      </w:r>
    </w:p>
    <w:p w14:paraId="6E89496F" w14:textId="77777777" w:rsidR="001257E4" w:rsidRPr="001053ED" w:rsidRDefault="001257E4" w:rsidP="00997FEA">
      <w:pPr>
        <w:numPr>
          <w:ilvl w:val="1"/>
          <w:numId w:val="25"/>
        </w:numPr>
        <w:spacing w:before="100" w:beforeAutospacing="1" w:after="100" w:afterAutospacing="1" w:line="240" w:lineRule="auto"/>
        <w:jc w:val="both"/>
        <w:rPr>
          <w:sz w:val="24"/>
          <w:szCs w:val="24"/>
        </w:rPr>
      </w:pPr>
      <w:r w:rsidRPr="001053ED">
        <w:rPr>
          <w:sz w:val="24"/>
          <w:szCs w:val="24"/>
        </w:rPr>
        <w:t>Replacing blood loss during major surgeries, accidents, or childbirth.</w:t>
      </w:r>
    </w:p>
    <w:p w14:paraId="23D31851" w14:textId="77777777" w:rsidR="001257E4" w:rsidRPr="001053ED" w:rsidRDefault="001257E4" w:rsidP="00997FEA">
      <w:pPr>
        <w:numPr>
          <w:ilvl w:val="1"/>
          <w:numId w:val="25"/>
        </w:numPr>
        <w:spacing w:before="100" w:beforeAutospacing="1" w:after="100" w:afterAutospacing="1" w:line="240" w:lineRule="auto"/>
        <w:jc w:val="both"/>
        <w:rPr>
          <w:sz w:val="24"/>
          <w:szCs w:val="24"/>
        </w:rPr>
      </w:pPr>
      <w:r w:rsidRPr="001053ED">
        <w:rPr>
          <w:sz w:val="24"/>
          <w:szCs w:val="24"/>
        </w:rPr>
        <w:lastRenderedPageBreak/>
        <w:t xml:space="preserve">Treating patients with blood disorders like </w:t>
      </w:r>
      <w:r w:rsidR="005E08B0" w:rsidRPr="001053ED">
        <w:rPr>
          <w:sz w:val="24"/>
          <w:szCs w:val="24"/>
        </w:rPr>
        <w:t>anaemia</w:t>
      </w:r>
      <w:r w:rsidRPr="001053ED">
        <w:rPr>
          <w:sz w:val="24"/>
          <w:szCs w:val="24"/>
        </w:rPr>
        <w:t xml:space="preserve"> or </w:t>
      </w:r>
      <w:r w:rsidR="005E08B0" w:rsidRPr="001053ED">
        <w:rPr>
          <w:sz w:val="24"/>
          <w:szCs w:val="24"/>
        </w:rPr>
        <w:t>leukaemia</w:t>
      </w:r>
      <w:r w:rsidRPr="001053ED">
        <w:rPr>
          <w:sz w:val="24"/>
          <w:szCs w:val="24"/>
        </w:rPr>
        <w:t>.</w:t>
      </w:r>
    </w:p>
    <w:p w14:paraId="7458B1F7" w14:textId="77777777" w:rsidR="001257E4" w:rsidRPr="001053ED" w:rsidRDefault="001257E4" w:rsidP="00997FEA">
      <w:pPr>
        <w:numPr>
          <w:ilvl w:val="1"/>
          <w:numId w:val="25"/>
        </w:numPr>
        <w:spacing w:before="100" w:beforeAutospacing="1" w:after="100" w:afterAutospacing="1" w:line="240" w:lineRule="auto"/>
        <w:jc w:val="both"/>
        <w:rPr>
          <w:sz w:val="24"/>
          <w:szCs w:val="24"/>
        </w:rPr>
      </w:pPr>
      <w:r w:rsidRPr="001053ED">
        <w:rPr>
          <w:sz w:val="24"/>
          <w:szCs w:val="24"/>
        </w:rPr>
        <w:t>Supporting patients undergoing cancer treatment.</w:t>
      </w:r>
    </w:p>
    <w:p w14:paraId="09B04912" w14:textId="77777777" w:rsidR="001257E4" w:rsidRPr="001053ED" w:rsidRDefault="001257E4" w:rsidP="00997FEA">
      <w:pPr>
        <w:numPr>
          <w:ilvl w:val="1"/>
          <w:numId w:val="25"/>
        </w:numPr>
        <w:spacing w:before="100" w:beforeAutospacing="1" w:after="100" w:afterAutospacing="1" w:line="240" w:lineRule="auto"/>
        <w:jc w:val="both"/>
        <w:rPr>
          <w:sz w:val="24"/>
          <w:szCs w:val="24"/>
        </w:rPr>
      </w:pPr>
      <w:r w:rsidRPr="001053ED">
        <w:rPr>
          <w:sz w:val="24"/>
          <w:szCs w:val="24"/>
        </w:rPr>
        <w:t>Managing complications like severe bleeding or clotting disorders.</w:t>
      </w:r>
    </w:p>
    <w:p w14:paraId="4AEFE03A" w14:textId="77777777" w:rsidR="001257E4" w:rsidRPr="001053ED" w:rsidRDefault="001257E4" w:rsidP="00997FEA">
      <w:pPr>
        <w:numPr>
          <w:ilvl w:val="0"/>
          <w:numId w:val="25"/>
        </w:numPr>
        <w:spacing w:before="100" w:beforeAutospacing="1" w:after="100" w:afterAutospacing="1" w:line="240" w:lineRule="auto"/>
        <w:jc w:val="both"/>
        <w:rPr>
          <w:sz w:val="24"/>
          <w:szCs w:val="24"/>
        </w:rPr>
      </w:pPr>
      <w:r w:rsidRPr="001053ED">
        <w:rPr>
          <w:rStyle w:val="Strong"/>
          <w:sz w:val="24"/>
          <w:szCs w:val="24"/>
        </w:rPr>
        <w:t>Blood Components:</w:t>
      </w:r>
      <w:r w:rsidRPr="001053ED">
        <w:rPr>
          <w:sz w:val="24"/>
          <w:szCs w:val="24"/>
        </w:rPr>
        <w:t xml:space="preserve"> Blood is not a homogenous substance; it comprises various components, each with specific functions. Blood banks separate whole blood into these components, allowing for targeted treatment based on a patient's specific needs. Common components include: </w:t>
      </w:r>
    </w:p>
    <w:p w14:paraId="6F79DCBF" w14:textId="77777777" w:rsidR="001257E4" w:rsidRPr="001053ED" w:rsidRDefault="001257E4" w:rsidP="00997FEA">
      <w:pPr>
        <w:numPr>
          <w:ilvl w:val="1"/>
          <w:numId w:val="26"/>
        </w:numPr>
        <w:spacing w:before="100" w:beforeAutospacing="1" w:after="100" w:afterAutospacing="1" w:line="240" w:lineRule="auto"/>
        <w:jc w:val="both"/>
        <w:rPr>
          <w:sz w:val="24"/>
          <w:szCs w:val="24"/>
        </w:rPr>
      </w:pPr>
      <w:r w:rsidRPr="001053ED">
        <w:rPr>
          <w:b/>
          <w:sz w:val="24"/>
          <w:szCs w:val="24"/>
        </w:rPr>
        <w:t>Red blood cells (RBCs</w:t>
      </w:r>
      <w:r w:rsidRPr="001053ED">
        <w:rPr>
          <w:sz w:val="24"/>
          <w:szCs w:val="24"/>
        </w:rPr>
        <w:t xml:space="preserve">): Carry oxygen throughout the body. Used in patients with </w:t>
      </w:r>
      <w:r w:rsidR="00B22F0B" w:rsidRPr="001053ED">
        <w:rPr>
          <w:sz w:val="24"/>
          <w:szCs w:val="24"/>
        </w:rPr>
        <w:t>anaemia</w:t>
      </w:r>
      <w:r w:rsidRPr="001053ED">
        <w:rPr>
          <w:sz w:val="24"/>
          <w:szCs w:val="24"/>
        </w:rPr>
        <w:t xml:space="preserve"> or blood </w:t>
      </w:r>
      <w:r w:rsidR="00222AAA" w:rsidRPr="001053ED">
        <w:rPr>
          <w:sz w:val="24"/>
          <w:szCs w:val="24"/>
        </w:rPr>
        <w:t>loss [</w:t>
      </w:r>
      <w:r w:rsidR="00DD5619" w:rsidRPr="001053ED">
        <w:rPr>
          <w:sz w:val="24"/>
          <w:szCs w:val="24"/>
        </w:rPr>
        <w:t>1]</w:t>
      </w:r>
      <w:r w:rsidRPr="001053ED">
        <w:rPr>
          <w:sz w:val="24"/>
          <w:szCs w:val="24"/>
        </w:rPr>
        <w:t>.</w:t>
      </w:r>
    </w:p>
    <w:p w14:paraId="311676C3" w14:textId="77777777" w:rsidR="001257E4" w:rsidRPr="001053ED" w:rsidRDefault="001257E4" w:rsidP="00997FEA">
      <w:pPr>
        <w:numPr>
          <w:ilvl w:val="1"/>
          <w:numId w:val="26"/>
        </w:numPr>
        <w:spacing w:before="100" w:beforeAutospacing="1" w:after="100" w:afterAutospacing="1" w:line="240" w:lineRule="auto"/>
        <w:jc w:val="both"/>
        <w:rPr>
          <w:sz w:val="24"/>
          <w:szCs w:val="24"/>
        </w:rPr>
      </w:pPr>
      <w:r w:rsidRPr="001053ED">
        <w:rPr>
          <w:b/>
          <w:sz w:val="24"/>
          <w:szCs w:val="24"/>
        </w:rPr>
        <w:t>Platelets:</w:t>
      </w:r>
      <w:r w:rsidRPr="001053ED">
        <w:rPr>
          <w:sz w:val="24"/>
          <w:szCs w:val="24"/>
        </w:rPr>
        <w:t xml:space="preserve"> Essential for blood clotting. Used in patients with thrombocytopenia (low platelet count) or excessive </w:t>
      </w:r>
      <w:r w:rsidR="00222AAA" w:rsidRPr="001053ED">
        <w:rPr>
          <w:sz w:val="24"/>
          <w:szCs w:val="24"/>
        </w:rPr>
        <w:t>bleeding [</w:t>
      </w:r>
      <w:r w:rsidR="00DD5619" w:rsidRPr="001053ED">
        <w:rPr>
          <w:sz w:val="24"/>
          <w:szCs w:val="24"/>
        </w:rPr>
        <w:t>2]</w:t>
      </w:r>
      <w:r w:rsidRPr="001053ED">
        <w:rPr>
          <w:sz w:val="24"/>
          <w:szCs w:val="24"/>
        </w:rPr>
        <w:t>.</w:t>
      </w:r>
    </w:p>
    <w:p w14:paraId="45D6D58E" w14:textId="77777777" w:rsidR="001257E4" w:rsidRPr="001053ED" w:rsidRDefault="001257E4" w:rsidP="00997FEA">
      <w:pPr>
        <w:numPr>
          <w:ilvl w:val="1"/>
          <w:numId w:val="26"/>
        </w:numPr>
        <w:spacing w:before="100" w:beforeAutospacing="1" w:after="100" w:afterAutospacing="1" w:line="240" w:lineRule="auto"/>
        <w:jc w:val="both"/>
        <w:rPr>
          <w:sz w:val="24"/>
          <w:szCs w:val="24"/>
        </w:rPr>
      </w:pPr>
      <w:r w:rsidRPr="001053ED">
        <w:rPr>
          <w:b/>
          <w:sz w:val="24"/>
          <w:szCs w:val="24"/>
        </w:rPr>
        <w:t>Plasma</w:t>
      </w:r>
      <w:r w:rsidRPr="001053ED">
        <w:rPr>
          <w:sz w:val="24"/>
          <w:szCs w:val="24"/>
        </w:rPr>
        <w:t xml:space="preserve">: The liquid portion of blood containing proteins and clotting factors. Used in patients with deficiencies or injuries requiring volume </w:t>
      </w:r>
      <w:r w:rsidR="00222AAA" w:rsidRPr="001053ED">
        <w:rPr>
          <w:sz w:val="24"/>
          <w:szCs w:val="24"/>
        </w:rPr>
        <w:t>replacement [</w:t>
      </w:r>
      <w:r w:rsidR="00DD5619" w:rsidRPr="001053ED">
        <w:rPr>
          <w:sz w:val="24"/>
          <w:szCs w:val="24"/>
        </w:rPr>
        <w:t>3]</w:t>
      </w:r>
      <w:r w:rsidRPr="001053ED">
        <w:rPr>
          <w:sz w:val="24"/>
          <w:szCs w:val="24"/>
        </w:rPr>
        <w:t>.</w:t>
      </w:r>
    </w:p>
    <w:p w14:paraId="5DCB83B2" w14:textId="77777777" w:rsidR="001257E4" w:rsidRPr="001053ED" w:rsidRDefault="001257E4" w:rsidP="000D0F5C">
      <w:pPr>
        <w:pStyle w:val="NormalWeb"/>
        <w:jc w:val="both"/>
      </w:pPr>
      <w:r w:rsidRPr="001053ED">
        <w:t xml:space="preserve">The continued availability of safe and sufficient blood products is paramount for effective healthcare delivery. Blood shortages, however, are a persistent global challenge. </w:t>
      </w:r>
      <w:r w:rsidRPr="001053ED">
        <w:rPr>
          <w:rStyle w:val="citation-0"/>
        </w:rPr>
        <w:t>According to the World Health Organization (WHO), approximately 118.5 million blood donations are collected globally each year,</w:t>
      </w:r>
      <w:r w:rsidRPr="001053ED">
        <w:t xml:space="preserve"> yet this often falls short of meeting the needs of all pat</w:t>
      </w:r>
      <w:r w:rsidR="00E02DA4" w:rsidRPr="001053ED">
        <w:t>ients requiring transfusions</w:t>
      </w:r>
      <w:r w:rsidRPr="001053ED">
        <w:t>.</w:t>
      </w:r>
    </w:p>
    <w:p w14:paraId="63883F12" w14:textId="77777777" w:rsidR="005002F6" w:rsidRPr="005002F6" w:rsidRDefault="005002F6" w:rsidP="005002F6">
      <w:pPr>
        <w:spacing w:before="100" w:beforeAutospacing="1" w:after="100" w:afterAutospacing="1" w:line="240" w:lineRule="auto"/>
        <w:rPr>
          <w:rFonts w:ascii="Times New Roman" w:eastAsia="Times New Roman" w:hAnsi="Times New Roman" w:cs="Times New Roman"/>
          <w:sz w:val="24"/>
          <w:szCs w:val="24"/>
          <w:lang w:eastAsia="en-IN"/>
        </w:rPr>
      </w:pPr>
      <w:r w:rsidRPr="005002F6">
        <w:rPr>
          <w:rFonts w:ascii="Times New Roman" w:eastAsia="Times New Roman" w:hAnsi="Times New Roman" w:cs="Times New Roman"/>
          <w:noProof/>
          <w:sz w:val="24"/>
          <w:szCs w:val="24"/>
          <w:lang w:eastAsia="en-IN"/>
        </w:rPr>
        <w:drawing>
          <wp:inline distT="0" distB="0" distL="0" distR="0" wp14:anchorId="5D2FBC4D" wp14:editId="0B57C5D8">
            <wp:extent cx="4960620" cy="3162300"/>
            <wp:effectExtent l="0" t="0" r="0" b="0"/>
            <wp:docPr id="1" name="Picture 1" descr="C:\Users\acer\AppData\Local\Packages\Microsoft.Windows.Photos_8wekyb3d8bbwe\TempState\ShareServiceTempFolder\Untitled (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Microsoft.Windows.Photos_8wekyb3d8bbwe\TempState\ShareServiceTempFolder\Untitled (1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0620" cy="3162300"/>
                    </a:xfrm>
                    <a:prstGeom prst="rect">
                      <a:avLst/>
                    </a:prstGeom>
                    <a:noFill/>
                    <a:ln>
                      <a:noFill/>
                    </a:ln>
                  </pic:spPr>
                </pic:pic>
              </a:graphicData>
            </a:graphic>
          </wp:inline>
        </w:drawing>
      </w:r>
    </w:p>
    <w:p w14:paraId="7CE87598" w14:textId="77777777" w:rsidR="005002F6" w:rsidRDefault="005002F6" w:rsidP="00E02DA4">
      <w:pPr>
        <w:pStyle w:val="NormalWeb"/>
        <w:jc w:val="both"/>
      </w:pPr>
    </w:p>
    <w:p w14:paraId="7CF4432C" w14:textId="77777777" w:rsidR="005002F6" w:rsidRDefault="00763C05" w:rsidP="00E02DA4">
      <w:pPr>
        <w:pStyle w:val="NormalWeb"/>
        <w:jc w:val="both"/>
        <w:rPr>
          <w:b/>
        </w:rPr>
      </w:pPr>
      <w:r>
        <w:rPr>
          <w:b/>
        </w:rPr>
        <w:t xml:space="preserve">                                      Fig-1, Separation of Blood component </w:t>
      </w:r>
    </w:p>
    <w:p w14:paraId="41C1F209" w14:textId="77777777" w:rsidR="001257E4" w:rsidRDefault="001257E4" w:rsidP="00E02DA4">
      <w:pPr>
        <w:pStyle w:val="NormalWeb"/>
        <w:jc w:val="both"/>
        <w:rPr>
          <w:b/>
        </w:rPr>
      </w:pPr>
      <w:r w:rsidRPr="005002F6">
        <w:rPr>
          <w:b/>
        </w:rPr>
        <w:t>Maintaining a safe and adequate blood supply presents several challenges for blood banks:</w:t>
      </w:r>
    </w:p>
    <w:p w14:paraId="486F1145" w14:textId="77777777" w:rsidR="00240EBD" w:rsidRPr="00240EBD" w:rsidRDefault="00240EBD" w:rsidP="00240EB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40EBD">
        <w:rPr>
          <w:rFonts w:ascii="Times New Roman" w:eastAsia="Times New Roman" w:hAnsi="Times New Roman" w:cs="Times New Roman"/>
          <w:sz w:val="24"/>
          <w:szCs w:val="24"/>
          <w:lang w:eastAsia="en-IN"/>
        </w:rPr>
        <w:t xml:space="preserve">Blood is necessary for a wide variety of medical procedures, such as surgeries, cancer treatments, organ transplants, and blood transfusions. Therefore, the most significant part of </w:t>
      </w:r>
      <w:r w:rsidRPr="00240EBD">
        <w:rPr>
          <w:rFonts w:ascii="Times New Roman" w:eastAsia="Times New Roman" w:hAnsi="Times New Roman" w:cs="Times New Roman"/>
          <w:sz w:val="24"/>
          <w:szCs w:val="24"/>
          <w:lang w:eastAsia="en-IN"/>
        </w:rPr>
        <w:lastRenderedPageBreak/>
        <w:t xml:space="preserve">the healthcare business is the need to maintain a steady supply of blood. Blood shortages can have significant repercussions for patients, including the postponement or cancellation of surgeries that are essential to their medical care. The following issues can arise in connection with blood donation: Low rates of blood donation are caused by a number of variables: Misconceptions about the eligibility requirements and fear of needles or blood contribute to low blood donation rates. - A lack of information regarding the importance of blood - The difficult accessibility of donation </w:t>
      </w:r>
      <w:r w:rsidR="001F4FDB" w:rsidRPr="00240EBD">
        <w:rPr>
          <w:rFonts w:ascii="Times New Roman" w:eastAsia="Times New Roman" w:hAnsi="Times New Roman" w:cs="Times New Roman"/>
          <w:sz w:val="24"/>
          <w:szCs w:val="24"/>
          <w:lang w:eastAsia="en-IN"/>
        </w:rPr>
        <w:t>centres</w:t>
      </w:r>
      <w:r w:rsidRPr="00240EBD">
        <w:rPr>
          <w:rFonts w:ascii="Times New Roman" w:eastAsia="Times New Roman" w:hAnsi="Times New Roman" w:cs="Times New Roman"/>
          <w:sz w:val="24"/>
          <w:szCs w:val="24"/>
          <w:lang w:eastAsia="en-IN"/>
        </w:rPr>
        <w:t xml:space="preserve"> This is due to time constraints and health-related issues. Blood, being a perishable product, requires meticulous storage and transportation to maintain its quality. In order to accomplish this, specialized equipment, stringent temperature controls, and cost-effective logistics are required. Challenges include the following: Maintaining adequate storage facilities, ensuring timely transportation of blood products, preventing contamination during storage and transportation, and conducting thorough testing and screening of blood are among the challenges. Blood is subjected to stringent testing and screening for a wide range of infectious illnesses and agents, such as HIV, hepatitis B and C, syphilis, and malaria. One of the challenges we must overcome is the detection of rare and emerging blood-borne infections. In addition to ensuring the precision and dependability of testing procedures, it is essential to stay current with the most recent testing technologies. Management of blood banks Blood banks are complex organizations that require careful management in order to guarantee the availability of blood products and to assure their safety. One of the challenges is a lack of available personnel. Constraints imposed by the budget The budget imposes constraints on the distribution of resources and the adherence to regulatory body requirements. Technology advancements: Managing inventory levels Technology can help blood banks address the following issues: There are electronic health records, and there are automated tests. Public education is vital for promoting blood donation and debunking stereotypes about blood donation. Mobile blood donation apps, blood monitoring systems, and public awareness campaigns to raise awareness are all examples of public education initiatives. Challenges include: Communicating with the intended audiences The development of persuasive communication Measuring the effectiveness of various campaigns Current information: Pandemic caused by COVID-19: Due to social distancing measures and fear of the infection, the COVID-19 pandemic has significantly reduced the number of blood donors. Blood banks have been having a difficult time meeting the increased demand for blood, particularly during periods of increases in the number of COVID-19 cases. Some individuals are reluctant to donate blood because they are concerned about the safety of the COVID-19 vaccine. This is a hesitation over vaccination. The provision of correct information regarding the safety and effectiveness of vaccines is one of the ways that blood banks are striving to address this problem. The implementation of technological advancements: Blood banks are increasingly relying on technology to enhance their operations and increase their efficiency. Some blood banks, for instance, are employing artificial intelligence in order to forecast patterns in blood donations and connect donors with recipients. Public awareness campaigns: Blood banks are encouraging individuals to donate blood by introducing new public awareness initiatives. Blood banks also aim to dispel myths associated with blood donation through these efforts. These ads frequently target young people, who make up a significant portion of the blood donation population.</w:t>
      </w:r>
      <w:r w:rsidR="00E44E1A">
        <w:rPr>
          <w:rFonts w:ascii="Times New Roman" w:eastAsia="Times New Roman" w:hAnsi="Times New Roman" w:cs="Times New Roman"/>
          <w:sz w:val="24"/>
          <w:szCs w:val="24"/>
          <w:lang w:eastAsia="en-IN"/>
        </w:rPr>
        <w:t xml:space="preserve"> There are additional factors which needs to be taken care of such as:</w:t>
      </w:r>
    </w:p>
    <w:p w14:paraId="67F66146" w14:textId="77777777" w:rsidR="001257E4" w:rsidRPr="001053ED" w:rsidRDefault="001257E4" w:rsidP="00997FEA">
      <w:pPr>
        <w:numPr>
          <w:ilvl w:val="0"/>
          <w:numId w:val="5"/>
        </w:numPr>
        <w:spacing w:before="100" w:beforeAutospacing="1" w:after="100" w:afterAutospacing="1" w:line="240" w:lineRule="auto"/>
        <w:jc w:val="both"/>
        <w:rPr>
          <w:sz w:val="24"/>
          <w:szCs w:val="24"/>
        </w:rPr>
      </w:pPr>
      <w:r w:rsidRPr="001053ED">
        <w:rPr>
          <w:rStyle w:val="Strong"/>
          <w:sz w:val="24"/>
          <w:szCs w:val="24"/>
        </w:rPr>
        <w:t>Perishable Resource:</w:t>
      </w:r>
      <w:r w:rsidRPr="001053ED">
        <w:rPr>
          <w:sz w:val="24"/>
          <w:szCs w:val="24"/>
        </w:rPr>
        <w:t xml:space="preserve"> Blood products have a limited shelf life. Red blood cells can be stored for a maximum of 42 days, while platelets have a shelf life of only 5-7 days. Plasma can be stored longer (up to a year), but its demand is generally lower. This short shelf life necessitates a constant and predictable flow of blood donations to avoid </w:t>
      </w:r>
      <w:r w:rsidR="00222AAA" w:rsidRPr="001053ED">
        <w:rPr>
          <w:sz w:val="24"/>
          <w:szCs w:val="24"/>
        </w:rPr>
        <w:t>shortages [4]</w:t>
      </w:r>
      <w:r w:rsidRPr="001053ED">
        <w:rPr>
          <w:sz w:val="24"/>
          <w:szCs w:val="24"/>
        </w:rPr>
        <w:t>.</w:t>
      </w:r>
    </w:p>
    <w:p w14:paraId="71FEB921" w14:textId="77777777" w:rsidR="001257E4" w:rsidRPr="001053ED" w:rsidRDefault="001257E4" w:rsidP="00997FEA">
      <w:pPr>
        <w:numPr>
          <w:ilvl w:val="0"/>
          <w:numId w:val="5"/>
        </w:numPr>
        <w:spacing w:before="100" w:beforeAutospacing="1" w:after="100" w:afterAutospacing="1" w:line="240" w:lineRule="auto"/>
        <w:jc w:val="both"/>
        <w:rPr>
          <w:sz w:val="24"/>
          <w:szCs w:val="24"/>
        </w:rPr>
      </w:pPr>
      <w:r w:rsidRPr="001053ED">
        <w:rPr>
          <w:rStyle w:val="Strong"/>
          <w:sz w:val="24"/>
          <w:szCs w:val="24"/>
        </w:rPr>
        <w:lastRenderedPageBreak/>
        <w:t>Donor Dependence:</w:t>
      </w:r>
      <w:r w:rsidRPr="001053ED">
        <w:rPr>
          <w:sz w:val="24"/>
          <w:szCs w:val="24"/>
        </w:rPr>
        <w:t xml:space="preserve"> Blood is a unique resource that cannot be manufactured synthetically. It relies solely on voluntary blood donations from healthy individuals. This dependence on human altruism introduces inherent variability in blood availability. Factors like public holidays, seasonal fluctuations, and natural disasters can all significantly impact donor </w:t>
      </w:r>
      <w:r w:rsidR="00222AAA" w:rsidRPr="001053ED">
        <w:rPr>
          <w:sz w:val="24"/>
          <w:szCs w:val="24"/>
        </w:rPr>
        <w:t>turnout [5]</w:t>
      </w:r>
      <w:r w:rsidRPr="001053ED">
        <w:rPr>
          <w:sz w:val="24"/>
          <w:szCs w:val="24"/>
        </w:rPr>
        <w:t>.</w:t>
      </w:r>
    </w:p>
    <w:p w14:paraId="54112D1C" w14:textId="77777777" w:rsidR="001257E4" w:rsidRPr="001053ED" w:rsidRDefault="001257E4" w:rsidP="00997FEA">
      <w:pPr>
        <w:numPr>
          <w:ilvl w:val="0"/>
          <w:numId w:val="5"/>
        </w:numPr>
        <w:spacing w:before="100" w:beforeAutospacing="1" w:after="100" w:afterAutospacing="1" w:line="240" w:lineRule="auto"/>
        <w:jc w:val="both"/>
        <w:rPr>
          <w:sz w:val="24"/>
          <w:szCs w:val="24"/>
        </w:rPr>
      </w:pPr>
      <w:r w:rsidRPr="001053ED">
        <w:rPr>
          <w:rStyle w:val="Strong"/>
          <w:sz w:val="24"/>
          <w:szCs w:val="24"/>
        </w:rPr>
        <w:t>Blood Type Compatibility:</w:t>
      </w:r>
      <w:r w:rsidRPr="001053ED">
        <w:rPr>
          <w:sz w:val="24"/>
          <w:szCs w:val="24"/>
        </w:rPr>
        <w:t xml:space="preserve"> Not all blood is universally compatible. Blood typing systems like ABO and Rh factor determine compatibility between donor and recipient. The demand for specific blood types, particularly rare ones, can be particularly challenging to </w:t>
      </w:r>
      <w:r w:rsidR="00222AAA" w:rsidRPr="001053ED">
        <w:rPr>
          <w:sz w:val="24"/>
          <w:szCs w:val="24"/>
        </w:rPr>
        <w:t>manage [6]</w:t>
      </w:r>
      <w:r w:rsidRPr="001053ED">
        <w:rPr>
          <w:sz w:val="24"/>
          <w:szCs w:val="24"/>
        </w:rPr>
        <w:t>.</w:t>
      </w:r>
    </w:p>
    <w:p w14:paraId="31FC6A68" w14:textId="77777777" w:rsidR="001257E4" w:rsidRPr="001053ED" w:rsidRDefault="001257E4" w:rsidP="00997FEA">
      <w:pPr>
        <w:numPr>
          <w:ilvl w:val="0"/>
          <w:numId w:val="5"/>
        </w:numPr>
        <w:spacing w:before="100" w:beforeAutospacing="1" w:after="100" w:afterAutospacing="1" w:line="240" w:lineRule="auto"/>
        <w:jc w:val="both"/>
        <w:rPr>
          <w:sz w:val="24"/>
          <w:szCs w:val="24"/>
        </w:rPr>
      </w:pPr>
      <w:r w:rsidRPr="001053ED">
        <w:rPr>
          <w:rStyle w:val="Strong"/>
          <w:sz w:val="24"/>
          <w:szCs w:val="24"/>
        </w:rPr>
        <w:t>Logistics and Distribution:</w:t>
      </w:r>
      <w:r w:rsidRPr="001053ED">
        <w:rPr>
          <w:sz w:val="24"/>
          <w:szCs w:val="24"/>
        </w:rPr>
        <w:t xml:space="preserve"> Blood banks need efficient logistics and distribution systems to ensure timely delivery of blood products to hospitals and clinics. This requires a well-coordinated network that accounts for geographical distances and varying storage capacities at different </w:t>
      </w:r>
      <w:r w:rsidR="00222AAA" w:rsidRPr="001053ED">
        <w:rPr>
          <w:sz w:val="24"/>
          <w:szCs w:val="24"/>
        </w:rPr>
        <w:t>locations [7]</w:t>
      </w:r>
      <w:r w:rsidRPr="001053ED">
        <w:rPr>
          <w:sz w:val="24"/>
          <w:szCs w:val="24"/>
        </w:rPr>
        <w:t>.</w:t>
      </w:r>
    </w:p>
    <w:p w14:paraId="3B8AEC73" w14:textId="77777777" w:rsidR="001257E4" w:rsidRPr="001053ED" w:rsidRDefault="001257E4" w:rsidP="00E02DA4">
      <w:pPr>
        <w:pStyle w:val="NormalWeb"/>
        <w:jc w:val="both"/>
      </w:pPr>
      <w:r w:rsidRPr="001053ED">
        <w:t>These challenges highlight the critical need for innovative solutions to optimize blood bank operations and ensure a readily available, safe blood supply for patients in need.</w:t>
      </w:r>
    </w:p>
    <w:p w14:paraId="5B9DDB5B" w14:textId="77777777" w:rsidR="001257E4" w:rsidRPr="00A459EC" w:rsidRDefault="001257E4" w:rsidP="00A459EC">
      <w:pPr>
        <w:rPr>
          <w:b/>
          <w:sz w:val="28"/>
          <w:szCs w:val="28"/>
        </w:rPr>
      </w:pPr>
      <w:r w:rsidRPr="00A459EC">
        <w:rPr>
          <w:b/>
          <w:sz w:val="28"/>
          <w:szCs w:val="28"/>
        </w:rPr>
        <w:t>B. Limitations of Traditional Methods: A Reactive Approach</w:t>
      </w:r>
    </w:p>
    <w:p w14:paraId="51F51B42" w14:textId="77777777" w:rsidR="001257E4" w:rsidRPr="001053ED" w:rsidRDefault="001257E4" w:rsidP="00E02DA4">
      <w:pPr>
        <w:pStyle w:val="NormalWeb"/>
        <w:jc w:val="both"/>
      </w:pPr>
      <w:r w:rsidRPr="001053ED">
        <w:t>Traditionally, blood bank inventory management has relied on historical data and forecasting techniques. These methods often involve:</w:t>
      </w:r>
    </w:p>
    <w:p w14:paraId="43238DB7" w14:textId="77777777" w:rsidR="001257E4" w:rsidRPr="001053ED" w:rsidRDefault="001257E4" w:rsidP="00997FEA">
      <w:pPr>
        <w:numPr>
          <w:ilvl w:val="0"/>
          <w:numId w:val="3"/>
        </w:numPr>
        <w:spacing w:before="100" w:beforeAutospacing="1" w:after="100" w:afterAutospacing="1" w:line="240" w:lineRule="auto"/>
        <w:jc w:val="both"/>
        <w:rPr>
          <w:sz w:val="24"/>
          <w:szCs w:val="24"/>
        </w:rPr>
      </w:pPr>
      <w:r w:rsidRPr="001053ED">
        <w:rPr>
          <w:rStyle w:val="Strong"/>
          <w:sz w:val="24"/>
          <w:szCs w:val="24"/>
        </w:rPr>
        <w:t>Historical Averages:</w:t>
      </w:r>
      <w:r w:rsidRPr="001053ED">
        <w:rPr>
          <w:sz w:val="24"/>
          <w:szCs w:val="24"/>
        </w:rPr>
        <w:t xml:space="preserve"> Blood banks </w:t>
      </w:r>
      <w:r w:rsidR="00D24C4A" w:rsidRPr="001053ED">
        <w:rPr>
          <w:sz w:val="24"/>
          <w:szCs w:val="24"/>
        </w:rPr>
        <w:t>analyse</w:t>
      </w:r>
      <w:r w:rsidRPr="001053ED">
        <w:rPr>
          <w:sz w:val="24"/>
          <w:szCs w:val="24"/>
        </w:rPr>
        <w:t xml:space="preserve"> past blood usage patterns to estimate future demand. This approach, however, is limited in its ability to account for unforeseen circumstances or sudden spikes in </w:t>
      </w:r>
      <w:r w:rsidR="00222AAA" w:rsidRPr="001053ED">
        <w:rPr>
          <w:sz w:val="24"/>
          <w:szCs w:val="24"/>
        </w:rPr>
        <w:t>demand [8]</w:t>
      </w:r>
      <w:r w:rsidRPr="001053ED">
        <w:rPr>
          <w:sz w:val="24"/>
          <w:szCs w:val="24"/>
        </w:rPr>
        <w:t>.</w:t>
      </w:r>
    </w:p>
    <w:p w14:paraId="46007E0C" w14:textId="77777777" w:rsidR="001257E4" w:rsidRPr="001053ED" w:rsidRDefault="001257E4" w:rsidP="00997FEA">
      <w:pPr>
        <w:numPr>
          <w:ilvl w:val="0"/>
          <w:numId w:val="3"/>
        </w:numPr>
        <w:spacing w:before="100" w:beforeAutospacing="1" w:after="100" w:afterAutospacing="1" w:line="240" w:lineRule="auto"/>
        <w:jc w:val="both"/>
        <w:rPr>
          <w:sz w:val="24"/>
          <w:szCs w:val="24"/>
        </w:rPr>
      </w:pPr>
      <w:r w:rsidRPr="001053ED">
        <w:rPr>
          <w:rStyle w:val="Strong"/>
          <w:sz w:val="24"/>
          <w:szCs w:val="24"/>
        </w:rPr>
        <w:t>Safety Stock Levels:</w:t>
      </w:r>
      <w:r w:rsidRPr="001053ED">
        <w:rPr>
          <w:sz w:val="24"/>
          <w:szCs w:val="24"/>
        </w:rPr>
        <w:t xml:space="preserve"> Blood banks maintain a safety stock of blood products to buffer against unexpected fluctuations. However, maintaining high safety stock levels can lead to increased wastage due to product expiry, especially for blood components with shorter shelf </w:t>
      </w:r>
      <w:r w:rsidR="00222AAA" w:rsidRPr="001053ED">
        <w:rPr>
          <w:sz w:val="24"/>
          <w:szCs w:val="24"/>
        </w:rPr>
        <w:t>lives [9]</w:t>
      </w:r>
      <w:r w:rsidRPr="001053ED">
        <w:rPr>
          <w:sz w:val="24"/>
          <w:szCs w:val="24"/>
        </w:rPr>
        <w:t>.</w:t>
      </w:r>
    </w:p>
    <w:p w14:paraId="1BF060A9" w14:textId="77777777" w:rsidR="001257E4" w:rsidRPr="001053ED" w:rsidRDefault="001257E4" w:rsidP="00997FEA">
      <w:pPr>
        <w:numPr>
          <w:ilvl w:val="0"/>
          <w:numId w:val="3"/>
        </w:numPr>
        <w:spacing w:before="100" w:beforeAutospacing="1" w:after="100" w:afterAutospacing="1" w:line="240" w:lineRule="auto"/>
        <w:jc w:val="both"/>
        <w:rPr>
          <w:sz w:val="24"/>
          <w:szCs w:val="24"/>
        </w:rPr>
      </w:pPr>
      <w:r w:rsidRPr="001053ED">
        <w:rPr>
          <w:rStyle w:val="Strong"/>
          <w:sz w:val="24"/>
          <w:szCs w:val="24"/>
        </w:rPr>
        <w:t>Reactive Decision Making:</w:t>
      </w:r>
      <w:r w:rsidRPr="001053ED">
        <w:rPr>
          <w:sz w:val="24"/>
          <w:szCs w:val="24"/>
        </w:rPr>
        <w:t xml:space="preserve"> Traditional methods often result in reactive responses to blood shortages. This can lead to delays in patient care and the need for emergency blood drives, which are time-consuming and resource-</w:t>
      </w:r>
      <w:r w:rsidR="00222AAA" w:rsidRPr="001053ED">
        <w:rPr>
          <w:sz w:val="24"/>
          <w:szCs w:val="24"/>
        </w:rPr>
        <w:t>intensive [10]</w:t>
      </w:r>
      <w:r w:rsidRPr="001053ED">
        <w:rPr>
          <w:sz w:val="24"/>
          <w:szCs w:val="24"/>
        </w:rPr>
        <w:t>.</w:t>
      </w:r>
    </w:p>
    <w:p w14:paraId="6FB9061D" w14:textId="77777777" w:rsidR="001257E4" w:rsidRPr="001053ED" w:rsidRDefault="001257E4" w:rsidP="00E02DA4">
      <w:pPr>
        <w:pStyle w:val="NormalWeb"/>
        <w:jc w:val="both"/>
      </w:pPr>
      <w:r w:rsidRPr="001053ED">
        <w:t>These limitations of traditional methods highlight the need for a more proactive and data-driven approach to blood bank management. Here's where big data and machine learning come into play.</w:t>
      </w:r>
    </w:p>
    <w:p w14:paraId="282C74C2" w14:textId="77777777" w:rsidR="001257E4" w:rsidRPr="008F30BE" w:rsidRDefault="001257E4" w:rsidP="008F30BE">
      <w:pPr>
        <w:rPr>
          <w:b/>
          <w:sz w:val="28"/>
          <w:szCs w:val="28"/>
        </w:rPr>
      </w:pPr>
      <w:r w:rsidRPr="008F30BE">
        <w:rPr>
          <w:b/>
          <w:sz w:val="28"/>
          <w:szCs w:val="28"/>
        </w:rPr>
        <w:t>C. The Promise of Big Data and Machine Learning: A Proactive Revolution</w:t>
      </w:r>
    </w:p>
    <w:p w14:paraId="4C87F172" w14:textId="77777777" w:rsidR="001257E4" w:rsidRPr="001053ED" w:rsidRDefault="001257E4" w:rsidP="00E02DA4">
      <w:pPr>
        <w:pStyle w:val="NormalWeb"/>
        <w:jc w:val="both"/>
      </w:pPr>
      <w:r w:rsidRPr="001053ED">
        <w:t>The emergence of big data analytics and machine learning presents a transformative opportunity for blood banks. Big data refers to the vast and complex datasets generated in various healthcare settings, including blood banks. This data includes:</w:t>
      </w:r>
    </w:p>
    <w:p w14:paraId="16467A62" w14:textId="77777777" w:rsidR="001257E4" w:rsidRPr="001053ED" w:rsidRDefault="001257E4" w:rsidP="00997FEA">
      <w:pPr>
        <w:numPr>
          <w:ilvl w:val="0"/>
          <w:numId w:val="4"/>
        </w:numPr>
        <w:spacing w:before="100" w:beforeAutospacing="1" w:after="100" w:afterAutospacing="1" w:line="240" w:lineRule="auto"/>
        <w:jc w:val="both"/>
        <w:rPr>
          <w:sz w:val="24"/>
          <w:szCs w:val="24"/>
        </w:rPr>
      </w:pPr>
      <w:r w:rsidRPr="001053ED">
        <w:rPr>
          <w:rStyle w:val="Strong"/>
          <w:sz w:val="24"/>
          <w:szCs w:val="24"/>
        </w:rPr>
        <w:t>Donor Demographics and Donation History:</w:t>
      </w:r>
      <w:r w:rsidRPr="001053ED">
        <w:rPr>
          <w:sz w:val="24"/>
          <w:szCs w:val="24"/>
        </w:rPr>
        <w:t xml:space="preserve"> Information on donor age, blood type, location, and frequency of donation can be used to predict future donation </w:t>
      </w:r>
      <w:r w:rsidR="00222AAA" w:rsidRPr="001053ED">
        <w:rPr>
          <w:sz w:val="24"/>
          <w:szCs w:val="24"/>
        </w:rPr>
        <w:t>patterns [11]</w:t>
      </w:r>
      <w:r w:rsidRPr="001053ED">
        <w:rPr>
          <w:sz w:val="24"/>
          <w:szCs w:val="24"/>
        </w:rPr>
        <w:t>.</w:t>
      </w:r>
    </w:p>
    <w:p w14:paraId="28D1BE85" w14:textId="77777777" w:rsidR="001257E4" w:rsidRPr="001053ED" w:rsidRDefault="001257E4" w:rsidP="00997FEA">
      <w:pPr>
        <w:numPr>
          <w:ilvl w:val="0"/>
          <w:numId w:val="4"/>
        </w:numPr>
        <w:spacing w:before="100" w:beforeAutospacing="1" w:after="100" w:afterAutospacing="1" w:line="240" w:lineRule="auto"/>
        <w:jc w:val="both"/>
        <w:rPr>
          <w:sz w:val="24"/>
          <w:szCs w:val="24"/>
        </w:rPr>
      </w:pPr>
      <w:r w:rsidRPr="001053ED">
        <w:rPr>
          <w:rStyle w:val="Strong"/>
          <w:sz w:val="24"/>
          <w:szCs w:val="24"/>
        </w:rPr>
        <w:t>Blood Inventory Levels and Expiry Dates:</w:t>
      </w:r>
      <w:r w:rsidRPr="001053ED">
        <w:rPr>
          <w:sz w:val="24"/>
          <w:szCs w:val="24"/>
        </w:rPr>
        <w:t xml:space="preserve"> Real-time data on blood product types, quantities, and expiration dates allows for more accurate inventory </w:t>
      </w:r>
      <w:r w:rsidR="00222AAA" w:rsidRPr="001053ED">
        <w:rPr>
          <w:sz w:val="24"/>
          <w:szCs w:val="24"/>
        </w:rPr>
        <w:t>management [12]</w:t>
      </w:r>
      <w:r w:rsidRPr="001053ED">
        <w:rPr>
          <w:sz w:val="24"/>
          <w:szCs w:val="24"/>
        </w:rPr>
        <w:t>.</w:t>
      </w:r>
    </w:p>
    <w:p w14:paraId="1186C1A5" w14:textId="77777777" w:rsidR="001257E4" w:rsidRPr="001053ED" w:rsidRDefault="001257E4" w:rsidP="00997FEA">
      <w:pPr>
        <w:numPr>
          <w:ilvl w:val="0"/>
          <w:numId w:val="4"/>
        </w:numPr>
        <w:spacing w:before="100" w:beforeAutospacing="1" w:after="100" w:afterAutospacing="1" w:line="240" w:lineRule="auto"/>
        <w:jc w:val="both"/>
        <w:rPr>
          <w:sz w:val="24"/>
          <w:szCs w:val="24"/>
        </w:rPr>
      </w:pPr>
      <w:r w:rsidRPr="001053ED">
        <w:rPr>
          <w:rStyle w:val="Strong"/>
          <w:sz w:val="24"/>
          <w:szCs w:val="24"/>
        </w:rPr>
        <w:lastRenderedPageBreak/>
        <w:t>Hospital Transfusion Data and Surgical Schedules:</w:t>
      </w:r>
      <w:r w:rsidRPr="001053ED">
        <w:rPr>
          <w:sz w:val="24"/>
          <w:szCs w:val="24"/>
        </w:rPr>
        <w:t xml:space="preserve"> Information on blood usage patterns in different hospitals and upcoming surgeries can provide insights into future blood </w:t>
      </w:r>
      <w:r w:rsidR="00222AAA" w:rsidRPr="001053ED">
        <w:rPr>
          <w:sz w:val="24"/>
          <w:szCs w:val="24"/>
        </w:rPr>
        <w:t>demand [13]</w:t>
      </w:r>
      <w:r w:rsidRPr="001053ED">
        <w:rPr>
          <w:sz w:val="24"/>
          <w:szCs w:val="24"/>
        </w:rPr>
        <w:t>.</w:t>
      </w:r>
    </w:p>
    <w:p w14:paraId="79BF9BCC" w14:textId="77777777" w:rsidR="001257E4" w:rsidRPr="001053ED" w:rsidRDefault="001257E4" w:rsidP="00997FEA">
      <w:pPr>
        <w:numPr>
          <w:ilvl w:val="0"/>
          <w:numId w:val="4"/>
        </w:numPr>
        <w:spacing w:before="100" w:beforeAutospacing="1" w:after="100" w:afterAutospacing="1" w:line="240" w:lineRule="auto"/>
        <w:jc w:val="both"/>
        <w:rPr>
          <w:sz w:val="24"/>
          <w:szCs w:val="24"/>
        </w:rPr>
      </w:pPr>
      <w:r w:rsidRPr="001053ED">
        <w:rPr>
          <w:rStyle w:val="Strong"/>
          <w:sz w:val="24"/>
          <w:szCs w:val="24"/>
        </w:rPr>
        <w:t>Geographic Blood Usage Patterns:</w:t>
      </w:r>
      <w:r w:rsidRPr="001053ED">
        <w:rPr>
          <w:sz w:val="24"/>
          <w:szCs w:val="24"/>
        </w:rPr>
        <w:t xml:space="preserve"> Understanding regional variations in blood usage can help in allocating blood products </w:t>
      </w:r>
      <w:r w:rsidR="00222AAA" w:rsidRPr="001053ED">
        <w:rPr>
          <w:sz w:val="24"/>
          <w:szCs w:val="24"/>
        </w:rPr>
        <w:t>strategically [14]</w:t>
      </w:r>
      <w:r w:rsidRPr="001053ED">
        <w:rPr>
          <w:sz w:val="24"/>
          <w:szCs w:val="24"/>
        </w:rPr>
        <w:t>.</w:t>
      </w:r>
    </w:p>
    <w:p w14:paraId="46C8DE8A" w14:textId="77777777" w:rsidR="001257E4" w:rsidRPr="001053ED" w:rsidRDefault="001257E4" w:rsidP="00E02DA4">
      <w:pPr>
        <w:pStyle w:val="Heading2"/>
        <w:jc w:val="both"/>
        <w:rPr>
          <w:sz w:val="24"/>
          <w:szCs w:val="24"/>
        </w:rPr>
      </w:pPr>
      <w:r w:rsidRPr="001053ED">
        <w:rPr>
          <w:sz w:val="24"/>
          <w:szCs w:val="24"/>
        </w:rPr>
        <w:t xml:space="preserve">II. Big Data in Blood Banking: </w:t>
      </w:r>
      <w:r w:rsidR="00C15941" w:rsidRPr="001053ED">
        <w:rPr>
          <w:sz w:val="24"/>
          <w:szCs w:val="24"/>
        </w:rPr>
        <w:t>Fuelling</w:t>
      </w:r>
      <w:r w:rsidRPr="001053ED">
        <w:rPr>
          <w:sz w:val="24"/>
          <w:szCs w:val="24"/>
        </w:rPr>
        <w:t xml:space="preserve"> the Future of Inventory Management</w:t>
      </w:r>
    </w:p>
    <w:p w14:paraId="230E30AC" w14:textId="77777777" w:rsidR="001257E4" w:rsidRPr="001053ED" w:rsidRDefault="001257E4" w:rsidP="00E02DA4">
      <w:pPr>
        <w:pStyle w:val="NormalWeb"/>
        <w:jc w:val="both"/>
      </w:pPr>
      <w:r w:rsidRPr="001053ED">
        <w:t xml:space="preserve">The landscape of healthcare is undergoing a data-driven revolution, and blood banking is no exception. Big data, the vast and complex datasets generated in modern medical environments, holds immense potential for optimizing blood bank operations and ensuring a safe and sufficient blood </w:t>
      </w:r>
      <w:r w:rsidR="00222AAA" w:rsidRPr="001053ED">
        <w:t>supply [15]</w:t>
      </w:r>
      <w:r w:rsidRPr="001053ED">
        <w:t>. By harnessing this data through machine learning algorithms, blood banks can move from reactive, historical-based practices to proactive, data-driven approaches. This section will delve into the diverse data sources that fuel big data analytics in blood banking, followed by the crucial pre-processing steps needed to prepare this data for optimal machine learning application.</w:t>
      </w:r>
    </w:p>
    <w:p w14:paraId="726DF678" w14:textId="77777777" w:rsidR="001257E4" w:rsidRPr="00C15596" w:rsidRDefault="001257E4" w:rsidP="00C15596">
      <w:pPr>
        <w:rPr>
          <w:b/>
          <w:sz w:val="24"/>
          <w:szCs w:val="24"/>
        </w:rPr>
      </w:pPr>
      <w:r w:rsidRPr="00C15596">
        <w:rPr>
          <w:b/>
          <w:sz w:val="24"/>
          <w:szCs w:val="24"/>
        </w:rPr>
        <w:t>A. Data Sources: The Lifeblood of Big Data Analytics</w:t>
      </w:r>
    </w:p>
    <w:p w14:paraId="7F955E70" w14:textId="77777777" w:rsidR="001257E4" w:rsidRPr="001053ED" w:rsidRDefault="001257E4" w:rsidP="00E02DA4">
      <w:pPr>
        <w:pStyle w:val="NormalWeb"/>
        <w:jc w:val="both"/>
      </w:pPr>
      <w:r w:rsidRPr="001053ED">
        <w:t xml:space="preserve">Big data's power lies in its ability to integrate information from a multitude of sources, painting a comprehensive picture of blood demand and </w:t>
      </w:r>
      <w:r w:rsidR="00115899" w:rsidRPr="001053ED">
        <w:t>supply [16]</w:t>
      </w:r>
      <w:r w:rsidRPr="001053ED">
        <w:t>. Here are some key data sources that contribute to big data analytics in blood banking:</w:t>
      </w:r>
    </w:p>
    <w:p w14:paraId="2054F0D7" w14:textId="77777777" w:rsidR="001257E4" w:rsidRPr="001053ED" w:rsidRDefault="001257E4" w:rsidP="00E02DA4">
      <w:pPr>
        <w:pStyle w:val="NormalWeb"/>
        <w:jc w:val="both"/>
      </w:pPr>
      <w:r w:rsidRPr="001053ED">
        <w:rPr>
          <w:rStyle w:val="Strong"/>
        </w:rPr>
        <w:t>1. Donor Demographics and Donation History:</w:t>
      </w:r>
    </w:p>
    <w:p w14:paraId="75A82F36" w14:textId="77777777" w:rsidR="001257E4" w:rsidRPr="001053ED" w:rsidRDefault="001257E4" w:rsidP="00997FEA">
      <w:pPr>
        <w:numPr>
          <w:ilvl w:val="0"/>
          <w:numId w:val="6"/>
        </w:numPr>
        <w:spacing w:before="100" w:beforeAutospacing="1" w:after="100" w:afterAutospacing="1" w:line="240" w:lineRule="auto"/>
        <w:jc w:val="both"/>
        <w:rPr>
          <w:sz w:val="24"/>
          <w:szCs w:val="24"/>
        </w:rPr>
      </w:pPr>
      <w:r w:rsidRPr="001053ED">
        <w:rPr>
          <w:sz w:val="24"/>
          <w:szCs w:val="24"/>
        </w:rPr>
        <w:t xml:space="preserve">Donor information like age, blood type, gender, location, and frequency of donation provides valuable insights into donor </w:t>
      </w:r>
      <w:r w:rsidR="00371450" w:rsidRPr="001053ED">
        <w:rPr>
          <w:sz w:val="24"/>
          <w:szCs w:val="24"/>
        </w:rPr>
        <w:t>behaviour</w:t>
      </w:r>
      <w:r w:rsidRPr="001053ED">
        <w:rPr>
          <w:sz w:val="24"/>
          <w:szCs w:val="24"/>
        </w:rPr>
        <w:t xml:space="preserve"> and future donation trends.</w:t>
      </w:r>
    </w:p>
    <w:p w14:paraId="502812EB" w14:textId="77777777" w:rsidR="001257E4" w:rsidRPr="001053ED" w:rsidRDefault="001257E4" w:rsidP="00997FEA">
      <w:pPr>
        <w:numPr>
          <w:ilvl w:val="0"/>
          <w:numId w:val="6"/>
        </w:numPr>
        <w:spacing w:before="100" w:beforeAutospacing="1" w:after="100" w:afterAutospacing="1" w:line="240" w:lineRule="auto"/>
        <w:jc w:val="both"/>
        <w:rPr>
          <w:sz w:val="24"/>
          <w:szCs w:val="24"/>
        </w:rPr>
      </w:pPr>
      <w:r w:rsidRPr="001053ED">
        <w:rPr>
          <w:sz w:val="24"/>
          <w:szCs w:val="24"/>
        </w:rPr>
        <w:t>Medical history data can identify potential risks associated with blood donation from specific individuals, ensuring donor and recipient safety.</w:t>
      </w:r>
    </w:p>
    <w:p w14:paraId="2C6A9538" w14:textId="77777777" w:rsidR="001257E4" w:rsidRPr="001053ED" w:rsidRDefault="001257E4" w:rsidP="00997FEA">
      <w:pPr>
        <w:numPr>
          <w:ilvl w:val="0"/>
          <w:numId w:val="6"/>
        </w:numPr>
        <w:spacing w:before="100" w:beforeAutospacing="1" w:after="100" w:afterAutospacing="1" w:line="240" w:lineRule="auto"/>
        <w:jc w:val="both"/>
        <w:rPr>
          <w:sz w:val="24"/>
          <w:szCs w:val="24"/>
        </w:rPr>
      </w:pPr>
      <w:r w:rsidRPr="001053ED">
        <w:rPr>
          <w:sz w:val="24"/>
          <w:szCs w:val="24"/>
        </w:rPr>
        <w:t>Tracking donor recruitment campaigns can reveal which strategies are most effective in attracting new donors and retaining existing ones.</w:t>
      </w:r>
    </w:p>
    <w:p w14:paraId="0FEB42A3" w14:textId="77777777" w:rsidR="001257E4" w:rsidRPr="001053ED" w:rsidRDefault="001257E4" w:rsidP="00E02DA4">
      <w:pPr>
        <w:pStyle w:val="NormalWeb"/>
        <w:jc w:val="both"/>
      </w:pPr>
      <w:r w:rsidRPr="001053ED">
        <w:rPr>
          <w:rStyle w:val="Strong"/>
        </w:rPr>
        <w:t>2. Blood Inventory Levels and Expiry Dates:</w:t>
      </w:r>
    </w:p>
    <w:p w14:paraId="4F683105" w14:textId="77777777" w:rsidR="001257E4" w:rsidRPr="001053ED" w:rsidRDefault="001257E4" w:rsidP="00997FEA">
      <w:pPr>
        <w:numPr>
          <w:ilvl w:val="0"/>
          <w:numId w:val="7"/>
        </w:numPr>
        <w:spacing w:before="100" w:beforeAutospacing="1" w:after="100" w:afterAutospacing="1" w:line="240" w:lineRule="auto"/>
        <w:jc w:val="both"/>
        <w:rPr>
          <w:sz w:val="24"/>
          <w:szCs w:val="24"/>
        </w:rPr>
      </w:pPr>
      <w:r w:rsidRPr="001053ED">
        <w:rPr>
          <w:sz w:val="24"/>
          <w:szCs w:val="24"/>
        </w:rPr>
        <w:t>Real-time data on blood product types, quantities, and expiration dates is essential for effective inventory management.</w:t>
      </w:r>
    </w:p>
    <w:p w14:paraId="6B2D636E" w14:textId="77777777" w:rsidR="001257E4" w:rsidRPr="001053ED" w:rsidRDefault="001257E4" w:rsidP="00997FEA">
      <w:pPr>
        <w:numPr>
          <w:ilvl w:val="0"/>
          <w:numId w:val="7"/>
        </w:numPr>
        <w:spacing w:before="100" w:beforeAutospacing="1" w:after="100" w:afterAutospacing="1" w:line="240" w:lineRule="auto"/>
        <w:jc w:val="both"/>
        <w:rPr>
          <w:sz w:val="24"/>
          <w:szCs w:val="24"/>
        </w:rPr>
      </w:pPr>
      <w:r w:rsidRPr="001053ED">
        <w:rPr>
          <w:sz w:val="24"/>
          <w:szCs w:val="24"/>
        </w:rPr>
        <w:t>This data allows for tracking blood component usage patterns and pinpointing specific blood types that are in high demand or at risk of expiration.</w:t>
      </w:r>
    </w:p>
    <w:p w14:paraId="474C7244" w14:textId="77777777" w:rsidR="001257E4" w:rsidRPr="001053ED" w:rsidRDefault="001257E4" w:rsidP="00997FEA">
      <w:pPr>
        <w:numPr>
          <w:ilvl w:val="0"/>
          <w:numId w:val="7"/>
        </w:numPr>
        <w:spacing w:before="100" w:beforeAutospacing="1" w:after="100" w:afterAutospacing="1" w:line="240" w:lineRule="auto"/>
        <w:jc w:val="both"/>
        <w:rPr>
          <w:sz w:val="24"/>
          <w:szCs w:val="24"/>
        </w:rPr>
      </w:pPr>
      <w:r w:rsidRPr="001053ED">
        <w:rPr>
          <w:sz w:val="24"/>
          <w:szCs w:val="24"/>
        </w:rPr>
        <w:t>By integrating with blood collection and processing systems, blood banks can monitor blood product availability across various branches and facilities.</w:t>
      </w:r>
    </w:p>
    <w:p w14:paraId="5AC8658E" w14:textId="77777777" w:rsidR="001257E4" w:rsidRPr="001053ED" w:rsidRDefault="001257E4" w:rsidP="00E02DA4">
      <w:pPr>
        <w:pStyle w:val="NormalWeb"/>
        <w:jc w:val="both"/>
      </w:pPr>
      <w:r w:rsidRPr="001053ED">
        <w:rPr>
          <w:rStyle w:val="Strong"/>
        </w:rPr>
        <w:t>3. Hospital Transfusion Data and Surgical Schedules:</w:t>
      </w:r>
    </w:p>
    <w:p w14:paraId="54ECE408" w14:textId="77777777" w:rsidR="001257E4" w:rsidRPr="001053ED" w:rsidRDefault="001257E4" w:rsidP="00997FEA">
      <w:pPr>
        <w:numPr>
          <w:ilvl w:val="0"/>
          <w:numId w:val="8"/>
        </w:numPr>
        <w:spacing w:before="100" w:beforeAutospacing="1" w:after="100" w:afterAutospacing="1" w:line="240" w:lineRule="auto"/>
        <w:jc w:val="both"/>
        <w:rPr>
          <w:sz w:val="24"/>
          <w:szCs w:val="24"/>
        </w:rPr>
      </w:pPr>
      <w:r w:rsidRPr="001053ED">
        <w:rPr>
          <w:sz w:val="24"/>
          <w:szCs w:val="24"/>
        </w:rPr>
        <w:t>Information on blood usage patterns within different hospitals and clinics is crucial for understanding demand variations across geographical regions.</w:t>
      </w:r>
    </w:p>
    <w:p w14:paraId="1EF4F2E1" w14:textId="77777777" w:rsidR="001257E4" w:rsidRPr="001053ED" w:rsidRDefault="00C629A2" w:rsidP="00997FEA">
      <w:pPr>
        <w:numPr>
          <w:ilvl w:val="0"/>
          <w:numId w:val="8"/>
        </w:numPr>
        <w:spacing w:before="100" w:beforeAutospacing="1" w:after="100" w:afterAutospacing="1" w:line="240" w:lineRule="auto"/>
        <w:jc w:val="both"/>
        <w:rPr>
          <w:sz w:val="24"/>
          <w:szCs w:val="24"/>
        </w:rPr>
      </w:pPr>
      <w:r w:rsidRPr="001053ED">
        <w:rPr>
          <w:sz w:val="24"/>
          <w:szCs w:val="24"/>
        </w:rPr>
        <w:t>Analysing</w:t>
      </w:r>
      <w:r w:rsidR="001257E4" w:rsidRPr="001053ED">
        <w:rPr>
          <w:sz w:val="24"/>
          <w:szCs w:val="24"/>
        </w:rPr>
        <w:t xml:space="preserve"> surgical schedules allows blood banks to anticipate upcoming needs and prepare blood products beforehand.</w:t>
      </w:r>
    </w:p>
    <w:p w14:paraId="361671C3" w14:textId="77777777" w:rsidR="001257E4" w:rsidRPr="001053ED" w:rsidRDefault="001257E4" w:rsidP="00997FEA">
      <w:pPr>
        <w:numPr>
          <w:ilvl w:val="0"/>
          <w:numId w:val="8"/>
        </w:numPr>
        <w:spacing w:before="100" w:beforeAutospacing="1" w:after="100" w:afterAutospacing="1" w:line="240" w:lineRule="auto"/>
        <w:jc w:val="both"/>
        <w:rPr>
          <w:sz w:val="24"/>
          <w:szCs w:val="24"/>
        </w:rPr>
      </w:pPr>
      <w:r w:rsidRPr="001053ED">
        <w:rPr>
          <w:sz w:val="24"/>
          <w:szCs w:val="24"/>
        </w:rPr>
        <w:lastRenderedPageBreak/>
        <w:t>Historical data on blood product usage during specific procedures can inform the allocation of blood types to different hospitals.</w:t>
      </w:r>
    </w:p>
    <w:p w14:paraId="16171F62" w14:textId="77777777" w:rsidR="001257E4" w:rsidRPr="001053ED" w:rsidRDefault="001257E4" w:rsidP="00E02DA4">
      <w:pPr>
        <w:pStyle w:val="NormalWeb"/>
        <w:jc w:val="both"/>
      </w:pPr>
      <w:r w:rsidRPr="001053ED">
        <w:rPr>
          <w:rStyle w:val="Strong"/>
        </w:rPr>
        <w:t>4. Geographic Blood Usage Patterns:</w:t>
      </w:r>
    </w:p>
    <w:p w14:paraId="101BA867" w14:textId="77777777" w:rsidR="001257E4" w:rsidRPr="001053ED" w:rsidRDefault="001257E4" w:rsidP="00997FEA">
      <w:pPr>
        <w:numPr>
          <w:ilvl w:val="0"/>
          <w:numId w:val="9"/>
        </w:numPr>
        <w:spacing w:before="100" w:beforeAutospacing="1" w:after="100" w:afterAutospacing="1" w:line="240" w:lineRule="auto"/>
        <w:jc w:val="both"/>
        <w:rPr>
          <w:sz w:val="24"/>
          <w:szCs w:val="24"/>
        </w:rPr>
      </w:pPr>
      <w:r w:rsidRPr="001053ED">
        <w:rPr>
          <w:sz w:val="24"/>
          <w:szCs w:val="24"/>
        </w:rPr>
        <w:t>Blood demand can vary significantly across different geographic regions. Understanding these variations allows for a more strategic allocation of blood resources.</w:t>
      </w:r>
    </w:p>
    <w:p w14:paraId="10183AEE" w14:textId="77777777" w:rsidR="001257E4" w:rsidRPr="001053ED" w:rsidRDefault="00F9061D" w:rsidP="00997FEA">
      <w:pPr>
        <w:numPr>
          <w:ilvl w:val="0"/>
          <w:numId w:val="9"/>
        </w:numPr>
        <w:spacing w:before="100" w:beforeAutospacing="1" w:after="100" w:afterAutospacing="1" w:line="240" w:lineRule="auto"/>
        <w:jc w:val="both"/>
        <w:rPr>
          <w:sz w:val="24"/>
          <w:szCs w:val="24"/>
        </w:rPr>
      </w:pPr>
      <w:r w:rsidRPr="001053ED">
        <w:rPr>
          <w:sz w:val="24"/>
          <w:szCs w:val="24"/>
        </w:rPr>
        <w:t>Analysing</w:t>
      </w:r>
      <w:r w:rsidR="001257E4" w:rsidRPr="001053ED">
        <w:rPr>
          <w:sz w:val="24"/>
          <w:szCs w:val="24"/>
        </w:rPr>
        <w:t xml:space="preserve"> demographic data alongside blood usage patterns can help identify areas with high blood demand and potentially low donor turnout.</w:t>
      </w:r>
    </w:p>
    <w:p w14:paraId="0C998931" w14:textId="77777777" w:rsidR="001257E4" w:rsidRPr="001053ED" w:rsidRDefault="001257E4" w:rsidP="00997FEA">
      <w:pPr>
        <w:numPr>
          <w:ilvl w:val="0"/>
          <w:numId w:val="9"/>
        </w:numPr>
        <w:spacing w:before="100" w:beforeAutospacing="1" w:after="100" w:afterAutospacing="1" w:line="240" w:lineRule="auto"/>
        <w:jc w:val="both"/>
        <w:rPr>
          <w:sz w:val="24"/>
          <w:szCs w:val="24"/>
        </w:rPr>
      </w:pPr>
      <w:r w:rsidRPr="001053ED">
        <w:rPr>
          <w:sz w:val="24"/>
          <w:szCs w:val="24"/>
        </w:rPr>
        <w:t>This information can be used to target outreach programs and donor recruitment drives in underserved areas.</w:t>
      </w:r>
    </w:p>
    <w:p w14:paraId="7930D046" w14:textId="77777777" w:rsidR="001257E4" w:rsidRPr="001053ED" w:rsidRDefault="001257E4" w:rsidP="00E02DA4">
      <w:pPr>
        <w:pStyle w:val="NormalWeb"/>
        <w:jc w:val="both"/>
      </w:pPr>
      <w:r w:rsidRPr="001053ED">
        <w:rPr>
          <w:rStyle w:val="Strong"/>
        </w:rPr>
        <w:t>5. External Factors Impacting Blood Donation:</w:t>
      </w:r>
    </w:p>
    <w:p w14:paraId="60B30577" w14:textId="77777777" w:rsidR="001257E4" w:rsidRPr="001053ED" w:rsidRDefault="001257E4" w:rsidP="00997FEA">
      <w:pPr>
        <w:numPr>
          <w:ilvl w:val="0"/>
          <w:numId w:val="10"/>
        </w:numPr>
        <w:spacing w:before="100" w:beforeAutospacing="1" w:after="100" w:afterAutospacing="1" w:line="240" w:lineRule="auto"/>
        <w:jc w:val="both"/>
        <w:rPr>
          <w:sz w:val="24"/>
          <w:szCs w:val="24"/>
        </w:rPr>
      </w:pPr>
      <w:r w:rsidRPr="001053ED">
        <w:rPr>
          <w:sz w:val="24"/>
          <w:szCs w:val="24"/>
        </w:rPr>
        <w:t>Weather conditions, natural disasters, and even national holidays can significantly impact donor turnout.</w:t>
      </w:r>
    </w:p>
    <w:p w14:paraId="4EE57FC5" w14:textId="77777777" w:rsidR="001257E4" w:rsidRPr="001053ED" w:rsidRDefault="001257E4" w:rsidP="00997FEA">
      <w:pPr>
        <w:numPr>
          <w:ilvl w:val="0"/>
          <w:numId w:val="10"/>
        </w:numPr>
        <w:spacing w:before="100" w:beforeAutospacing="1" w:after="100" w:afterAutospacing="1" w:line="240" w:lineRule="auto"/>
        <w:jc w:val="both"/>
        <w:rPr>
          <w:sz w:val="24"/>
          <w:szCs w:val="24"/>
        </w:rPr>
      </w:pPr>
      <w:r w:rsidRPr="001053ED">
        <w:rPr>
          <w:sz w:val="24"/>
          <w:szCs w:val="24"/>
        </w:rPr>
        <w:t>Including weather data and holiday calendars in the analysis allows for the creation of predictive models that account for these external influences.</w:t>
      </w:r>
    </w:p>
    <w:p w14:paraId="556384BA" w14:textId="77777777" w:rsidR="001257E4" w:rsidRPr="001053ED" w:rsidRDefault="001257E4" w:rsidP="00997FEA">
      <w:pPr>
        <w:numPr>
          <w:ilvl w:val="0"/>
          <w:numId w:val="10"/>
        </w:numPr>
        <w:spacing w:before="100" w:beforeAutospacing="1" w:after="100" w:afterAutospacing="1" w:line="240" w:lineRule="auto"/>
        <w:jc w:val="both"/>
        <w:rPr>
          <w:sz w:val="24"/>
          <w:szCs w:val="24"/>
        </w:rPr>
      </w:pPr>
      <w:r w:rsidRPr="001053ED">
        <w:rPr>
          <w:sz w:val="24"/>
          <w:szCs w:val="24"/>
        </w:rPr>
        <w:t>By anticipating potential dips in blood donation due to external factors, blood banks can implement proactive strategies like targeted donor outreach or increased blood collection drives.</w:t>
      </w:r>
    </w:p>
    <w:p w14:paraId="65E7BD71" w14:textId="77777777" w:rsidR="001257E4" w:rsidRPr="001053ED" w:rsidRDefault="001257E4" w:rsidP="00E02DA4">
      <w:pPr>
        <w:pStyle w:val="NormalWeb"/>
        <w:jc w:val="both"/>
      </w:pPr>
      <w:r w:rsidRPr="001053ED">
        <w:t xml:space="preserve">These are just some of the many data sources that contribute to big data analytics in blood banking. As technology continues to evolve, the integration of data from wearable devices, social media platforms, and even genetic information could further enhance our understanding of blood needs and donor </w:t>
      </w:r>
      <w:r w:rsidR="00115899" w:rsidRPr="001053ED">
        <w:t>behaviour [17]</w:t>
      </w:r>
      <w:r w:rsidRPr="001053ED">
        <w:t>.</w:t>
      </w:r>
    </w:p>
    <w:p w14:paraId="065B8B25" w14:textId="77777777" w:rsidR="001257E4" w:rsidRPr="00C15596" w:rsidRDefault="001257E4" w:rsidP="00C15596">
      <w:pPr>
        <w:rPr>
          <w:b/>
          <w:sz w:val="24"/>
          <w:szCs w:val="24"/>
        </w:rPr>
      </w:pPr>
      <w:r w:rsidRPr="00C15596">
        <w:rPr>
          <w:b/>
          <w:sz w:val="24"/>
          <w:szCs w:val="24"/>
        </w:rPr>
        <w:t xml:space="preserve">B. Data </w:t>
      </w:r>
      <w:r w:rsidR="00D65C1B" w:rsidRPr="00C15596">
        <w:rPr>
          <w:b/>
          <w:sz w:val="24"/>
          <w:szCs w:val="24"/>
        </w:rPr>
        <w:t>Pre-processing</w:t>
      </w:r>
      <w:r w:rsidRPr="00C15596">
        <w:rPr>
          <w:b/>
          <w:sz w:val="24"/>
          <w:szCs w:val="24"/>
        </w:rPr>
        <w:t>: Preparing the Raw Material for Insights</w:t>
      </w:r>
    </w:p>
    <w:p w14:paraId="00F5BDEC" w14:textId="77777777" w:rsidR="001257E4" w:rsidRPr="001053ED" w:rsidRDefault="001257E4" w:rsidP="00E02DA4">
      <w:pPr>
        <w:pStyle w:val="NormalWeb"/>
        <w:jc w:val="both"/>
      </w:pPr>
      <w:r w:rsidRPr="001053ED">
        <w:t>Before unleashing the power of machine learning on big data, the raw data needs to be meticulously prepared. This crucial pre-processing stage ensures the data is clean, consistent, and suitable for use in algorithms. Here are some key data pre-processing steps:</w:t>
      </w:r>
    </w:p>
    <w:p w14:paraId="6E83B20A" w14:textId="77777777" w:rsidR="001257E4" w:rsidRPr="001053ED" w:rsidRDefault="001257E4" w:rsidP="00E02DA4">
      <w:pPr>
        <w:pStyle w:val="NormalWeb"/>
        <w:jc w:val="both"/>
      </w:pPr>
      <w:r w:rsidRPr="001053ED">
        <w:rPr>
          <w:rStyle w:val="Strong"/>
        </w:rPr>
        <w:t>1. Data Cleaning:</w:t>
      </w:r>
    </w:p>
    <w:p w14:paraId="4D522963" w14:textId="77777777" w:rsidR="001257E4" w:rsidRPr="001053ED" w:rsidRDefault="001257E4" w:rsidP="00997FEA">
      <w:pPr>
        <w:numPr>
          <w:ilvl w:val="0"/>
          <w:numId w:val="11"/>
        </w:numPr>
        <w:spacing w:before="100" w:beforeAutospacing="1" w:after="100" w:afterAutospacing="1" w:line="240" w:lineRule="auto"/>
        <w:jc w:val="both"/>
        <w:rPr>
          <w:sz w:val="24"/>
          <w:szCs w:val="24"/>
        </w:rPr>
      </w:pPr>
      <w:r w:rsidRPr="001053ED">
        <w:rPr>
          <w:sz w:val="24"/>
          <w:szCs w:val="24"/>
        </w:rPr>
        <w:t>Real-world data is often riddled with inconsistencies, missing values, and outliers. Data cleaning involves identifying and correcting these errors to ensure the data's accuracy and reliability.</w:t>
      </w:r>
    </w:p>
    <w:p w14:paraId="640A94CD" w14:textId="77777777" w:rsidR="001257E4" w:rsidRPr="001053ED" w:rsidRDefault="001257E4" w:rsidP="00997FEA">
      <w:pPr>
        <w:numPr>
          <w:ilvl w:val="0"/>
          <w:numId w:val="11"/>
        </w:numPr>
        <w:spacing w:before="100" w:beforeAutospacing="1" w:after="100" w:afterAutospacing="1" w:line="240" w:lineRule="auto"/>
        <w:jc w:val="both"/>
        <w:rPr>
          <w:sz w:val="24"/>
          <w:szCs w:val="24"/>
        </w:rPr>
      </w:pPr>
      <w:r w:rsidRPr="001053ED">
        <w:rPr>
          <w:sz w:val="24"/>
          <w:szCs w:val="24"/>
        </w:rPr>
        <w:t>Techniques like data imputation can be used to fill in missing values, while outlier detection methods can identify and address extreme values that might skew the results.</w:t>
      </w:r>
    </w:p>
    <w:p w14:paraId="04FB7483" w14:textId="77777777" w:rsidR="001257E4" w:rsidRPr="001053ED" w:rsidRDefault="001257E4" w:rsidP="00E02DA4">
      <w:pPr>
        <w:pStyle w:val="NormalWeb"/>
        <w:jc w:val="both"/>
      </w:pPr>
      <w:r w:rsidRPr="001053ED">
        <w:rPr>
          <w:rStyle w:val="Strong"/>
        </w:rPr>
        <w:t>2. Data Transformation:</w:t>
      </w:r>
    </w:p>
    <w:p w14:paraId="3DB1789E" w14:textId="77777777" w:rsidR="001257E4" w:rsidRPr="001053ED" w:rsidRDefault="001257E4" w:rsidP="00997FEA">
      <w:pPr>
        <w:numPr>
          <w:ilvl w:val="0"/>
          <w:numId w:val="12"/>
        </w:numPr>
        <w:spacing w:before="100" w:beforeAutospacing="1" w:after="100" w:afterAutospacing="1" w:line="240" w:lineRule="auto"/>
        <w:jc w:val="both"/>
        <w:rPr>
          <w:sz w:val="24"/>
          <w:szCs w:val="24"/>
        </w:rPr>
      </w:pPr>
      <w:r w:rsidRPr="001053ED">
        <w:rPr>
          <w:sz w:val="24"/>
          <w:szCs w:val="24"/>
        </w:rPr>
        <w:t>Data from different sources may be stored in diverse formats (dates, units of measurement) which need to be standardized for effective analysis.</w:t>
      </w:r>
    </w:p>
    <w:p w14:paraId="5C6D139F" w14:textId="77777777" w:rsidR="001257E4" w:rsidRPr="001053ED" w:rsidRDefault="001257E4" w:rsidP="00997FEA">
      <w:pPr>
        <w:numPr>
          <w:ilvl w:val="0"/>
          <w:numId w:val="12"/>
        </w:numPr>
        <w:spacing w:before="100" w:beforeAutospacing="1" w:after="100" w:afterAutospacing="1" w:line="240" w:lineRule="auto"/>
        <w:jc w:val="both"/>
        <w:rPr>
          <w:sz w:val="24"/>
          <w:szCs w:val="24"/>
        </w:rPr>
      </w:pPr>
      <w:r w:rsidRPr="001053ED">
        <w:rPr>
          <w:sz w:val="24"/>
          <w:szCs w:val="24"/>
        </w:rPr>
        <w:lastRenderedPageBreak/>
        <w:t>This could involve converting dates to a common format, scaling numerical data, or transforming categorical data into numerical formats suitable for machine learning algorithms.</w:t>
      </w:r>
    </w:p>
    <w:p w14:paraId="5F96ACE0" w14:textId="77777777" w:rsidR="001257E4" w:rsidRPr="001053ED" w:rsidRDefault="001257E4" w:rsidP="00E02DA4">
      <w:pPr>
        <w:pStyle w:val="NormalWeb"/>
        <w:jc w:val="both"/>
      </w:pPr>
      <w:r w:rsidRPr="001053ED">
        <w:rPr>
          <w:rStyle w:val="Strong"/>
        </w:rPr>
        <w:t>3. Feature Engineering:</w:t>
      </w:r>
    </w:p>
    <w:p w14:paraId="3272FFB7" w14:textId="77777777" w:rsidR="001257E4" w:rsidRPr="001053ED" w:rsidRDefault="001257E4" w:rsidP="00997FEA">
      <w:pPr>
        <w:numPr>
          <w:ilvl w:val="0"/>
          <w:numId w:val="13"/>
        </w:numPr>
        <w:spacing w:before="100" w:beforeAutospacing="1" w:after="100" w:afterAutospacing="1" w:line="240" w:lineRule="auto"/>
        <w:jc w:val="both"/>
        <w:rPr>
          <w:sz w:val="24"/>
          <w:szCs w:val="24"/>
        </w:rPr>
      </w:pPr>
      <w:r w:rsidRPr="001053ED">
        <w:rPr>
          <w:sz w:val="24"/>
          <w:szCs w:val="24"/>
        </w:rPr>
        <w:t>Not all raw data points might be directly usable by machine learning models. Feature engineering involves creating new features from existing data that are more informative and predictive of blood demand or shortages.</w:t>
      </w:r>
    </w:p>
    <w:p w14:paraId="00C8F05E" w14:textId="77777777" w:rsidR="001257E4" w:rsidRPr="001053ED" w:rsidRDefault="001257E4" w:rsidP="00997FEA">
      <w:pPr>
        <w:numPr>
          <w:ilvl w:val="0"/>
          <w:numId w:val="13"/>
        </w:numPr>
        <w:spacing w:before="100" w:beforeAutospacing="1" w:after="100" w:afterAutospacing="1" w:line="240" w:lineRule="auto"/>
        <w:jc w:val="both"/>
        <w:rPr>
          <w:sz w:val="24"/>
          <w:szCs w:val="24"/>
        </w:rPr>
      </w:pPr>
      <w:r w:rsidRPr="001053ED">
        <w:rPr>
          <w:sz w:val="24"/>
          <w:szCs w:val="24"/>
        </w:rPr>
        <w:t>For example, features like "days since last donation" for a specific blood type can be derived from donor history data, providing a more accurate indicator of potential future donations.</w:t>
      </w:r>
    </w:p>
    <w:p w14:paraId="37B9F44E" w14:textId="77777777" w:rsidR="001257E4" w:rsidRPr="001053ED" w:rsidRDefault="001257E4" w:rsidP="00E02DA4">
      <w:pPr>
        <w:pStyle w:val="NormalWeb"/>
        <w:jc w:val="both"/>
      </w:pPr>
      <w:r w:rsidRPr="001053ED">
        <w:rPr>
          <w:rStyle w:val="Strong"/>
        </w:rPr>
        <w:t>4. Data Integration:</w:t>
      </w:r>
    </w:p>
    <w:p w14:paraId="73DE29FA" w14:textId="77777777" w:rsidR="001257E4" w:rsidRPr="001053ED" w:rsidRDefault="001257E4" w:rsidP="00997FEA">
      <w:pPr>
        <w:numPr>
          <w:ilvl w:val="0"/>
          <w:numId w:val="14"/>
        </w:numPr>
        <w:spacing w:before="100" w:beforeAutospacing="1" w:after="100" w:afterAutospacing="1" w:line="240" w:lineRule="auto"/>
        <w:jc w:val="both"/>
        <w:rPr>
          <w:sz w:val="24"/>
          <w:szCs w:val="24"/>
        </w:rPr>
      </w:pPr>
      <w:r w:rsidRPr="001053ED">
        <w:rPr>
          <w:sz w:val="24"/>
          <w:szCs w:val="24"/>
        </w:rPr>
        <w:t>Data from various sources often resides in separate databases or systems. This fragmented data needs to be integrated into a centralized repository for comprehensive analysis.</w:t>
      </w:r>
    </w:p>
    <w:p w14:paraId="2CFD58BA" w14:textId="77777777" w:rsidR="001257E4" w:rsidRPr="001053ED" w:rsidRDefault="001257E4" w:rsidP="00997FEA">
      <w:pPr>
        <w:numPr>
          <w:ilvl w:val="0"/>
          <w:numId w:val="14"/>
        </w:numPr>
        <w:spacing w:before="100" w:beforeAutospacing="1" w:after="100" w:afterAutospacing="1" w:line="240" w:lineRule="auto"/>
        <w:jc w:val="both"/>
        <w:rPr>
          <w:sz w:val="24"/>
          <w:szCs w:val="24"/>
        </w:rPr>
      </w:pPr>
      <w:r w:rsidRPr="001053ED">
        <w:rPr>
          <w:sz w:val="24"/>
          <w:szCs w:val="24"/>
        </w:rPr>
        <w:t>Data integration techniques like data warehousing can be used to create a consolidated data platform for big data analytics in blood banking.</w:t>
      </w:r>
    </w:p>
    <w:p w14:paraId="0E41A99F" w14:textId="77777777" w:rsidR="001257E4" w:rsidRPr="001053ED" w:rsidRDefault="001257E4" w:rsidP="00E02DA4">
      <w:pPr>
        <w:pStyle w:val="NormalWeb"/>
        <w:jc w:val="both"/>
      </w:pPr>
      <w:r w:rsidRPr="001053ED">
        <w:rPr>
          <w:rStyle w:val="Strong"/>
        </w:rPr>
        <w:t>5. Data Reduction:</w:t>
      </w:r>
    </w:p>
    <w:p w14:paraId="0814E845" w14:textId="77777777" w:rsidR="001257E4" w:rsidRPr="001053ED" w:rsidRDefault="00B53969" w:rsidP="00B53969">
      <w:pPr>
        <w:spacing w:before="100" w:beforeAutospacing="1" w:after="100" w:afterAutospacing="1" w:line="240" w:lineRule="auto"/>
        <w:jc w:val="both"/>
        <w:rPr>
          <w:sz w:val="24"/>
          <w:szCs w:val="24"/>
        </w:rPr>
      </w:pPr>
      <w:r w:rsidRPr="001053ED">
        <w:rPr>
          <w:sz w:val="24"/>
          <w:szCs w:val="24"/>
        </w:rPr>
        <w:t xml:space="preserve">     </w:t>
      </w:r>
      <w:r w:rsidR="001257E4" w:rsidRPr="001053ED">
        <w:rPr>
          <w:sz w:val="24"/>
          <w:szCs w:val="24"/>
        </w:rPr>
        <w:t>Big data can be overwhelming, and managing massive datasets can be computationally expensive.</w:t>
      </w:r>
    </w:p>
    <w:p w14:paraId="251F58B0" w14:textId="77777777" w:rsidR="001257E4" w:rsidRPr="001053ED" w:rsidRDefault="001257E4" w:rsidP="00E02DA4">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E9A2590" w14:textId="77777777" w:rsidR="001257E4" w:rsidRPr="00327FC1" w:rsidRDefault="001257E4" w:rsidP="00327FC1">
      <w:pPr>
        <w:rPr>
          <w:b/>
          <w:sz w:val="24"/>
          <w:szCs w:val="24"/>
        </w:rPr>
      </w:pPr>
      <w:r w:rsidRPr="00327FC1">
        <w:rPr>
          <w:b/>
          <w:sz w:val="24"/>
          <w:szCs w:val="24"/>
        </w:rPr>
        <w:t>III. Machine Learning for Blood Shortage Prediction: Predicting the Future to Secure the Present</w:t>
      </w:r>
    </w:p>
    <w:p w14:paraId="3A9FE60C" w14:textId="77777777" w:rsidR="00EF1F3C" w:rsidRDefault="00EF1F3C" w:rsidP="00EF1F3C">
      <w:pPr>
        <w:pStyle w:val="NormalWeb"/>
        <w:jc w:val="both"/>
      </w:pPr>
      <w:r>
        <w:t>Blood is a precious resource that sustains life. The availability of blood products is critical for various medical procedures, from surgeries and emergencies to treating chronic diseases. However, blood shortages remain a significant challenge in many parts of the world. To address this issue, researchers and healthcare organizations are turning to machine learning to predict blood shortages and proactively manage blood supply. Machine learning algorithms can analyse vast amounts of data, including historical blood donation trends, demographic information, seasonal variations, and weather patterns, to predict future blood shortages. By identifying patterns and trends in this data, machine learning models can forecast the likelihood of shortages with high accuracy.</w:t>
      </w:r>
    </w:p>
    <w:p w14:paraId="234920F2" w14:textId="77777777" w:rsidR="00EF1F3C" w:rsidRDefault="00EF1F3C" w:rsidP="00EF1F3C">
      <w:pPr>
        <w:pStyle w:val="NormalWeb"/>
      </w:pPr>
      <w:r>
        <w:rPr>
          <w:rStyle w:val="Strong"/>
        </w:rPr>
        <w:t>Benefits of Machine Learning for Blood Shortage Prediction</w:t>
      </w:r>
    </w:p>
    <w:p w14:paraId="47819B70" w14:textId="77777777" w:rsidR="00EF1F3C" w:rsidRDefault="00EF1F3C" w:rsidP="00997FEA">
      <w:pPr>
        <w:pStyle w:val="NormalWeb"/>
        <w:numPr>
          <w:ilvl w:val="0"/>
          <w:numId w:val="31"/>
        </w:numPr>
      </w:pPr>
      <w:r>
        <w:rPr>
          <w:rStyle w:val="Strong"/>
        </w:rPr>
        <w:t>Proactive Management:</w:t>
      </w:r>
      <w:r>
        <w:t xml:space="preserve"> Accurate predictions allow blood banks to take proactive measures to prevent shortages, such as launching targeted recruitment campaigns, encouraging repeat donations, and optimizing blood collection schedules.</w:t>
      </w:r>
    </w:p>
    <w:p w14:paraId="5234E204" w14:textId="77777777" w:rsidR="00EF1F3C" w:rsidRDefault="00EF1F3C" w:rsidP="00997FEA">
      <w:pPr>
        <w:pStyle w:val="NormalWeb"/>
        <w:numPr>
          <w:ilvl w:val="0"/>
          <w:numId w:val="31"/>
        </w:numPr>
      </w:pPr>
      <w:r>
        <w:rPr>
          <w:rStyle w:val="Strong"/>
        </w:rPr>
        <w:t>Improved Resource Allocation:</w:t>
      </w:r>
      <w:r>
        <w:t xml:space="preserve"> By anticipating blood shortages, blood banks can allocate resources more efficiently, ensuring that blood products are available where they are needed most.</w:t>
      </w:r>
    </w:p>
    <w:p w14:paraId="51CF947C" w14:textId="77777777" w:rsidR="00EF1F3C" w:rsidRDefault="00EF1F3C" w:rsidP="00997FEA">
      <w:pPr>
        <w:pStyle w:val="NormalWeb"/>
        <w:numPr>
          <w:ilvl w:val="0"/>
          <w:numId w:val="31"/>
        </w:numPr>
      </w:pPr>
      <w:r>
        <w:rPr>
          <w:rStyle w:val="Strong"/>
        </w:rPr>
        <w:lastRenderedPageBreak/>
        <w:t>Reduced Waste:</w:t>
      </w:r>
      <w:r>
        <w:t xml:space="preserve"> Machine learning can help reduce blood waste by minimizing over collection and ensuring that blood products are used before they expire.</w:t>
      </w:r>
    </w:p>
    <w:p w14:paraId="23803B81" w14:textId="77777777" w:rsidR="00EF1F3C" w:rsidRDefault="00EF1F3C" w:rsidP="00997FEA">
      <w:pPr>
        <w:pStyle w:val="NormalWeb"/>
        <w:numPr>
          <w:ilvl w:val="0"/>
          <w:numId w:val="31"/>
        </w:numPr>
      </w:pPr>
      <w:r>
        <w:rPr>
          <w:rStyle w:val="Strong"/>
        </w:rPr>
        <w:t>Enhanced Patient Care:</w:t>
      </w:r>
      <w:r>
        <w:t xml:space="preserve"> Accurate blood shortage predictions improve the availability of blood products for patients, reducing the risk of delays in critical treatments.</w:t>
      </w:r>
    </w:p>
    <w:p w14:paraId="09779145" w14:textId="77777777" w:rsidR="00EF1F3C" w:rsidRDefault="00EF1F3C" w:rsidP="00EF1F3C">
      <w:pPr>
        <w:pStyle w:val="NormalWeb"/>
      </w:pPr>
      <w:r>
        <w:rPr>
          <w:rStyle w:val="Strong"/>
        </w:rPr>
        <w:t>Challenges and Considerations</w:t>
      </w:r>
    </w:p>
    <w:p w14:paraId="4B0CA988" w14:textId="77777777" w:rsidR="00EF1F3C" w:rsidRDefault="00EF1F3C" w:rsidP="00EF1F3C">
      <w:pPr>
        <w:pStyle w:val="NormalWeb"/>
      </w:pPr>
      <w:r>
        <w:t>While machine learning offers a promising solution for blood shortage prediction, it is important to consider the following challenges:</w:t>
      </w:r>
    </w:p>
    <w:p w14:paraId="3FD0995A" w14:textId="77777777" w:rsidR="00EF1F3C" w:rsidRDefault="00EF1F3C" w:rsidP="00997FEA">
      <w:pPr>
        <w:pStyle w:val="NormalWeb"/>
        <w:numPr>
          <w:ilvl w:val="0"/>
          <w:numId w:val="32"/>
        </w:numPr>
      </w:pPr>
      <w:r>
        <w:rPr>
          <w:rStyle w:val="Strong"/>
        </w:rPr>
        <w:t>Data Quality and Availability:</w:t>
      </w:r>
      <w:r>
        <w:t xml:space="preserve"> The accuracy of predictions depends on the quality and availability of data. Ensuring access to reliable and comprehensive data is crucial for the success of machine learning models.</w:t>
      </w:r>
    </w:p>
    <w:p w14:paraId="4097EE75" w14:textId="77777777" w:rsidR="00EF1F3C" w:rsidRDefault="00EF1F3C" w:rsidP="00997FEA">
      <w:pPr>
        <w:pStyle w:val="NormalWeb"/>
        <w:numPr>
          <w:ilvl w:val="0"/>
          <w:numId w:val="32"/>
        </w:numPr>
      </w:pPr>
      <w:r>
        <w:rPr>
          <w:rStyle w:val="Strong"/>
        </w:rPr>
        <w:t>Model Complexity:</w:t>
      </w:r>
      <w:r>
        <w:t xml:space="preserve"> Complex machine learning models can be difficult to interpret and explain, making it challenging to understand the underlying factors driving blood shortages.</w:t>
      </w:r>
    </w:p>
    <w:p w14:paraId="1FA3D366" w14:textId="77777777" w:rsidR="00EF1F3C" w:rsidRDefault="00EF1F3C" w:rsidP="00997FEA">
      <w:pPr>
        <w:pStyle w:val="NormalWeb"/>
        <w:numPr>
          <w:ilvl w:val="0"/>
          <w:numId w:val="32"/>
        </w:numPr>
      </w:pPr>
      <w:r>
        <w:rPr>
          <w:rStyle w:val="Strong"/>
        </w:rPr>
        <w:t>Changing Dynamics:</w:t>
      </w:r>
      <w:r>
        <w:t xml:space="preserve"> Blood donation patterns can change over time due to various factors, such as public health campaigns, demographic shifts, and economic conditions. Machine learning models need to be regularly updated and retrained to adapt to these changes.</w:t>
      </w:r>
    </w:p>
    <w:p w14:paraId="6AF1C22C" w14:textId="77777777" w:rsidR="00EF1F3C" w:rsidRDefault="00EF1F3C" w:rsidP="00997FEA">
      <w:pPr>
        <w:pStyle w:val="NormalWeb"/>
        <w:numPr>
          <w:ilvl w:val="0"/>
          <w:numId w:val="32"/>
        </w:numPr>
      </w:pPr>
      <w:r>
        <w:rPr>
          <w:rStyle w:val="Strong"/>
        </w:rPr>
        <w:t>Ethical Considerations:</w:t>
      </w:r>
      <w:r>
        <w:t xml:space="preserve"> The use of personal data in machine learning models raises ethical concerns about privacy and consent. Ensuring transparency and responsible data handling is essential to build trust and maintain public support.</w:t>
      </w:r>
    </w:p>
    <w:p w14:paraId="57B3152F" w14:textId="77777777" w:rsidR="00EF1F3C" w:rsidRDefault="00EF1F3C" w:rsidP="00EF1F3C">
      <w:pPr>
        <w:pStyle w:val="NormalWeb"/>
      </w:pPr>
      <w:r>
        <w:rPr>
          <w:rStyle w:val="Strong"/>
        </w:rPr>
        <w:t>The Future of Machine Learning in Blood Shortage Prediction</w:t>
      </w:r>
    </w:p>
    <w:p w14:paraId="0C408804" w14:textId="77777777" w:rsidR="00773312" w:rsidRPr="001053ED" w:rsidRDefault="00EF1F3C" w:rsidP="007D76F4">
      <w:pPr>
        <w:pStyle w:val="NormalWeb"/>
        <w:jc w:val="both"/>
      </w:pPr>
      <w:r>
        <w:t>Despite the challenges, the future of machine learning in blood shortage prediction is bright. As machine learning techniques continue to evolve and improve, we can expect even more accurate and reliable predictions, leading to better blood supply management and improved patient care.</w:t>
      </w:r>
      <w:r w:rsidR="007D76F4">
        <w:t xml:space="preserve"> </w:t>
      </w:r>
      <w:r>
        <w:t>Machine learning has the potential to revolutionize blood shortage prediction by providing accurate and timely insights into future blood supply. By leveraging the power of data and artificial intelligence, we can proactively address the challenges of blood shortages and ensure that blood is available when it is needed most.</w:t>
      </w:r>
      <w:r w:rsidRPr="001053ED">
        <w:t xml:space="preserve"> </w:t>
      </w:r>
      <w:r w:rsidR="001257E4" w:rsidRPr="001053ED">
        <w:t xml:space="preserve">Blood shortages pose a constant threat in healthcare systems worldwide. Machine learning, a branch of artificial intelligence, offers a powerful tool to combat this challenge. By </w:t>
      </w:r>
      <w:r w:rsidR="004265D0" w:rsidRPr="001053ED">
        <w:t>analysing</w:t>
      </w:r>
      <w:r w:rsidR="001257E4" w:rsidRPr="001053ED">
        <w:t xml:space="preserve"> vast datasets (big data) encompassing blood demand, inventory levels, and various factors influencing donor turnout, machine learning algorithms can predict potential blood shortages and enable proactive </w:t>
      </w:r>
      <w:r w:rsidR="00115899" w:rsidRPr="001053ED">
        <w:t>measures [18]</w:t>
      </w:r>
      <w:r w:rsidR="001257E4" w:rsidRPr="001053ED">
        <w:t>. This section explores the different supervised learning techniques employed for blood shortage prediction, the process of training and evaluating these models, and strategies for ensuring their accuracy and interpretability.</w:t>
      </w:r>
      <w:r w:rsidR="007D76F4">
        <w:t xml:space="preserve"> </w:t>
      </w:r>
      <w:r w:rsidR="00773312" w:rsidRPr="001053ED">
        <w:t xml:space="preserve">Blood shortages are a critical concern in healthcare systems worldwide. Machine learning (ML) offers a promising approach to predict blood demand and optimize blood bank inventories, reducing shortages and </w:t>
      </w:r>
      <w:r w:rsidR="00115899" w:rsidRPr="001053ED">
        <w:t>waste [19]</w:t>
      </w:r>
      <w:r w:rsidR="00773312" w:rsidRPr="001053ED">
        <w:t>.</w:t>
      </w:r>
    </w:p>
    <w:p w14:paraId="22AEB010" w14:textId="77777777" w:rsidR="00773312" w:rsidRPr="001053ED" w:rsidRDefault="00477D55" w:rsidP="00773312">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sz w:val="24"/>
          <w:szCs w:val="24"/>
          <w:lang w:eastAsia="en-IN"/>
        </w:rPr>
        <w:t>Table-1</w:t>
      </w:r>
      <w:r w:rsidR="00C40858" w:rsidRPr="001053ED">
        <w:rPr>
          <w:rFonts w:ascii="Times New Roman" w:eastAsia="Times New Roman" w:hAnsi="Times New Roman" w:cs="Times New Roman"/>
          <w:sz w:val="24"/>
          <w:szCs w:val="24"/>
          <w:lang w:eastAsia="en-IN"/>
        </w:rPr>
        <w:t xml:space="preserve"> </w:t>
      </w:r>
      <w:r w:rsidR="00C40858" w:rsidRPr="003506D7">
        <w:rPr>
          <w:rFonts w:ascii="Times New Roman" w:eastAsia="Times New Roman" w:hAnsi="Times New Roman" w:cs="Times New Roman"/>
          <w:b/>
          <w:sz w:val="24"/>
          <w:szCs w:val="24"/>
          <w:lang w:eastAsia="en-IN"/>
        </w:rPr>
        <w:t>O</w:t>
      </w:r>
      <w:r w:rsidR="00834DA4" w:rsidRPr="003506D7">
        <w:rPr>
          <w:rFonts w:ascii="Times New Roman" w:eastAsia="Times New Roman" w:hAnsi="Times New Roman" w:cs="Times New Roman"/>
          <w:b/>
          <w:sz w:val="24"/>
          <w:szCs w:val="24"/>
          <w:lang w:eastAsia="en-IN"/>
        </w:rPr>
        <w:t xml:space="preserve">utlining key aspects of </w:t>
      </w:r>
      <w:r w:rsidR="00834DA4" w:rsidRPr="003506D7">
        <w:rPr>
          <w:b/>
          <w:sz w:val="24"/>
          <w:szCs w:val="24"/>
        </w:rPr>
        <w:t>Machine Learning</w:t>
      </w:r>
      <w:r w:rsidR="00773312" w:rsidRPr="003506D7">
        <w:rPr>
          <w:rFonts w:ascii="Times New Roman" w:eastAsia="Times New Roman" w:hAnsi="Times New Roman" w:cs="Times New Roman"/>
          <w:b/>
          <w:sz w:val="24"/>
          <w:szCs w:val="24"/>
          <w:lang w:eastAsia="en-IN"/>
        </w:rPr>
        <w:t xml:space="preserve"> for blood shortage prediction: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9"/>
        <w:gridCol w:w="7337"/>
      </w:tblGrid>
      <w:tr w:rsidR="00773312" w:rsidRPr="001053ED" w14:paraId="72BA5711" w14:textId="77777777" w:rsidTr="00332E36">
        <w:trPr>
          <w:tblCellSpacing w:w="15" w:type="dxa"/>
        </w:trPr>
        <w:tc>
          <w:tcPr>
            <w:tcW w:w="0" w:type="auto"/>
            <w:vAlign w:val="center"/>
            <w:hideMark/>
          </w:tcPr>
          <w:p w14:paraId="22A5088B" w14:textId="77777777" w:rsidR="00332E36" w:rsidRPr="001053ED" w:rsidRDefault="00332E36" w:rsidP="00332E36">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Aspect</w:t>
            </w:r>
          </w:p>
        </w:tc>
        <w:tc>
          <w:tcPr>
            <w:tcW w:w="0" w:type="auto"/>
            <w:vAlign w:val="center"/>
            <w:hideMark/>
          </w:tcPr>
          <w:p w14:paraId="30456ED9" w14:textId="77777777" w:rsidR="00332E36" w:rsidRPr="001053ED" w:rsidRDefault="00332E36" w:rsidP="00332E36">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Description</w:t>
            </w:r>
          </w:p>
        </w:tc>
      </w:tr>
      <w:tr w:rsidR="00773312" w:rsidRPr="001053ED" w14:paraId="694B0943" w14:textId="77777777" w:rsidTr="00332E36">
        <w:trPr>
          <w:tblCellSpacing w:w="15" w:type="dxa"/>
        </w:trPr>
        <w:tc>
          <w:tcPr>
            <w:tcW w:w="0" w:type="auto"/>
            <w:vAlign w:val="center"/>
            <w:hideMark/>
          </w:tcPr>
          <w:p w14:paraId="71AB1804"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Goal</w:t>
            </w:r>
          </w:p>
        </w:tc>
        <w:tc>
          <w:tcPr>
            <w:tcW w:w="0" w:type="auto"/>
            <w:vAlign w:val="center"/>
            <w:hideMark/>
          </w:tcPr>
          <w:p w14:paraId="4BC54092"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Predict future blood demand for different blood types</w:t>
            </w:r>
            <w:r w:rsidR="006C4252">
              <w:rPr>
                <w:rFonts w:ascii="Times New Roman" w:eastAsia="Times New Roman" w:hAnsi="Times New Roman" w:cs="Times New Roman"/>
                <w:sz w:val="24"/>
                <w:szCs w:val="24"/>
                <w:lang w:eastAsia="en-IN"/>
              </w:rPr>
              <w:t>[51]</w:t>
            </w:r>
            <w:r w:rsidRPr="001053ED">
              <w:rPr>
                <w:rFonts w:ascii="Times New Roman" w:eastAsia="Times New Roman" w:hAnsi="Times New Roman" w:cs="Times New Roman"/>
                <w:sz w:val="24"/>
                <w:szCs w:val="24"/>
                <w:lang w:eastAsia="en-IN"/>
              </w:rPr>
              <w:t>.</w:t>
            </w:r>
          </w:p>
        </w:tc>
      </w:tr>
      <w:tr w:rsidR="00773312" w:rsidRPr="001053ED" w14:paraId="45531100" w14:textId="77777777" w:rsidTr="00332E36">
        <w:trPr>
          <w:tblCellSpacing w:w="15" w:type="dxa"/>
        </w:trPr>
        <w:tc>
          <w:tcPr>
            <w:tcW w:w="0" w:type="auto"/>
            <w:vAlign w:val="center"/>
            <w:hideMark/>
          </w:tcPr>
          <w:p w14:paraId="7EAF4293"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lastRenderedPageBreak/>
              <w:t>Data</w:t>
            </w:r>
          </w:p>
        </w:tc>
        <w:tc>
          <w:tcPr>
            <w:tcW w:w="0" w:type="auto"/>
            <w:vAlign w:val="center"/>
            <w:hideMark/>
          </w:tcPr>
          <w:p w14:paraId="249A0F8B"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Historical blood demand data, including factors like: Blood type Seasonality  Holidays Location Surgical schedules Trauma admissions Weather (fo</w:t>
            </w:r>
            <w:r w:rsidR="00F17819" w:rsidRPr="001053ED">
              <w:rPr>
                <w:rFonts w:ascii="Times New Roman" w:eastAsia="Times New Roman" w:hAnsi="Times New Roman" w:cs="Times New Roman"/>
                <w:sz w:val="24"/>
                <w:szCs w:val="24"/>
                <w:lang w:eastAsia="en-IN"/>
              </w:rPr>
              <w:t xml:space="preserve">r weather-related emergencies) </w:t>
            </w:r>
            <w:r w:rsidRPr="001053ED">
              <w:rPr>
                <w:rFonts w:ascii="Times New Roman" w:eastAsia="Times New Roman" w:hAnsi="Times New Roman" w:cs="Times New Roman"/>
                <w:sz w:val="24"/>
                <w:szCs w:val="24"/>
                <w:lang w:eastAsia="en-IN"/>
              </w:rPr>
              <w:t xml:space="preserve"> Donor demographics (for predicting supply)</w:t>
            </w:r>
            <w:r w:rsidR="006C4252">
              <w:rPr>
                <w:rFonts w:ascii="Times New Roman" w:eastAsia="Times New Roman" w:hAnsi="Times New Roman" w:cs="Times New Roman"/>
                <w:sz w:val="24"/>
                <w:szCs w:val="24"/>
                <w:lang w:eastAsia="en-IN"/>
              </w:rPr>
              <w:t>[52]</w:t>
            </w:r>
          </w:p>
        </w:tc>
      </w:tr>
      <w:tr w:rsidR="00773312" w:rsidRPr="001053ED" w14:paraId="55BDC613" w14:textId="77777777" w:rsidTr="00332E36">
        <w:trPr>
          <w:tblCellSpacing w:w="15" w:type="dxa"/>
        </w:trPr>
        <w:tc>
          <w:tcPr>
            <w:tcW w:w="0" w:type="auto"/>
            <w:vAlign w:val="center"/>
            <w:hideMark/>
          </w:tcPr>
          <w:p w14:paraId="1EC00E1C"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Machine Learning Techniques</w:t>
            </w:r>
          </w:p>
        </w:tc>
        <w:tc>
          <w:tcPr>
            <w:tcW w:w="0" w:type="auto"/>
            <w:vAlign w:val="center"/>
            <w:hideMark/>
          </w:tcPr>
          <w:p w14:paraId="48EA0B3C"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Time Series Forecasting:</w:t>
            </w:r>
            <w:r w:rsidRPr="001053ED">
              <w:rPr>
                <w:rFonts w:ascii="Times New Roman" w:eastAsia="Times New Roman" w:hAnsi="Times New Roman" w:cs="Times New Roman"/>
                <w:sz w:val="24"/>
                <w:szCs w:val="24"/>
                <w:lang w:eastAsia="en-IN"/>
              </w:rPr>
              <w:t xml:space="preserve"> ARIMA SARIMA Prophet  LSTM (Long Short-Term Memory) Networks  </w:t>
            </w:r>
            <w:r w:rsidRPr="001053ED">
              <w:rPr>
                <w:rFonts w:ascii="Times New Roman" w:eastAsia="Times New Roman" w:hAnsi="Times New Roman" w:cs="Times New Roman"/>
                <w:b/>
                <w:bCs/>
                <w:sz w:val="24"/>
                <w:szCs w:val="24"/>
                <w:lang w:eastAsia="en-IN"/>
              </w:rPr>
              <w:t>Regression Models:</w:t>
            </w:r>
            <w:r w:rsidRPr="001053ED">
              <w:rPr>
                <w:rFonts w:ascii="Times New Roman" w:eastAsia="Times New Roman" w:hAnsi="Times New Roman" w:cs="Times New Roman"/>
                <w:sz w:val="24"/>
                <w:szCs w:val="24"/>
                <w:lang w:eastAsia="en-IN"/>
              </w:rPr>
              <w:t xml:space="preserve"> Random Forest Regression Gradient Boosting Regression  </w:t>
            </w:r>
            <w:r w:rsidRPr="001053ED">
              <w:rPr>
                <w:rFonts w:ascii="Times New Roman" w:eastAsia="Times New Roman" w:hAnsi="Times New Roman" w:cs="Times New Roman"/>
                <w:b/>
                <w:bCs/>
                <w:sz w:val="24"/>
                <w:szCs w:val="24"/>
                <w:lang w:eastAsia="en-IN"/>
              </w:rPr>
              <w:t>Classification Models (to identify high-demand periods):</w:t>
            </w:r>
            <w:r w:rsidR="007A0117" w:rsidRPr="001053ED">
              <w:rPr>
                <w:rFonts w:ascii="Times New Roman" w:eastAsia="Times New Roman" w:hAnsi="Times New Roman" w:cs="Times New Roman"/>
                <w:sz w:val="24"/>
                <w:szCs w:val="24"/>
                <w:lang w:eastAsia="en-IN"/>
              </w:rPr>
              <w:t xml:space="preserve"> Support Vector Machines (SVM) </w:t>
            </w:r>
            <w:r w:rsidRPr="001053ED">
              <w:rPr>
                <w:rFonts w:ascii="Times New Roman" w:eastAsia="Times New Roman" w:hAnsi="Times New Roman" w:cs="Times New Roman"/>
                <w:sz w:val="24"/>
                <w:szCs w:val="24"/>
                <w:lang w:eastAsia="en-IN"/>
              </w:rPr>
              <w:t xml:space="preserve"> Logistic Regression</w:t>
            </w:r>
            <w:r w:rsidR="006C4252">
              <w:rPr>
                <w:rFonts w:ascii="Times New Roman" w:eastAsia="Times New Roman" w:hAnsi="Times New Roman" w:cs="Times New Roman"/>
                <w:sz w:val="24"/>
                <w:szCs w:val="24"/>
                <w:lang w:eastAsia="en-IN"/>
              </w:rPr>
              <w:t>[53]</w:t>
            </w:r>
          </w:p>
        </w:tc>
      </w:tr>
      <w:tr w:rsidR="00773312" w:rsidRPr="001053ED" w14:paraId="060987FA" w14:textId="77777777" w:rsidTr="00332E36">
        <w:trPr>
          <w:tblCellSpacing w:w="15" w:type="dxa"/>
        </w:trPr>
        <w:tc>
          <w:tcPr>
            <w:tcW w:w="0" w:type="auto"/>
            <w:vAlign w:val="center"/>
            <w:hideMark/>
          </w:tcPr>
          <w:p w14:paraId="6C64B977"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Benefits</w:t>
            </w:r>
          </w:p>
        </w:tc>
        <w:tc>
          <w:tcPr>
            <w:tcW w:w="0" w:type="auto"/>
            <w:vAlign w:val="center"/>
            <w:hideMark/>
          </w:tcPr>
          <w:p w14:paraId="6F2C0004"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Improved predic</w:t>
            </w:r>
            <w:r w:rsidR="007A0117" w:rsidRPr="001053ED">
              <w:rPr>
                <w:rFonts w:ascii="Times New Roman" w:eastAsia="Times New Roman" w:hAnsi="Times New Roman" w:cs="Times New Roman"/>
                <w:sz w:val="24"/>
                <w:szCs w:val="24"/>
                <w:lang w:eastAsia="en-IN"/>
              </w:rPr>
              <w:t xml:space="preserve">tion accuracy of blood demand Reduced blood shortages </w:t>
            </w:r>
            <w:r w:rsidRPr="001053ED">
              <w:rPr>
                <w:rFonts w:ascii="Times New Roman" w:eastAsia="Times New Roman" w:hAnsi="Times New Roman" w:cs="Times New Roman"/>
                <w:sz w:val="24"/>
                <w:szCs w:val="24"/>
                <w:lang w:eastAsia="en-IN"/>
              </w:rPr>
              <w:t>Re</w:t>
            </w:r>
            <w:r w:rsidR="00611272" w:rsidRPr="001053ED">
              <w:rPr>
                <w:rFonts w:ascii="Times New Roman" w:eastAsia="Times New Roman" w:hAnsi="Times New Roman" w:cs="Times New Roman"/>
                <w:sz w:val="24"/>
                <w:szCs w:val="24"/>
                <w:lang w:eastAsia="en-IN"/>
              </w:rPr>
              <w:t xml:space="preserve">duced blood waste </w:t>
            </w:r>
            <w:r w:rsidRPr="001053ED">
              <w:rPr>
                <w:rFonts w:ascii="Times New Roman" w:eastAsia="Times New Roman" w:hAnsi="Times New Roman" w:cs="Times New Roman"/>
                <w:sz w:val="24"/>
                <w:szCs w:val="24"/>
                <w:lang w:eastAsia="en-IN"/>
              </w:rPr>
              <w:t>M</w:t>
            </w:r>
            <w:r w:rsidR="007A0117" w:rsidRPr="001053ED">
              <w:rPr>
                <w:rFonts w:ascii="Times New Roman" w:eastAsia="Times New Roman" w:hAnsi="Times New Roman" w:cs="Times New Roman"/>
                <w:sz w:val="24"/>
                <w:szCs w:val="24"/>
                <w:lang w:eastAsia="en-IN"/>
              </w:rPr>
              <w:t xml:space="preserve">ore efficient blood allocation </w:t>
            </w:r>
            <w:r w:rsidRPr="001053ED">
              <w:rPr>
                <w:rFonts w:ascii="Times New Roman" w:eastAsia="Times New Roman" w:hAnsi="Times New Roman" w:cs="Times New Roman"/>
                <w:sz w:val="24"/>
                <w:szCs w:val="24"/>
                <w:lang w:eastAsia="en-IN"/>
              </w:rPr>
              <w:t xml:space="preserve"> Targeted blood donor recruitment campaigns</w:t>
            </w:r>
            <w:r w:rsidR="000560D6">
              <w:rPr>
                <w:rFonts w:ascii="Times New Roman" w:eastAsia="Times New Roman" w:hAnsi="Times New Roman" w:cs="Times New Roman"/>
                <w:sz w:val="24"/>
                <w:szCs w:val="24"/>
                <w:lang w:eastAsia="en-IN"/>
              </w:rPr>
              <w:t>[54]</w:t>
            </w:r>
          </w:p>
        </w:tc>
      </w:tr>
      <w:tr w:rsidR="00773312" w:rsidRPr="001053ED" w14:paraId="1B031E0D" w14:textId="77777777" w:rsidTr="00332E36">
        <w:trPr>
          <w:tblCellSpacing w:w="15" w:type="dxa"/>
        </w:trPr>
        <w:tc>
          <w:tcPr>
            <w:tcW w:w="0" w:type="auto"/>
            <w:vAlign w:val="center"/>
            <w:hideMark/>
          </w:tcPr>
          <w:p w14:paraId="36B2324D"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Challenges</w:t>
            </w:r>
          </w:p>
        </w:tc>
        <w:tc>
          <w:tcPr>
            <w:tcW w:w="0" w:type="auto"/>
            <w:vAlign w:val="center"/>
            <w:hideMark/>
          </w:tcPr>
          <w:p w14:paraId="6D407B74" w14:textId="77777777" w:rsidR="00332E36" w:rsidRPr="001053ED" w:rsidRDefault="007A0117" w:rsidP="00332E36">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Data quality and availability Model Interpretability </w:t>
            </w:r>
            <w:r w:rsidR="00332E36" w:rsidRPr="001053ED">
              <w:rPr>
                <w:rFonts w:ascii="Times New Roman" w:eastAsia="Times New Roman" w:hAnsi="Times New Roman" w:cs="Times New Roman"/>
                <w:sz w:val="24"/>
                <w:szCs w:val="24"/>
                <w:lang w:eastAsia="en-IN"/>
              </w:rPr>
              <w:t xml:space="preserve">Continuously evolving blood demand </w:t>
            </w:r>
            <w:r w:rsidR="000560D6" w:rsidRPr="001053ED">
              <w:rPr>
                <w:rFonts w:ascii="Times New Roman" w:eastAsia="Times New Roman" w:hAnsi="Times New Roman" w:cs="Times New Roman"/>
                <w:sz w:val="24"/>
                <w:szCs w:val="24"/>
                <w:lang w:eastAsia="en-IN"/>
              </w:rPr>
              <w:t>patterns</w:t>
            </w:r>
            <w:r w:rsidR="000560D6">
              <w:rPr>
                <w:rFonts w:ascii="Times New Roman" w:eastAsia="Times New Roman" w:hAnsi="Times New Roman" w:cs="Times New Roman"/>
                <w:sz w:val="24"/>
                <w:szCs w:val="24"/>
                <w:lang w:eastAsia="en-IN"/>
              </w:rPr>
              <w:t xml:space="preserve"> [55]</w:t>
            </w:r>
          </w:p>
          <w:p w14:paraId="5DCCF5EB" w14:textId="77777777" w:rsidR="00332E36" w:rsidRPr="001053ED" w:rsidRDefault="00332E36" w:rsidP="00332E36">
            <w:pPr>
              <w:spacing w:after="0" w:line="240" w:lineRule="auto"/>
              <w:rPr>
                <w:rFonts w:ascii="Times New Roman" w:eastAsia="Times New Roman" w:hAnsi="Times New Roman" w:cs="Times New Roman"/>
                <w:sz w:val="24"/>
                <w:szCs w:val="24"/>
                <w:lang w:eastAsia="en-IN"/>
              </w:rPr>
            </w:pPr>
          </w:p>
        </w:tc>
      </w:tr>
    </w:tbl>
    <w:p w14:paraId="61A49EDB" w14:textId="77777777" w:rsidR="00773312" w:rsidRPr="001053ED" w:rsidRDefault="00773312" w:rsidP="00773312">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Additional Considerations</w:t>
      </w:r>
    </w:p>
    <w:p w14:paraId="036F1200" w14:textId="77777777" w:rsidR="00773312" w:rsidRPr="001053ED" w:rsidRDefault="00773312" w:rsidP="00D81CA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Integration with Blood Bank Systems:</w:t>
      </w:r>
      <w:r w:rsidRPr="001053ED">
        <w:rPr>
          <w:rFonts w:ascii="Times New Roman" w:eastAsia="Times New Roman" w:hAnsi="Times New Roman" w:cs="Times New Roman"/>
          <w:sz w:val="24"/>
          <w:szCs w:val="24"/>
          <w:lang w:eastAsia="en-IN"/>
        </w:rPr>
        <w:t xml:space="preserve"> ML models should integrate seamlessly with blood bank information systems for real-time data analysis and decision-making.</w:t>
      </w:r>
    </w:p>
    <w:p w14:paraId="571246B1" w14:textId="77777777" w:rsidR="00773312" w:rsidRPr="001053ED" w:rsidRDefault="00773312" w:rsidP="00D81CA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Ethical Considerations:</w:t>
      </w:r>
      <w:r w:rsidRPr="001053ED">
        <w:rPr>
          <w:rFonts w:ascii="Times New Roman" w:eastAsia="Times New Roman" w:hAnsi="Times New Roman" w:cs="Times New Roman"/>
          <w:sz w:val="24"/>
          <w:szCs w:val="24"/>
          <w:lang w:eastAsia="en-IN"/>
        </w:rPr>
        <w:t xml:space="preserve"> Data privacy and fairness in blood allocation need to be addressed.</w:t>
      </w:r>
    </w:p>
    <w:p w14:paraId="732ED315" w14:textId="77777777" w:rsidR="00773312" w:rsidRPr="001053ED" w:rsidRDefault="00773312" w:rsidP="00773312">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By leveraging machine learning, blood banks can move towards a more proactive approach to blood management, ensuring a safer and more efficient blood supply for patients in need.</w:t>
      </w:r>
    </w:p>
    <w:p w14:paraId="6664C436" w14:textId="77777777" w:rsidR="00332E36" w:rsidRPr="001053ED" w:rsidRDefault="00332E36" w:rsidP="00E02DA4">
      <w:pPr>
        <w:pStyle w:val="NormalWeb"/>
        <w:jc w:val="both"/>
      </w:pPr>
    </w:p>
    <w:p w14:paraId="42C847EC" w14:textId="77777777" w:rsidR="001257E4" w:rsidRPr="00CB24AD" w:rsidRDefault="001257E4" w:rsidP="00CB24AD">
      <w:pPr>
        <w:rPr>
          <w:b/>
          <w:sz w:val="24"/>
          <w:szCs w:val="24"/>
        </w:rPr>
      </w:pPr>
      <w:r w:rsidRPr="00CB24AD">
        <w:rPr>
          <w:b/>
          <w:sz w:val="24"/>
          <w:szCs w:val="24"/>
        </w:rPr>
        <w:t>A. Supervised Learning for Blood Shortage Prediction: Unlocking Patterns in Data</w:t>
      </w:r>
    </w:p>
    <w:p w14:paraId="187C0FB0" w14:textId="77777777" w:rsidR="001257E4" w:rsidRPr="001053ED" w:rsidRDefault="001257E4" w:rsidP="00E02DA4">
      <w:pPr>
        <w:pStyle w:val="NormalWeb"/>
        <w:jc w:val="both"/>
      </w:pPr>
      <w:r w:rsidRPr="001053ED">
        <w:t xml:space="preserve">Supervised learning is a paradigm of machine learning where algorithms learn from </w:t>
      </w:r>
      <w:r w:rsidR="004265D0" w:rsidRPr="001053ED">
        <w:t>labelled</w:t>
      </w:r>
      <w:r w:rsidRPr="001053ED">
        <w:t xml:space="preserve"> data. In the context of blood shortage prediction, the data is </w:t>
      </w:r>
      <w:r w:rsidR="004265D0" w:rsidRPr="001053ED">
        <w:t>labelled</w:t>
      </w:r>
      <w:r w:rsidRPr="001053ED">
        <w:t xml:space="preserve"> as either "blood shortage" or "no blood shortage." The model then learns to identify patterns within the data that differentiate between these two </w:t>
      </w:r>
      <w:r w:rsidR="00115899" w:rsidRPr="001053ED">
        <w:t>states [20]</w:t>
      </w:r>
      <w:r w:rsidRPr="001053ED">
        <w:t>. Here are some prominent supervised learning techniques used for blood shortage prediction:</w:t>
      </w:r>
    </w:p>
    <w:p w14:paraId="6A729C71" w14:textId="77777777" w:rsidR="001257E4" w:rsidRPr="001053ED" w:rsidRDefault="001257E4" w:rsidP="00E02DA4">
      <w:pPr>
        <w:pStyle w:val="NormalWeb"/>
        <w:jc w:val="both"/>
      </w:pPr>
      <w:r w:rsidRPr="001053ED">
        <w:rPr>
          <w:rStyle w:val="Strong"/>
        </w:rPr>
        <w:t>1. Regression Models:</w:t>
      </w:r>
    </w:p>
    <w:p w14:paraId="49E87C28" w14:textId="77777777" w:rsidR="001257E4" w:rsidRPr="001053ED" w:rsidRDefault="001257E4" w:rsidP="00381254">
      <w:pPr>
        <w:spacing w:before="100" w:beforeAutospacing="1" w:after="100" w:afterAutospacing="1" w:line="240" w:lineRule="auto"/>
        <w:ind w:left="720"/>
        <w:jc w:val="both"/>
        <w:rPr>
          <w:sz w:val="24"/>
          <w:szCs w:val="24"/>
        </w:rPr>
      </w:pPr>
      <w:r w:rsidRPr="001053ED">
        <w:rPr>
          <w:sz w:val="24"/>
          <w:szCs w:val="24"/>
        </w:rPr>
        <w:t>Regression models establish a mathematical relationship between input variables (historical blood demand, external factors) and a continuous output variable (predicted blood demand).</w:t>
      </w:r>
    </w:p>
    <w:p w14:paraId="76EFF3F4" w14:textId="77777777" w:rsidR="001257E4" w:rsidRPr="001053ED" w:rsidRDefault="001257E4" w:rsidP="00997FEA">
      <w:pPr>
        <w:numPr>
          <w:ilvl w:val="1"/>
          <w:numId w:val="15"/>
        </w:numPr>
        <w:spacing w:before="100" w:beforeAutospacing="1" w:after="100" w:afterAutospacing="1" w:line="240" w:lineRule="auto"/>
        <w:jc w:val="both"/>
        <w:rPr>
          <w:sz w:val="24"/>
          <w:szCs w:val="24"/>
        </w:rPr>
      </w:pPr>
      <w:r w:rsidRPr="001053ED">
        <w:rPr>
          <w:rStyle w:val="Strong"/>
          <w:sz w:val="24"/>
          <w:szCs w:val="24"/>
        </w:rPr>
        <w:t>Linear Regression:</w:t>
      </w:r>
      <w:r w:rsidRPr="001053ED">
        <w:rPr>
          <w:sz w:val="24"/>
          <w:szCs w:val="24"/>
        </w:rPr>
        <w:t xml:space="preserve"> This widely used technique creates a linear equation to predict blood demand based on historical data and external factors. While simple to interpret, it may not capture complex relationships in the data.</w:t>
      </w:r>
    </w:p>
    <w:p w14:paraId="6E6EC748" w14:textId="77777777" w:rsidR="001257E4" w:rsidRPr="001053ED" w:rsidRDefault="001257E4" w:rsidP="00997FEA">
      <w:pPr>
        <w:numPr>
          <w:ilvl w:val="1"/>
          <w:numId w:val="15"/>
        </w:numPr>
        <w:spacing w:before="100" w:beforeAutospacing="1" w:after="100" w:afterAutospacing="1" w:line="240" w:lineRule="auto"/>
        <w:jc w:val="both"/>
        <w:rPr>
          <w:sz w:val="24"/>
          <w:szCs w:val="24"/>
        </w:rPr>
      </w:pPr>
      <w:r w:rsidRPr="001053ED">
        <w:rPr>
          <w:rStyle w:val="Strong"/>
          <w:sz w:val="24"/>
          <w:szCs w:val="24"/>
        </w:rPr>
        <w:t>Random Forest Regression:</w:t>
      </w:r>
      <w:r w:rsidRPr="001053ED">
        <w:rPr>
          <w:sz w:val="24"/>
          <w:szCs w:val="24"/>
        </w:rPr>
        <w:t xml:space="preserve"> This ensemble method combines multiple decision trees, leading to more robust predictions. It can handle non-linear relationships and missing data effectively.</w:t>
      </w:r>
    </w:p>
    <w:p w14:paraId="2AE007E0" w14:textId="77777777" w:rsidR="001257E4" w:rsidRPr="001053ED" w:rsidRDefault="001257E4" w:rsidP="00E02DA4">
      <w:pPr>
        <w:pStyle w:val="NormalWeb"/>
        <w:jc w:val="both"/>
      </w:pPr>
      <w:r w:rsidRPr="001053ED">
        <w:rPr>
          <w:rStyle w:val="Strong"/>
        </w:rPr>
        <w:lastRenderedPageBreak/>
        <w:t>2. Classification Models:</w:t>
      </w:r>
    </w:p>
    <w:p w14:paraId="6F9AD372" w14:textId="77777777" w:rsidR="001257E4" w:rsidRPr="001053ED" w:rsidRDefault="001257E4" w:rsidP="00381254">
      <w:pPr>
        <w:spacing w:before="100" w:beforeAutospacing="1" w:after="100" w:afterAutospacing="1" w:line="240" w:lineRule="auto"/>
        <w:ind w:left="720"/>
        <w:jc w:val="both"/>
        <w:rPr>
          <w:sz w:val="24"/>
          <w:szCs w:val="24"/>
        </w:rPr>
      </w:pPr>
      <w:r w:rsidRPr="001053ED">
        <w:rPr>
          <w:sz w:val="24"/>
          <w:szCs w:val="24"/>
        </w:rPr>
        <w:t xml:space="preserve">Classification models predict discrete categories. In the case of blood shortage prediction, they categorize specific periods as either "high risk of shortage" or "low risk of shortage." </w:t>
      </w:r>
    </w:p>
    <w:p w14:paraId="21AEA9A9" w14:textId="77777777" w:rsidR="001257E4" w:rsidRPr="001053ED" w:rsidRDefault="001257E4" w:rsidP="00997FEA">
      <w:pPr>
        <w:numPr>
          <w:ilvl w:val="1"/>
          <w:numId w:val="16"/>
        </w:numPr>
        <w:spacing w:before="100" w:beforeAutospacing="1" w:after="100" w:afterAutospacing="1" w:line="240" w:lineRule="auto"/>
        <w:jc w:val="both"/>
        <w:rPr>
          <w:sz w:val="24"/>
          <w:szCs w:val="24"/>
        </w:rPr>
      </w:pPr>
      <w:r w:rsidRPr="001053ED">
        <w:rPr>
          <w:rStyle w:val="Strong"/>
          <w:sz w:val="24"/>
          <w:szCs w:val="24"/>
        </w:rPr>
        <w:t>Support Vector Machines (SVM):</w:t>
      </w:r>
      <w:r w:rsidRPr="001053ED">
        <w:rPr>
          <w:sz w:val="24"/>
          <w:szCs w:val="24"/>
        </w:rPr>
        <w:t xml:space="preserve"> SVMs create a hyperplane that best separates data points representing "blood shortage" from "no blood shortage." They are effective for high-dimensional data and handling outliers.</w:t>
      </w:r>
    </w:p>
    <w:p w14:paraId="44AF8BF1" w14:textId="77777777" w:rsidR="001257E4" w:rsidRPr="001053ED" w:rsidRDefault="001257E4" w:rsidP="00997FEA">
      <w:pPr>
        <w:numPr>
          <w:ilvl w:val="1"/>
          <w:numId w:val="16"/>
        </w:numPr>
        <w:spacing w:before="100" w:beforeAutospacing="1" w:after="100" w:afterAutospacing="1" w:line="240" w:lineRule="auto"/>
        <w:jc w:val="both"/>
        <w:rPr>
          <w:sz w:val="24"/>
          <w:szCs w:val="24"/>
        </w:rPr>
      </w:pPr>
      <w:r w:rsidRPr="001053ED">
        <w:rPr>
          <w:rStyle w:val="Strong"/>
          <w:sz w:val="24"/>
          <w:szCs w:val="24"/>
        </w:rPr>
        <w:t>Neural Networks:</w:t>
      </w:r>
      <w:r w:rsidRPr="001053ED">
        <w:rPr>
          <w:sz w:val="24"/>
          <w:szCs w:val="24"/>
        </w:rPr>
        <w:t xml:space="preserve"> These complex architectures mimic the human brain, learning complex patterns from the data. They can be highly accurate but are often "black boxes," making it challenging to understand their reasoning.</w:t>
      </w:r>
    </w:p>
    <w:p w14:paraId="1D986456" w14:textId="77777777" w:rsidR="001257E4" w:rsidRPr="001053ED" w:rsidRDefault="001257E4" w:rsidP="00E02DA4">
      <w:pPr>
        <w:pStyle w:val="NormalWeb"/>
        <w:jc w:val="both"/>
      </w:pPr>
      <w:r w:rsidRPr="001053ED">
        <w:rPr>
          <w:rStyle w:val="Strong"/>
        </w:rPr>
        <w:t>Choosing the Right Model:</w:t>
      </w:r>
    </w:p>
    <w:p w14:paraId="7A4DEB2A" w14:textId="77777777" w:rsidR="001257E4" w:rsidRPr="001053ED" w:rsidRDefault="001257E4" w:rsidP="00E02DA4">
      <w:pPr>
        <w:pStyle w:val="NormalWeb"/>
        <w:jc w:val="both"/>
      </w:pPr>
      <w:r w:rsidRPr="001053ED">
        <w:t xml:space="preserve">The choice of the most suitable supervised learning technique depends on various factors like the type of data, the complexity of relationships to be captured, and the desired level of </w:t>
      </w:r>
      <w:r w:rsidR="00115899" w:rsidRPr="001053ED">
        <w:t>interpretability [21]</w:t>
      </w:r>
      <w:r w:rsidRPr="001053ED">
        <w:t>. Regression models are preferred when predicting the actual level of blood demand, while classification models are ideal for identifying periods with a high risk of shortage.</w:t>
      </w:r>
    </w:p>
    <w:p w14:paraId="1A43A5BE" w14:textId="77777777" w:rsidR="001257E4" w:rsidRPr="006F0C6E" w:rsidRDefault="001257E4" w:rsidP="006F0C6E">
      <w:pPr>
        <w:rPr>
          <w:b/>
          <w:sz w:val="24"/>
          <w:szCs w:val="24"/>
        </w:rPr>
      </w:pPr>
      <w:r w:rsidRPr="006F0C6E">
        <w:rPr>
          <w:b/>
          <w:sz w:val="24"/>
          <w:szCs w:val="24"/>
        </w:rPr>
        <w:t>B. Training and Evaluating the Blood Shortage Prediction Machine: A Rigorous Approach</w:t>
      </w:r>
    </w:p>
    <w:p w14:paraId="303A2AB0" w14:textId="77777777" w:rsidR="001257E4" w:rsidRPr="001053ED" w:rsidRDefault="001257E4" w:rsidP="00E02DA4">
      <w:pPr>
        <w:pStyle w:val="NormalWeb"/>
        <w:jc w:val="both"/>
      </w:pPr>
      <w:r w:rsidRPr="001053ED">
        <w:t xml:space="preserve">Once the chosen supervised learning algorithm is identified, comes the crucial process of training and evaluating the </w:t>
      </w:r>
      <w:r w:rsidR="00115899" w:rsidRPr="001053ED">
        <w:t>model [22]</w:t>
      </w:r>
      <w:r w:rsidRPr="001053ED">
        <w:t>. Training involves feeding the machine learning algorithm with a large dataset representative of real-world blood demand patterns. Here's a breakdown of the process:</w:t>
      </w:r>
    </w:p>
    <w:p w14:paraId="42847269" w14:textId="77777777" w:rsidR="001257E4" w:rsidRPr="001053ED" w:rsidRDefault="001257E4" w:rsidP="00E02DA4">
      <w:pPr>
        <w:pStyle w:val="NormalWeb"/>
        <w:jc w:val="both"/>
      </w:pPr>
      <w:r w:rsidRPr="001053ED">
        <w:rPr>
          <w:rStyle w:val="Strong"/>
        </w:rPr>
        <w:t>1. Data Splitting:</w:t>
      </w:r>
    </w:p>
    <w:p w14:paraId="6E260321" w14:textId="77777777" w:rsidR="001257E4" w:rsidRPr="001053ED" w:rsidRDefault="001257E4" w:rsidP="00E02DA4">
      <w:pPr>
        <w:pStyle w:val="NormalWeb"/>
        <w:jc w:val="both"/>
      </w:pPr>
      <w:r w:rsidRPr="001053ED">
        <w:t>The historical data is divided into two sets: the training set and the testing set. The training set is used to build the model, while the testing set is used to assess the model's performance on unseen data.</w:t>
      </w:r>
    </w:p>
    <w:p w14:paraId="4352F2CA" w14:textId="77777777" w:rsidR="001257E4" w:rsidRPr="001053ED" w:rsidRDefault="001257E4" w:rsidP="00E02DA4">
      <w:pPr>
        <w:pStyle w:val="NormalWeb"/>
        <w:jc w:val="both"/>
      </w:pPr>
      <w:r w:rsidRPr="001053ED">
        <w:rPr>
          <w:rStyle w:val="Strong"/>
        </w:rPr>
        <w:t>2. Model Training:</w:t>
      </w:r>
    </w:p>
    <w:p w14:paraId="6038F524" w14:textId="77777777" w:rsidR="001257E4" w:rsidRPr="001053ED" w:rsidRDefault="001257E4" w:rsidP="00E02DA4">
      <w:pPr>
        <w:pStyle w:val="NormalWeb"/>
        <w:jc w:val="both"/>
      </w:pPr>
      <w:r w:rsidRPr="001053ED">
        <w:t xml:space="preserve">The training data is fed into the chosen machine learning algorithm. The algorithm iteratively adjusts its internal parameters to learn the relationships between the input variables (historical demand, external factors) and the desired output (blood demand prediction or shortage risk </w:t>
      </w:r>
      <w:r w:rsidR="00115899" w:rsidRPr="001053ED">
        <w:t>classification) [23]</w:t>
      </w:r>
      <w:r w:rsidRPr="001053ED">
        <w:t>.</w:t>
      </w:r>
    </w:p>
    <w:p w14:paraId="0421440B" w14:textId="77777777" w:rsidR="001257E4" w:rsidRPr="001053ED" w:rsidRDefault="001257E4" w:rsidP="00E02DA4">
      <w:pPr>
        <w:pStyle w:val="NormalWeb"/>
        <w:jc w:val="both"/>
      </w:pPr>
      <w:r w:rsidRPr="001053ED">
        <w:rPr>
          <w:rStyle w:val="Strong"/>
        </w:rPr>
        <w:t>3. Model Evaluation:</w:t>
      </w:r>
    </w:p>
    <w:p w14:paraId="0B3C04EF" w14:textId="77777777" w:rsidR="001257E4" w:rsidRPr="003506D7" w:rsidRDefault="001257E4" w:rsidP="003506D7">
      <w:pPr>
        <w:rPr>
          <w:sz w:val="24"/>
          <w:szCs w:val="24"/>
        </w:rPr>
      </w:pPr>
      <w:r w:rsidRPr="003506D7">
        <w:rPr>
          <w:sz w:val="24"/>
          <w:szCs w:val="24"/>
        </w:rPr>
        <w:t>The trained model is evaluated on the testing set. Various metrics are used to assess its performance, including:</w:t>
      </w:r>
    </w:p>
    <w:p w14:paraId="1895FB60" w14:textId="77777777" w:rsidR="00EE33FF" w:rsidRPr="003506D7" w:rsidRDefault="00D65C1B" w:rsidP="003506D7">
      <w:pPr>
        <w:rPr>
          <w:sz w:val="24"/>
          <w:szCs w:val="24"/>
        </w:rPr>
      </w:pPr>
      <w:r w:rsidRPr="003506D7">
        <w:rPr>
          <w:rStyle w:val="HTMLCode"/>
          <w:rFonts w:eastAsiaTheme="majorEastAsia"/>
          <w:b/>
          <w:sz w:val="24"/>
          <w:szCs w:val="24"/>
        </w:rPr>
        <w:t>Accuracy</w:t>
      </w:r>
      <w:r w:rsidRPr="003506D7">
        <w:rPr>
          <w:rStyle w:val="HTMLCode"/>
          <w:rFonts w:eastAsiaTheme="majorEastAsia"/>
          <w:sz w:val="24"/>
          <w:szCs w:val="24"/>
        </w:rPr>
        <w:t xml:space="preserve">: </w:t>
      </w:r>
      <w:r w:rsidR="00EE33FF" w:rsidRPr="003506D7">
        <w:rPr>
          <w:sz w:val="24"/>
          <w:szCs w:val="24"/>
        </w:rPr>
        <w:t>For machine learning models predicting blood demand, performance is measured by either the percentage of correct blood type classifications (classification models) or how close the predicted values are to actual blood needs (regression models).</w:t>
      </w:r>
    </w:p>
    <w:p w14:paraId="4CD94E57" w14:textId="77777777" w:rsidR="001257E4" w:rsidRPr="003506D7" w:rsidRDefault="00D65C1B" w:rsidP="003506D7">
      <w:pPr>
        <w:rPr>
          <w:rStyle w:val="HTMLCode"/>
          <w:rFonts w:eastAsiaTheme="majorEastAsia"/>
          <w:sz w:val="24"/>
          <w:szCs w:val="24"/>
        </w:rPr>
      </w:pPr>
      <w:r w:rsidRPr="003506D7">
        <w:rPr>
          <w:rStyle w:val="HTMLCode"/>
          <w:rFonts w:eastAsiaTheme="majorEastAsia"/>
          <w:b/>
          <w:sz w:val="24"/>
          <w:szCs w:val="24"/>
        </w:rPr>
        <w:lastRenderedPageBreak/>
        <w:t>Precision</w:t>
      </w:r>
      <w:r w:rsidRPr="003506D7">
        <w:rPr>
          <w:rStyle w:val="HTMLCode"/>
          <w:rFonts w:eastAsiaTheme="majorEastAsia"/>
          <w:sz w:val="24"/>
          <w:szCs w:val="24"/>
        </w:rPr>
        <w:t>: The</w:t>
      </w:r>
      <w:r w:rsidR="001257E4" w:rsidRPr="003506D7">
        <w:rPr>
          <w:rStyle w:val="HTMLCode"/>
          <w:rFonts w:eastAsiaTheme="majorEastAsia"/>
          <w:sz w:val="24"/>
          <w:szCs w:val="24"/>
        </w:rPr>
        <w:t xml:space="preserve"> proportion of predicted shortages that are actually true shortages.</w:t>
      </w:r>
    </w:p>
    <w:p w14:paraId="479F4FD9" w14:textId="77777777" w:rsidR="001257E4" w:rsidRPr="003506D7" w:rsidRDefault="00D65C1B" w:rsidP="003506D7">
      <w:pPr>
        <w:rPr>
          <w:rStyle w:val="HTMLCode"/>
          <w:rFonts w:eastAsiaTheme="majorEastAsia"/>
          <w:sz w:val="24"/>
          <w:szCs w:val="24"/>
        </w:rPr>
      </w:pPr>
      <w:r w:rsidRPr="003506D7">
        <w:rPr>
          <w:rStyle w:val="HTMLCode"/>
          <w:rFonts w:eastAsiaTheme="majorEastAsia"/>
          <w:b/>
          <w:sz w:val="24"/>
          <w:szCs w:val="24"/>
        </w:rPr>
        <w:t>Recall:</w:t>
      </w:r>
      <w:r w:rsidRPr="003506D7">
        <w:rPr>
          <w:rStyle w:val="HTMLCode"/>
          <w:rFonts w:eastAsiaTheme="majorEastAsia"/>
          <w:sz w:val="24"/>
          <w:szCs w:val="24"/>
        </w:rPr>
        <w:t xml:space="preserve"> The</w:t>
      </w:r>
      <w:r w:rsidR="001257E4" w:rsidRPr="003506D7">
        <w:rPr>
          <w:rStyle w:val="HTMLCode"/>
          <w:rFonts w:eastAsiaTheme="majorEastAsia"/>
          <w:sz w:val="24"/>
          <w:szCs w:val="24"/>
        </w:rPr>
        <w:t xml:space="preserve"> proportion of actual shortages that are correctly predicted by the model.</w:t>
      </w:r>
    </w:p>
    <w:p w14:paraId="45C7156B" w14:textId="77777777" w:rsidR="001257E4" w:rsidRPr="003506D7" w:rsidRDefault="001257E4" w:rsidP="003506D7">
      <w:pPr>
        <w:rPr>
          <w:sz w:val="24"/>
          <w:szCs w:val="24"/>
        </w:rPr>
      </w:pPr>
      <w:r w:rsidRPr="003506D7">
        <w:rPr>
          <w:sz w:val="24"/>
          <w:szCs w:val="24"/>
        </w:rPr>
        <w:t xml:space="preserve">Model selection and </w:t>
      </w:r>
      <w:r w:rsidR="00D65C1B" w:rsidRPr="003506D7">
        <w:rPr>
          <w:sz w:val="24"/>
          <w:szCs w:val="24"/>
        </w:rPr>
        <w:t>hyper parameter</w:t>
      </w:r>
      <w:r w:rsidRPr="003506D7">
        <w:rPr>
          <w:sz w:val="24"/>
          <w:szCs w:val="24"/>
        </w:rPr>
        <w:t xml:space="preserve"> tuning (optimizing the internal parameters of the algorithm) often involve an iterative process of training and evaluating different models with various </w:t>
      </w:r>
      <w:r w:rsidR="00115899" w:rsidRPr="003506D7">
        <w:rPr>
          <w:sz w:val="24"/>
          <w:szCs w:val="24"/>
        </w:rPr>
        <w:t>configurations [24]</w:t>
      </w:r>
      <w:r w:rsidRPr="003506D7">
        <w:rPr>
          <w:sz w:val="24"/>
          <w:szCs w:val="24"/>
        </w:rPr>
        <w:t>. The goal is to find the model that delivers the best balance between accuracy, precision, and recall while avoiding overfitting (where the model performs well on training data but poorly on unseen data).</w:t>
      </w:r>
    </w:p>
    <w:p w14:paraId="018D7EB2" w14:textId="77777777" w:rsidR="001257E4" w:rsidRPr="00C84DFD" w:rsidRDefault="001257E4" w:rsidP="00C84DFD">
      <w:pPr>
        <w:rPr>
          <w:b/>
          <w:sz w:val="24"/>
          <w:szCs w:val="24"/>
        </w:rPr>
      </w:pPr>
      <w:r w:rsidRPr="00C84DFD">
        <w:rPr>
          <w:b/>
          <w:sz w:val="24"/>
          <w:szCs w:val="24"/>
        </w:rPr>
        <w:t>C. Model Calibration and Interpretation: Ensuring Trust and Informed Decisions</w:t>
      </w:r>
    </w:p>
    <w:p w14:paraId="2C421775" w14:textId="77777777" w:rsidR="001257E4" w:rsidRPr="001053ED" w:rsidRDefault="001257E4" w:rsidP="00E02DA4">
      <w:pPr>
        <w:pStyle w:val="NormalWeb"/>
        <w:jc w:val="both"/>
      </w:pPr>
      <w:r w:rsidRPr="001053ED">
        <w:t>Even with high accuracy metrics, machine learning models for blood shortage prediction require additional considerations for real-world application:</w:t>
      </w:r>
    </w:p>
    <w:p w14:paraId="7E8A9E18" w14:textId="77777777" w:rsidR="001257E4" w:rsidRPr="001053ED" w:rsidRDefault="001257E4" w:rsidP="00E02DA4">
      <w:pPr>
        <w:pStyle w:val="NormalWeb"/>
        <w:jc w:val="both"/>
      </w:pPr>
      <w:r w:rsidRPr="001053ED">
        <w:rPr>
          <w:rStyle w:val="Strong"/>
        </w:rPr>
        <w:t>1. Model Calibration:</w:t>
      </w:r>
    </w:p>
    <w:p w14:paraId="26E00C13" w14:textId="77777777" w:rsidR="001257E4" w:rsidRPr="001053ED" w:rsidRDefault="001257E4" w:rsidP="00E02DA4">
      <w:pPr>
        <w:pStyle w:val="NormalWeb"/>
        <w:jc w:val="both"/>
      </w:pPr>
      <w:r w:rsidRPr="001053ED">
        <w:t xml:space="preserve">Real-world blood demand can be unpredictable. Calibration techniques can be used to adjust the model's predictions to account for these </w:t>
      </w:r>
      <w:r w:rsidR="00115899" w:rsidRPr="001053ED">
        <w:t>uncertainties [25]</w:t>
      </w:r>
      <w:r w:rsidRPr="001053ED">
        <w:t>. This can involve techniques like confidence intervals or adjusting the threshold probability for classifying a period as high-risk for blood shortage.</w:t>
      </w:r>
    </w:p>
    <w:p w14:paraId="7C3BEED2" w14:textId="77777777" w:rsidR="001257E4" w:rsidRPr="001053ED" w:rsidRDefault="001257E4" w:rsidP="00E02DA4">
      <w:pPr>
        <w:pStyle w:val="NormalWeb"/>
        <w:jc w:val="both"/>
      </w:pPr>
      <w:r w:rsidRPr="001053ED">
        <w:rPr>
          <w:rStyle w:val="Strong"/>
        </w:rPr>
        <w:t>2. Model Interpretation:</w:t>
      </w:r>
    </w:p>
    <w:p w14:paraId="2245D7CA" w14:textId="77777777" w:rsidR="001257E4" w:rsidRPr="001053ED" w:rsidRDefault="001257E4" w:rsidP="00E02DA4">
      <w:pPr>
        <w:pStyle w:val="NormalWeb"/>
        <w:jc w:val="both"/>
      </w:pPr>
      <w:r w:rsidRPr="001053ED">
        <w:t xml:space="preserve">For healthcare professionals to trust and utilize the model's predictions effectively, it's crucial to understand the underlying reasons behind the model's decisions. </w:t>
      </w:r>
    </w:p>
    <w:p w14:paraId="6C7430A1" w14:textId="77777777" w:rsidR="005C0454" w:rsidRPr="001053ED" w:rsidRDefault="005A075E" w:rsidP="00E02DA4">
      <w:pPr>
        <w:pStyle w:val="NormalWeb"/>
        <w:jc w:val="both"/>
      </w:pPr>
      <w:r w:rsidRPr="001053ED">
        <w:t>Building trust in machine learning (ML) models for blood shortage prediction is essential for healthcare professionals to eff</w:t>
      </w:r>
      <w:r w:rsidR="005C0454" w:rsidRPr="001053ED">
        <w:t xml:space="preserve">ectively utilize them. </w:t>
      </w:r>
    </w:p>
    <w:p w14:paraId="407A7EEF" w14:textId="77777777" w:rsidR="005A075E" w:rsidRPr="00D93903" w:rsidRDefault="005C0454" w:rsidP="00E02DA4">
      <w:pPr>
        <w:pStyle w:val="NormalWeb"/>
        <w:jc w:val="both"/>
        <w:rPr>
          <w:b/>
        </w:rPr>
      </w:pPr>
      <w:r w:rsidRPr="001053ED">
        <w:rPr>
          <w:b/>
        </w:rPr>
        <w:t>Table-2</w:t>
      </w:r>
      <w:r w:rsidRPr="001053ED">
        <w:t xml:space="preserve"> </w:t>
      </w:r>
      <w:r w:rsidR="00D93903">
        <w:rPr>
          <w:b/>
        </w:rPr>
        <w:t>O</w:t>
      </w:r>
      <w:r w:rsidR="005A075E" w:rsidRPr="00D93903">
        <w:rPr>
          <w:b/>
        </w:rPr>
        <w:t>utlining key aspects for achieving this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4"/>
        <w:gridCol w:w="6912"/>
      </w:tblGrid>
      <w:tr w:rsidR="006B69C0" w:rsidRPr="001053ED" w14:paraId="3665EAC9" w14:textId="77777777" w:rsidTr="006B69C0">
        <w:trPr>
          <w:tblCellSpacing w:w="15" w:type="dxa"/>
        </w:trPr>
        <w:tc>
          <w:tcPr>
            <w:tcW w:w="0" w:type="auto"/>
            <w:vAlign w:val="center"/>
            <w:hideMark/>
          </w:tcPr>
          <w:p w14:paraId="366466C6" w14:textId="77777777" w:rsidR="006B69C0" w:rsidRPr="001053ED" w:rsidRDefault="006B69C0" w:rsidP="009E51EE">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Aspect</w:t>
            </w:r>
          </w:p>
        </w:tc>
        <w:tc>
          <w:tcPr>
            <w:tcW w:w="0" w:type="auto"/>
            <w:vAlign w:val="center"/>
            <w:hideMark/>
          </w:tcPr>
          <w:p w14:paraId="44C78C80" w14:textId="77777777" w:rsidR="006B69C0" w:rsidRPr="001053ED" w:rsidRDefault="006B69C0" w:rsidP="009E51EE">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Description</w:t>
            </w:r>
          </w:p>
        </w:tc>
      </w:tr>
      <w:tr w:rsidR="006B69C0" w:rsidRPr="001053ED" w14:paraId="63E69ACF" w14:textId="77777777" w:rsidTr="006B69C0">
        <w:trPr>
          <w:tblCellSpacing w:w="15" w:type="dxa"/>
        </w:trPr>
        <w:tc>
          <w:tcPr>
            <w:tcW w:w="0" w:type="auto"/>
            <w:vAlign w:val="center"/>
            <w:hideMark/>
          </w:tcPr>
          <w:p w14:paraId="7EECE427"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Explainable Machine Learning (XAI) Techniques</w:t>
            </w:r>
          </w:p>
        </w:tc>
        <w:tc>
          <w:tcPr>
            <w:tcW w:w="0" w:type="auto"/>
            <w:vAlign w:val="center"/>
            <w:hideMark/>
          </w:tcPr>
          <w:p w14:paraId="60F9A2C7"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Feature Importance:</w:t>
            </w:r>
            <w:r w:rsidRPr="001053ED">
              <w:rPr>
                <w:rFonts w:ascii="Times New Roman" w:eastAsia="Times New Roman" w:hAnsi="Times New Roman" w:cs="Times New Roman"/>
                <w:sz w:val="24"/>
                <w:szCs w:val="24"/>
                <w:lang w:eastAsia="en-IN"/>
              </w:rPr>
              <w:t xml:space="preserve"> Identify the data points (e.g., blood type, seasonality) that most influence the model's prediction. </w:t>
            </w:r>
            <w:r w:rsidRPr="001053ED">
              <w:rPr>
                <w:rFonts w:ascii="Times New Roman" w:eastAsia="Times New Roman" w:hAnsi="Times New Roman" w:cs="Times New Roman"/>
                <w:b/>
                <w:bCs/>
                <w:sz w:val="24"/>
                <w:szCs w:val="24"/>
                <w:lang w:eastAsia="en-IN"/>
              </w:rPr>
              <w:t>SHAP (</w:t>
            </w:r>
            <w:proofErr w:type="spellStart"/>
            <w:r w:rsidRPr="001053ED">
              <w:rPr>
                <w:rFonts w:ascii="Times New Roman" w:eastAsia="Times New Roman" w:hAnsi="Times New Roman" w:cs="Times New Roman"/>
                <w:b/>
                <w:bCs/>
                <w:sz w:val="24"/>
                <w:szCs w:val="24"/>
                <w:lang w:eastAsia="en-IN"/>
              </w:rPr>
              <w:t>SHapley</w:t>
            </w:r>
            <w:proofErr w:type="spellEnd"/>
            <w:r w:rsidRPr="001053ED">
              <w:rPr>
                <w:rFonts w:ascii="Times New Roman" w:eastAsia="Times New Roman" w:hAnsi="Times New Roman" w:cs="Times New Roman"/>
                <w:b/>
                <w:bCs/>
                <w:sz w:val="24"/>
                <w:szCs w:val="24"/>
                <w:lang w:eastAsia="en-IN"/>
              </w:rPr>
              <w:t xml:space="preserve"> Additive </w:t>
            </w:r>
            <w:proofErr w:type="spellStart"/>
            <w:r w:rsidRPr="001053ED">
              <w:rPr>
                <w:rFonts w:ascii="Times New Roman" w:eastAsia="Times New Roman" w:hAnsi="Times New Roman" w:cs="Times New Roman"/>
                <w:b/>
                <w:bCs/>
                <w:sz w:val="24"/>
                <w:szCs w:val="24"/>
                <w:lang w:eastAsia="en-IN"/>
              </w:rPr>
              <w:t>exPlanations</w:t>
            </w:r>
            <w:proofErr w:type="spellEnd"/>
            <w:r w:rsidRPr="001053ED">
              <w:rPr>
                <w:rFonts w:ascii="Times New Roman" w:eastAsia="Times New Roman" w:hAnsi="Times New Roman" w:cs="Times New Roman"/>
                <w:b/>
                <w:bCs/>
                <w:sz w:val="24"/>
                <w:szCs w:val="24"/>
                <w:lang w:eastAsia="en-IN"/>
              </w:rPr>
              <w:t>):</w:t>
            </w:r>
            <w:r w:rsidRPr="001053ED">
              <w:rPr>
                <w:rFonts w:ascii="Times New Roman" w:eastAsia="Times New Roman" w:hAnsi="Times New Roman" w:cs="Times New Roman"/>
                <w:sz w:val="24"/>
                <w:szCs w:val="24"/>
                <w:lang w:eastAsia="en-IN"/>
              </w:rPr>
              <w:t xml:space="preserve"> Quantify the contribution of each feature to a specific prediction, providing a rationale for the model's output. </w:t>
            </w:r>
            <w:r w:rsidRPr="001053ED">
              <w:rPr>
                <w:rFonts w:ascii="Times New Roman" w:eastAsia="Times New Roman" w:hAnsi="Times New Roman" w:cs="Times New Roman"/>
                <w:b/>
                <w:bCs/>
                <w:sz w:val="24"/>
                <w:szCs w:val="24"/>
                <w:lang w:eastAsia="en-IN"/>
              </w:rPr>
              <w:t>Local Interpretable Model-Agnostic Explanations (LIME):</w:t>
            </w:r>
            <w:r w:rsidRPr="001053ED">
              <w:rPr>
                <w:rFonts w:ascii="Times New Roman" w:eastAsia="Times New Roman" w:hAnsi="Times New Roman" w:cs="Times New Roman"/>
                <w:sz w:val="24"/>
                <w:szCs w:val="24"/>
                <w:lang w:eastAsia="en-IN"/>
              </w:rPr>
              <w:t xml:space="preserve"> Explain individual predictions by creating simpler models that mimic the original model's </w:t>
            </w:r>
            <w:r w:rsidR="00DE01C6" w:rsidRPr="001053ED">
              <w:rPr>
                <w:rFonts w:ascii="Times New Roman" w:eastAsia="Times New Roman" w:hAnsi="Times New Roman" w:cs="Times New Roman"/>
                <w:sz w:val="24"/>
                <w:szCs w:val="24"/>
                <w:lang w:eastAsia="en-IN"/>
              </w:rPr>
              <w:t>behaviour</w:t>
            </w:r>
            <w:r w:rsidRPr="001053ED">
              <w:rPr>
                <w:rFonts w:ascii="Times New Roman" w:eastAsia="Times New Roman" w:hAnsi="Times New Roman" w:cs="Times New Roman"/>
                <w:sz w:val="24"/>
                <w:szCs w:val="24"/>
                <w:lang w:eastAsia="en-IN"/>
              </w:rPr>
              <w:t xml:space="preserve"> for a specific case</w:t>
            </w:r>
            <w:r w:rsidR="00A30196">
              <w:rPr>
                <w:rFonts w:ascii="Times New Roman" w:eastAsia="Times New Roman" w:hAnsi="Times New Roman" w:cs="Times New Roman"/>
                <w:sz w:val="24"/>
                <w:szCs w:val="24"/>
                <w:lang w:eastAsia="en-IN"/>
              </w:rPr>
              <w:t>[56]</w:t>
            </w:r>
            <w:r w:rsidRPr="001053ED">
              <w:rPr>
                <w:rFonts w:ascii="Times New Roman" w:eastAsia="Times New Roman" w:hAnsi="Times New Roman" w:cs="Times New Roman"/>
                <w:sz w:val="24"/>
                <w:szCs w:val="24"/>
                <w:lang w:eastAsia="en-IN"/>
              </w:rPr>
              <w:t>.</w:t>
            </w:r>
          </w:p>
        </w:tc>
      </w:tr>
      <w:tr w:rsidR="006B69C0" w:rsidRPr="001053ED" w14:paraId="16C4E23B" w14:textId="77777777" w:rsidTr="006B69C0">
        <w:trPr>
          <w:tblCellSpacing w:w="15" w:type="dxa"/>
        </w:trPr>
        <w:tc>
          <w:tcPr>
            <w:tcW w:w="0" w:type="auto"/>
            <w:vAlign w:val="center"/>
            <w:hideMark/>
          </w:tcPr>
          <w:p w14:paraId="20CDF455"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Visualization Techniques</w:t>
            </w:r>
          </w:p>
        </w:tc>
        <w:tc>
          <w:tcPr>
            <w:tcW w:w="0" w:type="auto"/>
            <w:vAlign w:val="center"/>
            <w:hideMark/>
          </w:tcPr>
          <w:p w14:paraId="18232165"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Time Series Plots:</w:t>
            </w:r>
            <w:r w:rsidRPr="001053ED">
              <w:rPr>
                <w:rFonts w:ascii="Times New Roman" w:eastAsia="Times New Roman" w:hAnsi="Times New Roman" w:cs="Times New Roman"/>
                <w:sz w:val="24"/>
                <w:szCs w:val="24"/>
                <w:lang w:eastAsia="en-IN"/>
              </w:rPr>
              <w:t xml:space="preserve"> Overlay model predictions on historical demand data to show how the model captures trends and seasonality. </w:t>
            </w:r>
            <w:r w:rsidRPr="001053ED">
              <w:rPr>
                <w:rFonts w:ascii="Times New Roman" w:eastAsia="Times New Roman" w:hAnsi="Times New Roman" w:cs="Times New Roman"/>
                <w:b/>
                <w:bCs/>
                <w:sz w:val="24"/>
                <w:szCs w:val="24"/>
                <w:lang w:eastAsia="en-IN"/>
              </w:rPr>
              <w:t>Partial Dependence Plots (PDP):</w:t>
            </w:r>
            <w:r w:rsidRPr="001053ED">
              <w:rPr>
                <w:rFonts w:ascii="Times New Roman" w:eastAsia="Times New Roman" w:hAnsi="Times New Roman" w:cs="Times New Roman"/>
                <w:sz w:val="24"/>
                <w:szCs w:val="24"/>
                <w:lang w:eastAsia="en-IN"/>
              </w:rPr>
              <w:t xml:space="preserve"> Illustrate the marginal effect of a single feature on the predicted demand.  </w:t>
            </w:r>
            <w:r w:rsidRPr="001053ED">
              <w:rPr>
                <w:rFonts w:ascii="Times New Roman" w:eastAsia="Times New Roman" w:hAnsi="Times New Roman" w:cs="Times New Roman"/>
                <w:b/>
                <w:bCs/>
                <w:sz w:val="24"/>
                <w:szCs w:val="24"/>
                <w:lang w:eastAsia="en-IN"/>
              </w:rPr>
              <w:t>Interaction Plots:</w:t>
            </w:r>
            <w:r w:rsidRPr="001053ED">
              <w:rPr>
                <w:rFonts w:ascii="Times New Roman" w:eastAsia="Times New Roman" w:hAnsi="Times New Roman" w:cs="Times New Roman"/>
                <w:sz w:val="24"/>
                <w:szCs w:val="24"/>
                <w:lang w:eastAsia="en-IN"/>
              </w:rPr>
              <w:t xml:space="preserve"> Depict how the effect of one feature on the prediction changes based on the value of another feature (e.g., how holiday impact on demand varies by blood type)</w:t>
            </w:r>
            <w:r w:rsidR="00821860">
              <w:rPr>
                <w:rFonts w:ascii="Times New Roman" w:eastAsia="Times New Roman" w:hAnsi="Times New Roman" w:cs="Times New Roman"/>
                <w:sz w:val="24"/>
                <w:szCs w:val="24"/>
                <w:lang w:eastAsia="en-IN"/>
              </w:rPr>
              <w:t>[57]</w:t>
            </w:r>
            <w:r w:rsidRPr="001053ED">
              <w:rPr>
                <w:rFonts w:ascii="Times New Roman" w:eastAsia="Times New Roman" w:hAnsi="Times New Roman" w:cs="Times New Roman"/>
                <w:sz w:val="24"/>
                <w:szCs w:val="24"/>
                <w:lang w:eastAsia="en-IN"/>
              </w:rPr>
              <w:t>.</w:t>
            </w:r>
          </w:p>
        </w:tc>
      </w:tr>
      <w:tr w:rsidR="006B69C0" w:rsidRPr="001053ED" w14:paraId="345AEC32" w14:textId="77777777" w:rsidTr="006B69C0">
        <w:trPr>
          <w:tblCellSpacing w:w="15" w:type="dxa"/>
        </w:trPr>
        <w:tc>
          <w:tcPr>
            <w:tcW w:w="0" w:type="auto"/>
            <w:vAlign w:val="center"/>
            <w:hideMark/>
          </w:tcPr>
          <w:p w14:paraId="1A27B04D"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lastRenderedPageBreak/>
              <w:t>Model Performance Metrics</w:t>
            </w:r>
          </w:p>
        </w:tc>
        <w:tc>
          <w:tcPr>
            <w:tcW w:w="0" w:type="auto"/>
            <w:vAlign w:val="center"/>
            <w:hideMark/>
          </w:tcPr>
          <w:p w14:paraId="7FA33CA8"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w:t>
            </w:r>
            <w:r w:rsidRPr="001053ED">
              <w:rPr>
                <w:rFonts w:ascii="Times New Roman" w:eastAsia="Times New Roman" w:hAnsi="Times New Roman" w:cs="Times New Roman"/>
                <w:b/>
                <w:bCs/>
                <w:sz w:val="24"/>
                <w:szCs w:val="24"/>
                <w:lang w:eastAsia="en-IN"/>
              </w:rPr>
              <w:t>Accuracy:</w:t>
            </w:r>
            <w:r w:rsidRPr="001053ED">
              <w:rPr>
                <w:rFonts w:ascii="Times New Roman" w:eastAsia="Times New Roman" w:hAnsi="Times New Roman" w:cs="Times New Roman"/>
                <w:sz w:val="24"/>
                <w:szCs w:val="24"/>
                <w:lang w:eastAsia="en-IN"/>
              </w:rPr>
              <w:t xml:space="preserve"> Overall percentage of correct predictions. </w:t>
            </w:r>
            <w:r w:rsidRPr="001053ED">
              <w:rPr>
                <w:rFonts w:ascii="Times New Roman" w:eastAsia="Times New Roman" w:hAnsi="Times New Roman" w:cs="Times New Roman"/>
                <w:b/>
                <w:bCs/>
                <w:sz w:val="24"/>
                <w:szCs w:val="24"/>
                <w:lang w:eastAsia="en-IN"/>
              </w:rPr>
              <w:t>Precision:</w:t>
            </w:r>
            <w:r w:rsidRPr="001053ED">
              <w:rPr>
                <w:rFonts w:ascii="Times New Roman" w:eastAsia="Times New Roman" w:hAnsi="Times New Roman" w:cs="Times New Roman"/>
                <w:sz w:val="24"/>
                <w:szCs w:val="24"/>
                <w:lang w:eastAsia="en-IN"/>
              </w:rPr>
              <w:t xml:space="preserve"> Proportion of true positives among predicted shortages. </w:t>
            </w:r>
            <w:r w:rsidRPr="001053ED">
              <w:rPr>
                <w:rFonts w:ascii="Times New Roman" w:eastAsia="Times New Roman" w:hAnsi="Times New Roman" w:cs="Times New Roman"/>
                <w:b/>
                <w:bCs/>
                <w:sz w:val="24"/>
                <w:szCs w:val="24"/>
                <w:lang w:eastAsia="en-IN"/>
              </w:rPr>
              <w:t>Recall:</w:t>
            </w:r>
            <w:r w:rsidRPr="001053ED">
              <w:rPr>
                <w:rFonts w:ascii="Times New Roman" w:eastAsia="Times New Roman" w:hAnsi="Times New Roman" w:cs="Times New Roman"/>
                <w:sz w:val="24"/>
                <w:szCs w:val="24"/>
                <w:lang w:eastAsia="en-IN"/>
              </w:rPr>
              <w:t xml:space="preserve"> Proportion of actual shortages correctly identified by the model.  </w:t>
            </w:r>
            <w:r w:rsidRPr="001053ED">
              <w:rPr>
                <w:rFonts w:ascii="Times New Roman" w:eastAsia="Times New Roman" w:hAnsi="Times New Roman" w:cs="Times New Roman"/>
                <w:b/>
                <w:bCs/>
                <w:sz w:val="24"/>
                <w:szCs w:val="24"/>
                <w:lang w:eastAsia="en-IN"/>
              </w:rPr>
              <w:t>Explainability Metrics:</w:t>
            </w:r>
            <w:r w:rsidRPr="001053ED">
              <w:rPr>
                <w:rFonts w:ascii="Times New Roman" w:eastAsia="Times New Roman" w:hAnsi="Times New Roman" w:cs="Times New Roman"/>
                <w:sz w:val="24"/>
                <w:szCs w:val="24"/>
                <w:lang w:eastAsia="en-IN"/>
              </w:rPr>
              <w:t xml:space="preserve"> Metrics specific to XAI techniques, like SHAP explanation fidelity or LIME interpretability score</w:t>
            </w:r>
            <w:r w:rsidR="00E44179">
              <w:rPr>
                <w:rFonts w:ascii="Times New Roman" w:eastAsia="Times New Roman" w:hAnsi="Times New Roman" w:cs="Times New Roman"/>
                <w:sz w:val="24"/>
                <w:szCs w:val="24"/>
                <w:lang w:eastAsia="en-IN"/>
              </w:rPr>
              <w:t>[58]</w:t>
            </w:r>
            <w:r w:rsidRPr="001053ED">
              <w:rPr>
                <w:rFonts w:ascii="Times New Roman" w:eastAsia="Times New Roman" w:hAnsi="Times New Roman" w:cs="Times New Roman"/>
                <w:sz w:val="24"/>
                <w:szCs w:val="24"/>
                <w:lang w:eastAsia="en-IN"/>
              </w:rPr>
              <w:t>.</w:t>
            </w:r>
          </w:p>
        </w:tc>
      </w:tr>
      <w:tr w:rsidR="006B69C0" w:rsidRPr="001053ED" w14:paraId="605ADAAE" w14:textId="77777777" w:rsidTr="006B69C0">
        <w:trPr>
          <w:tblCellSpacing w:w="15" w:type="dxa"/>
        </w:trPr>
        <w:tc>
          <w:tcPr>
            <w:tcW w:w="0" w:type="auto"/>
            <w:vAlign w:val="center"/>
            <w:hideMark/>
          </w:tcPr>
          <w:p w14:paraId="1F241B0C"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Interactive User Interfaces</w:t>
            </w:r>
          </w:p>
        </w:tc>
        <w:tc>
          <w:tcPr>
            <w:tcW w:w="0" w:type="auto"/>
            <w:vAlign w:val="center"/>
            <w:hideMark/>
          </w:tcPr>
          <w:p w14:paraId="472E6FE1"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Develop dashboards that allow healthcare professionals to: View model predictions for different blood types and timeframes.  Explore the factors influencing specific predictions using XAI techniques and visualizations.  Compare model predictions with historical data and expert </w:t>
            </w:r>
            <w:r w:rsidR="008B3836" w:rsidRPr="001053ED">
              <w:rPr>
                <w:rFonts w:ascii="Times New Roman" w:eastAsia="Times New Roman" w:hAnsi="Times New Roman" w:cs="Times New Roman"/>
                <w:sz w:val="24"/>
                <w:szCs w:val="24"/>
                <w:lang w:eastAsia="en-IN"/>
              </w:rPr>
              <w:t>opinions</w:t>
            </w:r>
            <w:r w:rsidR="008B3836">
              <w:rPr>
                <w:rFonts w:ascii="Times New Roman" w:eastAsia="Times New Roman" w:hAnsi="Times New Roman" w:cs="Times New Roman"/>
                <w:sz w:val="24"/>
                <w:szCs w:val="24"/>
                <w:lang w:eastAsia="en-IN"/>
              </w:rPr>
              <w:t xml:space="preserve"> [59]</w:t>
            </w:r>
            <w:r w:rsidRPr="001053ED">
              <w:rPr>
                <w:rFonts w:ascii="Times New Roman" w:eastAsia="Times New Roman" w:hAnsi="Times New Roman" w:cs="Times New Roman"/>
                <w:sz w:val="24"/>
                <w:szCs w:val="24"/>
                <w:lang w:eastAsia="en-IN"/>
              </w:rPr>
              <w:t>.</w:t>
            </w:r>
          </w:p>
          <w:p w14:paraId="5B86E061" w14:textId="77777777" w:rsidR="006B69C0" w:rsidRPr="001053ED" w:rsidRDefault="006B69C0" w:rsidP="009E51EE">
            <w:pPr>
              <w:spacing w:after="0" w:line="240" w:lineRule="auto"/>
              <w:rPr>
                <w:rFonts w:ascii="Times New Roman" w:eastAsia="Times New Roman" w:hAnsi="Times New Roman" w:cs="Times New Roman"/>
                <w:sz w:val="24"/>
                <w:szCs w:val="24"/>
                <w:lang w:eastAsia="en-IN"/>
              </w:rPr>
            </w:pPr>
          </w:p>
        </w:tc>
      </w:tr>
    </w:tbl>
    <w:p w14:paraId="18841F34" w14:textId="77777777" w:rsidR="00E626EE" w:rsidRPr="001053ED" w:rsidRDefault="00E626EE" w:rsidP="00E626EE">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Benefits of Transparency and Explainability</w:t>
      </w:r>
    </w:p>
    <w:p w14:paraId="1FADC723" w14:textId="77777777" w:rsidR="00E626EE" w:rsidRPr="001053ED" w:rsidRDefault="00E626EE" w:rsidP="00997F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Increased trust and acceptance of ML models by healthcare professionals.</w:t>
      </w:r>
    </w:p>
    <w:p w14:paraId="68BD5ADC" w14:textId="77777777" w:rsidR="00E626EE" w:rsidRPr="001053ED" w:rsidRDefault="00E626EE" w:rsidP="00997F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Improved decision-making by providing insights into the rationale behind predictions.</w:t>
      </w:r>
    </w:p>
    <w:p w14:paraId="43539F42" w14:textId="77777777" w:rsidR="00E626EE" w:rsidRPr="001053ED" w:rsidRDefault="00E626EE" w:rsidP="00997F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Identification of potential biases or limitations in the model for further improvement.</w:t>
      </w:r>
    </w:p>
    <w:p w14:paraId="7A11920C" w14:textId="77777777" w:rsidR="00E626EE" w:rsidRPr="001053ED" w:rsidRDefault="00E626EE" w:rsidP="00997F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Enhanced communication with patients and donors about blood shortage risks and strategies.</w:t>
      </w:r>
    </w:p>
    <w:p w14:paraId="0F1CC5DB" w14:textId="77777777" w:rsidR="00E626EE" w:rsidRPr="001053ED" w:rsidRDefault="00E626EE" w:rsidP="00E626EE">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By incorporating XAI techniques, visualization tools, and clear performance metrics, healthcare professionals can gain a deeper understanding of how ML models predict blood shortages. This transparency fosters trust and empowers them to effectively utilize these models for better blood bank management and patient care.</w:t>
      </w:r>
    </w:p>
    <w:p w14:paraId="5DDF20D3" w14:textId="77777777" w:rsidR="006B69C0" w:rsidRPr="001053ED" w:rsidRDefault="006B69C0" w:rsidP="00E02DA4">
      <w:pPr>
        <w:pStyle w:val="NormalWeb"/>
        <w:jc w:val="both"/>
      </w:pPr>
    </w:p>
    <w:p w14:paraId="53FB1651" w14:textId="77777777" w:rsidR="001257E4" w:rsidRPr="005C569B" w:rsidRDefault="001257E4" w:rsidP="005C569B">
      <w:pPr>
        <w:rPr>
          <w:b/>
          <w:sz w:val="28"/>
          <w:szCs w:val="28"/>
        </w:rPr>
      </w:pPr>
      <w:r w:rsidRPr="005C569B">
        <w:rPr>
          <w:b/>
          <w:sz w:val="28"/>
          <w:szCs w:val="28"/>
        </w:rPr>
        <w:t>IV. Machine Learning for Inventory Management: Optimizing the Blood Bank Ecosystem</w:t>
      </w:r>
    </w:p>
    <w:p w14:paraId="62940F32" w14:textId="77777777" w:rsidR="001257E4" w:rsidRPr="001053ED" w:rsidRDefault="001257E4" w:rsidP="00E02DA4">
      <w:pPr>
        <w:pStyle w:val="NormalWeb"/>
        <w:jc w:val="both"/>
      </w:pPr>
      <w:r w:rsidRPr="001053ED">
        <w:t xml:space="preserve">The power of machine learning extends beyond blood shortage prediction. By </w:t>
      </w:r>
      <w:r w:rsidR="00BA0587" w:rsidRPr="001053ED">
        <w:t>analysing</w:t>
      </w:r>
      <w:r w:rsidRPr="001053ED">
        <w:t xml:space="preserve"> vast datasets on blood inventory, demand patterns, and donor </w:t>
      </w:r>
      <w:r w:rsidR="00BA0587" w:rsidRPr="001053ED">
        <w:t>behaviour</w:t>
      </w:r>
      <w:r w:rsidRPr="001053ED">
        <w:t xml:space="preserve">, machine learning can revolutionize blood bank inventory </w:t>
      </w:r>
      <w:r w:rsidR="00115899" w:rsidRPr="001053ED">
        <w:t>management [26]</w:t>
      </w:r>
      <w:r w:rsidRPr="001053ED">
        <w:t>. This section explores three key areas where machine learning can optimize blood bank processes: blood type classification and matching, dynamic inventory allocation, and just-in-time blood collection.</w:t>
      </w:r>
    </w:p>
    <w:p w14:paraId="6517CEF9" w14:textId="77777777" w:rsidR="005C0454" w:rsidRPr="001053ED" w:rsidRDefault="000B2036" w:rsidP="00E02DA4">
      <w:pPr>
        <w:pStyle w:val="NormalWeb"/>
        <w:jc w:val="both"/>
      </w:pPr>
      <w:r w:rsidRPr="001053ED">
        <w:t xml:space="preserve">Machine learning (ML) can significantly improve various aspects of the blood bank ecosystem, leading to a more efficient and lifesaving system. </w:t>
      </w:r>
    </w:p>
    <w:p w14:paraId="5D6C102E" w14:textId="77777777" w:rsidR="000B2036" w:rsidRPr="0032220C" w:rsidRDefault="005C0454" w:rsidP="00E02DA4">
      <w:pPr>
        <w:pStyle w:val="NormalWeb"/>
        <w:jc w:val="both"/>
        <w:rPr>
          <w:b/>
        </w:rPr>
      </w:pPr>
      <w:r w:rsidRPr="001053ED">
        <w:rPr>
          <w:b/>
        </w:rPr>
        <w:t>Table-3</w:t>
      </w:r>
      <w:r w:rsidR="0032220C">
        <w:t xml:space="preserve"> </w:t>
      </w:r>
      <w:r w:rsidR="0032220C" w:rsidRPr="0032220C">
        <w:rPr>
          <w:b/>
        </w:rPr>
        <w:t>O</w:t>
      </w:r>
      <w:r w:rsidR="000B2036" w:rsidRPr="0032220C">
        <w:rPr>
          <w:b/>
        </w:rPr>
        <w:t>utlining its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0"/>
        <w:gridCol w:w="2356"/>
        <w:gridCol w:w="2485"/>
        <w:gridCol w:w="2355"/>
      </w:tblGrid>
      <w:tr w:rsidR="00807A18" w:rsidRPr="001053ED" w14:paraId="1EE77388" w14:textId="77777777" w:rsidTr="00C370BA">
        <w:trPr>
          <w:tblCellSpacing w:w="15" w:type="dxa"/>
        </w:trPr>
        <w:tc>
          <w:tcPr>
            <w:tcW w:w="0" w:type="auto"/>
            <w:vAlign w:val="center"/>
            <w:hideMark/>
          </w:tcPr>
          <w:p w14:paraId="15B599DE" w14:textId="77777777" w:rsidR="00C370BA" w:rsidRPr="001053ED" w:rsidRDefault="00C370BA" w:rsidP="00C370BA">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Task</w:t>
            </w:r>
          </w:p>
        </w:tc>
        <w:tc>
          <w:tcPr>
            <w:tcW w:w="0" w:type="auto"/>
            <w:vAlign w:val="center"/>
            <w:hideMark/>
          </w:tcPr>
          <w:p w14:paraId="72DC955D" w14:textId="77777777" w:rsidR="00C370BA" w:rsidRPr="001053ED" w:rsidRDefault="00C370BA" w:rsidP="00C370BA">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Description</w:t>
            </w:r>
          </w:p>
        </w:tc>
        <w:tc>
          <w:tcPr>
            <w:tcW w:w="0" w:type="auto"/>
            <w:vAlign w:val="center"/>
            <w:hideMark/>
          </w:tcPr>
          <w:p w14:paraId="135B0813" w14:textId="77777777" w:rsidR="00C370BA" w:rsidRPr="001053ED" w:rsidRDefault="00C370BA" w:rsidP="00C370BA">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Machine Learning Techniques</w:t>
            </w:r>
          </w:p>
        </w:tc>
        <w:tc>
          <w:tcPr>
            <w:tcW w:w="0" w:type="auto"/>
            <w:vAlign w:val="center"/>
            <w:hideMark/>
          </w:tcPr>
          <w:p w14:paraId="26517AF9" w14:textId="77777777" w:rsidR="00C370BA" w:rsidRPr="001053ED" w:rsidRDefault="00C370BA" w:rsidP="00C370BA">
            <w:pPr>
              <w:spacing w:after="0" w:line="240" w:lineRule="auto"/>
              <w:jc w:val="center"/>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Benefits</w:t>
            </w:r>
          </w:p>
        </w:tc>
      </w:tr>
      <w:tr w:rsidR="00807A18" w:rsidRPr="001053ED" w14:paraId="29DD4350" w14:textId="77777777" w:rsidTr="00C370BA">
        <w:trPr>
          <w:tblCellSpacing w:w="15" w:type="dxa"/>
        </w:trPr>
        <w:tc>
          <w:tcPr>
            <w:tcW w:w="0" w:type="auto"/>
            <w:vAlign w:val="center"/>
            <w:hideMark/>
          </w:tcPr>
          <w:p w14:paraId="3047F06A"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Blood Demand Prediction</w:t>
            </w:r>
          </w:p>
        </w:tc>
        <w:tc>
          <w:tcPr>
            <w:tcW w:w="0" w:type="auto"/>
            <w:vAlign w:val="center"/>
            <w:hideMark/>
          </w:tcPr>
          <w:p w14:paraId="52DEDB56"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Forecast future demand for different blood types based on historical data and various factors.</w:t>
            </w:r>
          </w:p>
        </w:tc>
        <w:tc>
          <w:tcPr>
            <w:tcW w:w="0" w:type="auto"/>
            <w:vAlign w:val="center"/>
            <w:hideMark/>
          </w:tcPr>
          <w:p w14:paraId="4A91615C"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Time Series Forecasting (</w:t>
            </w:r>
            <w:r w:rsidR="00807A18" w:rsidRPr="001053ED">
              <w:rPr>
                <w:rFonts w:ascii="Times New Roman" w:eastAsia="Times New Roman" w:hAnsi="Times New Roman" w:cs="Times New Roman"/>
                <w:sz w:val="24"/>
                <w:szCs w:val="24"/>
                <w:lang w:eastAsia="en-IN"/>
              </w:rPr>
              <w:t xml:space="preserve">ARIMA, SARIMA, Prophet, LSTM) </w:t>
            </w:r>
            <w:r w:rsidRPr="001053ED">
              <w:rPr>
                <w:rFonts w:ascii="Times New Roman" w:eastAsia="Times New Roman" w:hAnsi="Times New Roman" w:cs="Times New Roman"/>
                <w:sz w:val="24"/>
                <w:szCs w:val="24"/>
                <w:lang w:eastAsia="en-IN"/>
              </w:rPr>
              <w:t>Regression Models (Random Forest, Gradient Boosting)</w:t>
            </w:r>
          </w:p>
        </w:tc>
        <w:tc>
          <w:tcPr>
            <w:tcW w:w="0" w:type="auto"/>
            <w:vAlign w:val="center"/>
            <w:hideMark/>
          </w:tcPr>
          <w:p w14:paraId="4650EE92" w14:textId="77777777" w:rsidR="00C370BA" w:rsidRPr="001053ED" w:rsidRDefault="00807A18"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Reduced blood shortages </w:t>
            </w:r>
            <w:r w:rsidR="00C370BA" w:rsidRPr="001053ED">
              <w:rPr>
                <w:rFonts w:ascii="Times New Roman" w:eastAsia="Times New Roman" w:hAnsi="Times New Roman" w:cs="Times New Roman"/>
                <w:sz w:val="24"/>
                <w:szCs w:val="24"/>
                <w:lang w:eastAsia="en-IN"/>
              </w:rPr>
              <w:t>Optimized inventory management More efficient blood allocation</w:t>
            </w:r>
          </w:p>
        </w:tc>
      </w:tr>
      <w:tr w:rsidR="00807A18" w:rsidRPr="001053ED" w14:paraId="7B39BC5D" w14:textId="77777777" w:rsidTr="00C370BA">
        <w:trPr>
          <w:tblCellSpacing w:w="15" w:type="dxa"/>
        </w:trPr>
        <w:tc>
          <w:tcPr>
            <w:tcW w:w="0" w:type="auto"/>
            <w:vAlign w:val="center"/>
            <w:hideMark/>
          </w:tcPr>
          <w:p w14:paraId="286C1999"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lastRenderedPageBreak/>
              <w:t>Donor Recruitment</w:t>
            </w:r>
          </w:p>
        </w:tc>
        <w:tc>
          <w:tcPr>
            <w:tcW w:w="0" w:type="auto"/>
            <w:vAlign w:val="center"/>
            <w:hideMark/>
          </w:tcPr>
          <w:p w14:paraId="561ECBA3"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Identify potential donors and personalize outreach campaigns based on demographics and donation history.</w:t>
            </w:r>
          </w:p>
        </w:tc>
        <w:tc>
          <w:tcPr>
            <w:tcW w:w="0" w:type="auto"/>
            <w:vAlign w:val="center"/>
            <w:hideMark/>
          </w:tcPr>
          <w:p w14:paraId="767709DF"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Classification Models (Logistic Regression, Random Forest) Clustering Algorithms</w:t>
            </w:r>
          </w:p>
        </w:tc>
        <w:tc>
          <w:tcPr>
            <w:tcW w:w="0" w:type="auto"/>
            <w:vAlign w:val="center"/>
            <w:hideMark/>
          </w:tcPr>
          <w:p w14:paraId="4FC2B229"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Increas</w:t>
            </w:r>
            <w:r w:rsidR="00807A18" w:rsidRPr="001053ED">
              <w:rPr>
                <w:rFonts w:ascii="Times New Roman" w:eastAsia="Times New Roman" w:hAnsi="Times New Roman" w:cs="Times New Roman"/>
                <w:sz w:val="24"/>
                <w:szCs w:val="24"/>
                <w:lang w:eastAsia="en-IN"/>
              </w:rPr>
              <w:t xml:space="preserve">ed donor pool diversification </w:t>
            </w:r>
            <w:r w:rsidRPr="001053ED">
              <w:rPr>
                <w:rFonts w:ascii="Times New Roman" w:eastAsia="Times New Roman" w:hAnsi="Times New Roman" w:cs="Times New Roman"/>
                <w:sz w:val="24"/>
                <w:szCs w:val="24"/>
                <w:lang w:eastAsia="en-IN"/>
              </w:rPr>
              <w:t>Targeted outreach for high-need blood types Improved donor retention</w:t>
            </w:r>
          </w:p>
        </w:tc>
      </w:tr>
      <w:tr w:rsidR="00807A18" w:rsidRPr="001053ED" w14:paraId="3C5E1E6E" w14:textId="77777777" w:rsidTr="00C370BA">
        <w:trPr>
          <w:tblCellSpacing w:w="15" w:type="dxa"/>
        </w:trPr>
        <w:tc>
          <w:tcPr>
            <w:tcW w:w="0" w:type="auto"/>
            <w:vAlign w:val="center"/>
            <w:hideMark/>
          </w:tcPr>
          <w:p w14:paraId="70FC2415"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Blood Product Management</w:t>
            </w:r>
          </w:p>
        </w:tc>
        <w:tc>
          <w:tcPr>
            <w:tcW w:w="0" w:type="auto"/>
            <w:vAlign w:val="center"/>
            <w:hideMark/>
          </w:tcPr>
          <w:p w14:paraId="140133D7"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Optimize blood product routing, considering factors like expiry dates, location needs, and transportation logistics.</w:t>
            </w:r>
          </w:p>
        </w:tc>
        <w:tc>
          <w:tcPr>
            <w:tcW w:w="0" w:type="auto"/>
            <w:vAlign w:val="center"/>
            <w:hideMark/>
          </w:tcPr>
          <w:p w14:paraId="0D2E7C7A"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Reinforcement Learning Constraint Satisfaction Problems (CSP) algorithms</w:t>
            </w:r>
          </w:p>
        </w:tc>
        <w:tc>
          <w:tcPr>
            <w:tcW w:w="0" w:type="auto"/>
            <w:vAlign w:val="center"/>
            <w:hideMark/>
          </w:tcPr>
          <w:p w14:paraId="4B69FEBB"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Reduced blood waste  Improved blood product availability at hospitals</w:t>
            </w:r>
          </w:p>
        </w:tc>
      </w:tr>
      <w:tr w:rsidR="00807A18" w:rsidRPr="001053ED" w14:paraId="232330C7" w14:textId="77777777" w:rsidTr="00C370BA">
        <w:trPr>
          <w:tblCellSpacing w:w="15" w:type="dxa"/>
        </w:trPr>
        <w:tc>
          <w:tcPr>
            <w:tcW w:w="0" w:type="auto"/>
            <w:vAlign w:val="center"/>
            <w:hideMark/>
          </w:tcPr>
          <w:p w14:paraId="01C23B48"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Blood Compatibility Matching</w:t>
            </w:r>
          </w:p>
        </w:tc>
        <w:tc>
          <w:tcPr>
            <w:tcW w:w="0" w:type="auto"/>
            <w:vAlign w:val="center"/>
            <w:hideMark/>
          </w:tcPr>
          <w:p w14:paraId="1368DA0E"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Streamline blood type compatibility matching for faster and more accurate transfusions.</w:t>
            </w:r>
          </w:p>
        </w:tc>
        <w:tc>
          <w:tcPr>
            <w:tcW w:w="0" w:type="auto"/>
            <w:vAlign w:val="center"/>
            <w:hideMark/>
          </w:tcPr>
          <w:p w14:paraId="3881F499"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Rule-based systems with machine learning enhancement</w:t>
            </w:r>
          </w:p>
        </w:tc>
        <w:tc>
          <w:tcPr>
            <w:tcW w:w="0" w:type="auto"/>
            <w:vAlign w:val="center"/>
            <w:hideMark/>
          </w:tcPr>
          <w:p w14:paraId="6C91742F"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Minimized risk of transfusion errors Improved patient outcomes</w:t>
            </w:r>
          </w:p>
        </w:tc>
      </w:tr>
      <w:tr w:rsidR="00807A18" w:rsidRPr="001053ED" w14:paraId="3A949C2D" w14:textId="77777777" w:rsidTr="00C370BA">
        <w:trPr>
          <w:tblCellSpacing w:w="15" w:type="dxa"/>
        </w:trPr>
        <w:tc>
          <w:tcPr>
            <w:tcW w:w="0" w:type="auto"/>
            <w:vAlign w:val="center"/>
            <w:hideMark/>
          </w:tcPr>
          <w:p w14:paraId="181305F5"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Logistics &amp; Transportation</w:t>
            </w:r>
          </w:p>
        </w:tc>
        <w:tc>
          <w:tcPr>
            <w:tcW w:w="0" w:type="auto"/>
            <w:vAlign w:val="center"/>
            <w:hideMark/>
          </w:tcPr>
          <w:p w14:paraId="2CD83C4E"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Predict transportation delays and optimize blood delivery routes for faster and more efficient blood movement.</w:t>
            </w:r>
          </w:p>
        </w:tc>
        <w:tc>
          <w:tcPr>
            <w:tcW w:w="0" w:type="auto"/>
            <w:vAlign w:val="center"/>
            <w:hideMark/>
          </w:tcPr>
          <w:p w14:paraId="7E8E4DEE"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Supervised Learning models with traffic data integration</w:t>
            </w:r>
          </w:p>
        </w:tc>
        <w:tc>
          <w:tcPr>
            <w:tcW w:w="0" w:type="auto"/>
            <w:vAlign w:val="center"/>
            <w:hideMark/>
          </w:tcPr>
          <w:p w14:paraId="34509C3F"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 Reduced blood spoilage due to delays Improved response time to emergency blood needs</w:t>
            </w:r>
          </w:p>
          <w:p w14:paraId="1386EF3C"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p>
        </w:tc>
      </w:tr>
    </w:tbl>
    <w:p w14:paraId="723839D8" w14:textId="77777777" w:rsidR="00C370BA" w:rsidRPr="001053ED" w:rsidRDefault="00C370BA" w:rsidP="00C370BA">
      <w:pPr>
        <w:spacing w:after="0" w:line="240" w:lineRule="auto"/>
        <w:rPr>
          <w:rFonts w:ascii="Times New Roman" w:eastAsia="Times New Roman" w:hAnsi="Times New Roman" w:cs="Times New Roman"/>
          <w:sz w:val="24"/>
          <w:szCs w:val="24"/>
          <w:lang w:eastAsia="en-IN"/>
        </w:rPr>
      </w:pPr>
    </w:p>
    <w:p w14:paraId="721008F4" w14:textId="77777777" w:rsidR="00F37813" w:rsidRPr="001053ED" w:rsidRDefault="00F37813" w:rsidP="00F37813">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Additional Considerations</w:t>
      </w:r>
    </w:p>
    <w:p w14:paraId="6C3471A6" w14:textId="77777777" w:rsidR="00F37813" w:rsidRPr="001053ED" w:rsidRDefault="00F37813" w:rsidP="00997F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Data Integration:</w:t>
      </w:r>
      <w:r w:rsidRPr="001053ED">
        <w:rPr>
          <w:rFonts w:ascii="Times New Roman" w:eastAsia="Times New Roman" w:hAnsi="Times New Roman" w:cs="Times New Roman"/>
          <w:sz w:val="24"/>
          <w:szCs w:val="24"/>
          <w:lang w:eastAsia="en-IN"/>
        </w:rPr>
        <w:t xml:space="preserve"> Seamless data exchange between blood banks, hospitals, and donor registries is crucial for effective ML </w:t>
      </w:r>
      <w:r w:rsidR="00115899" w:rsidRPr="001053ED">
        <w:rPr>
          <w:rFonts w:ascii="Times New Roman" w:eastAsia="Times New Roman" w:hAnsi="Times New Roman" w:cs="Times New Roman"/>
          <w:sz w:val="24"/>
          <w:szCs w:val="24"/>
          <w:lang w:eastAsia="en-IN"/>
        </w:rPr>
        <w:t>implementation [27]</w:t>
      </w:r>
      <w:r w:rsidRPr="001053ED">
        <w:rPr>
          <w:rFonts w:ascii="Times New Roman" w:eastAsia="Times New Roman" w:hAnsi="Times New Roman" w:cs="Times New Roman"/>
          <w:sz w:val="24"/>
          <w:szCs w:val="24"/>
          <w:lang w:eastAsia="en-IN"/>
        </w:rPr>
        <w:t>.</w:t>
      </w:r>
    </w:p>
    <w:p w14:paraId="32F8D4A2" w14:textId="77777777" w:rsidR="00F37813" w:rsidRPr="001053ED" w:rsidRDefault="00F37813" w:rsidP="00997F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Model Explainability and Trust:</w:t>
      </w:r>
      <w:r w:rsidRPr="001053ED">
        <w:rPr>
          <w:rFonts w:ascii="Times New Roman" w:eastAsia="Times New Roman" w:hAnsi="Times New Roman" w:cs="Times New Roman"/>
          <w:sz w:val="24"/>
          <w:szCs w:val="24"/>
          <w:lang w:eastAsia="en-IN"/>
        </w:rPr>
        <w:t xml:space="preserve"> Blood bank professionals need to understand how ML models arrive at their recommendations to ensure trust and responsible </w:t>
      </w:r>
      <w:r w:rsidR="00115899" w:rsidRPr="001053ED">
        <w:rPr>
          <w:rFonts w:ascii="Times New Roman" w:eastAsia="Times New Roman" w:hAnsi="Times New Roman" w:cs="Times New Roman"/>
          <w:sz w:val="24"/>
          <w:szCs w:val="24"/>
          <w:lang w:eastAsia="en-IN"/>
        </w:rPr>
        <w:t>use [28]</w:t>
      </w:r>
      <w:r w:rsidRPr="001053ED">
        <w:rPr>
          <w:rFonts w:ascii="Times New Roman" w:eastAsia="Times New Roman" w:hAnsi="Times New Roman" w:cs="Times New Roman"/>
          <w:sz w:val="24"/>
          <w:szCs w:val="24"/>
          <w:lang w:eastAsia="en-IN"/>
        </w:rPr>
        <w:t>.</w:t>
      </w:r>
    </w:p>
    <w:p w14:paraId="0F0210EA" w14:textId="77777777" w:rsidR="00F37813" w:rsidRPr="001053ED" w:rsidRDefault="00F37813" w:rsidP="00997F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b/>
          <w:bCs/>
          <w:sz w:val="24"/>
          <w:szCs w:val="24"/>
          <w:lang w:eastAsia="en-IN"/>
        </w:rPr>
        <w:t>Continuous Improvement:</w:t>
      </w:r>
      <w:r w:rsidRPr="001053ED">
        <w:rPr>
          <w:rFonts w:ascii="Times New Roman" w:eastAsia="Times New Roman" w:hAnsi="Times New Roman" w:cs="Times New Roman"/>
          <w:sz w:val="24"/>
          <w:szCs w:val="24"/>
          <w:lang w:eastAsia="en-IN"/>
        </w:rPr>
        <w:t xml:space="preserve"> Regular model retraining with new data is essential to maintain accuracy and adapt to evolving blood demand </w:t>
      </w:r>
      <w:r w:rsidR="00115899" w:rsidRPr="001053ED">
        <w:rPr>
          <w:rFonts w:ascii="Times New Roman" w:eastAsia="Times New Roman" w:hAnsi="Times New Roman" w:cs="Times New Roman"/>
          <w:sz w:val="24"/>
          <w:szCs w:val="24"/>
          <w:lang w:eastAsia="en-IN"/>
        </w:rPr>
        <w:t>patterns [29]</w:t>
      </w:r>
      <w:r w:rsidRPr="001053ED">
        <w:rPr>
          <w:rFonts w:ascii="Times New Roman" w:eastAsia="Times New Roman" w:hAnsi="Times New Roman" w:cs="Times New Roman"/>
          <w:sz w:val="24"/>
          <w:szCs w:val="24"/>
          <w:lang w:eastAsia="en-IN"/>
        </w:rPr>
        <w:t>.</w:t>
      </w:r>
    </w:p>
    <w:p w14:paraId="5D4F8E1D" w14:textId="77777777" w:rsidR="00F37813" w:rsidRPr="001053ED" w:rsidRDefault="00F37813" w:rsidP="00F37813">
      <w:pPr>
        <w:spacing w:before="100" w:beforeAutospacing="1" w:after="100" w:afterAutospacing="1" w:line="240" w:lineRule="auto"/>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By strategically applying machine learning, the blood bank ecosystem can become more efficient, responsive, and ultimately, save more lives.</w:t>
      </w:r>
    </w:p>
    <w:p w14:paraId="500BD5B6" w14:textId="77777777" w:rsidR="00C370BA" w:rsidRPr="001053ED" w:rsidRDefault="00C370BA" w:rsidP="00E02DA4">
      <w:pPr>
        <w:pStyle w:val="NormalWeb"/>
        <w:jc w:val="both"/>
      </w:pPr>
    </w:p>
    <w:p w14:paraId="71128586" w14:textId="77777777" w:rsidR="001257E4" w:rsidRPr="00250B31" w:rsidRDefault="001257E4" w:rsidP="00250B31">
      <w:pPr>
        <w:rPr>
          <w:b/>
          <w:sz w:val="24"/>
          <w:szCs w:val="24"/>
        </w:rPr>
      </w:pPr>
      <w:r w:rsidRPr="00250B31">
        <w:rPr>
          <w:b/>
          <w:sz w:val="24"/>
          <w:szCs w:val="24"/>
        </w:rPr>
        <w:t>A. Blood Type Classification and Matching: Precision at the Core</w:t>
      </w:r>
    </w:p>
    <w:p w14:paraId="6E9960C9" w14:textId="77777777" w:rsidR="001257E4" w:rsidRPr="001053ED" w:rsidRDefault="001257E4" w:rsidP="00E02DA4">
      <w:pPr>
        <w:pStyle w:val="NormalWeb"/>
        <w:jc w:val="both"/>
      </w:pPr>
      <w:r w:rsidRPr="001053ED">
        <w:t>Blood type classification and matching are critical aspects of blood transfusion safety. Traditionally, these processes rely on laboratory tests, which can be time-consuming and prone to human error. Machine learning offers the potential to enhance both the accuracy and efficiency of blood type classification and matching.</w:t>
      </w:r>
    </w:p>
    <w:p w14:paraId="0D22E9A5" w14:textId="77777777" w:rsidR="001257E4" w:rsidRPr="001053ED" w:rsidRDefault="001257E4" w:rsidP="00E02DA4">
      <w:pPr>
        <w:pStyle w:val="NormalWeb"/>
        <w:jc w:val="both"/>
      </w:pPr>
      <w:r w:rsidRPr="001053ED">
        <w:rPr>
          <w:rStyle w:val="Strong"/>
        </w:rPr>
        <w:t>1. Automating Blood Type Classification:</w:t>
      </w:r>
    </w:p>
    <w:p w14:paraId="0F6A24B4" w14:textId="77777777" w:rsidR="001257E4" w:rsidRPr="001053ED" w:rsidRDefault="001257E4" w:rsidP="00E02DA4">
      <w:pPr>
        <w:pStyle w:val="NormalWeb"/>
        <w:jc w:val="both"/>
      </w:pPr>
      <w:r w:rsidRPr="001053ED">
        <w:t xml:space="preserve">Machine learning algorithms can be trained on vast datasets of blood sample images and their corresponding blood types. Convolutional Neural Networks (CNNs), a type of deep learning </w:t>
      </w:r>
      <w:r w:rsidRPr="001053ED">
        <w:lastRenderedPageBreak/>
        <w:t xml:space="preserve">architecture, have demonstrated promising results in automating blood type classification. These algorithms learn to identify subtle patterns in blood sample images that correspond to specific blood groups, potentially reducing human error and accelerating the classification </w:t>
      </w:r>
      <w:r w:rsidR="00115899" w:rsidRPr="001053ED">
        <w:t>process [30]</w:t>
      </w:r>
      <w:r w:rsidRPr="001053ED">
        <w:t>.</w:t>
      </w:r>
    </w:p>
    <w:p w14:paraId="760EC4FC" w14:textId="77777777" w:rsidR="001257E4" w:rsidRPr="001053ED" w:rsidRDefault="001257E4" w:rsidP="00E02DA4">
      <w:pPr>
        <w:pStyle w:val="NormalWeb"/>
        <w:jc w:val="both"/>
      </w:pPr>
      <w:r w:rsidRPr="001053ED">
        <w:rPr>
          <w:rStyle w:val="Strong"/>
        </w:rPr>
        <w:t>2. Enhanced Blood Component Matching:</w:t>
      </w:r>
    </w:p>
    <w:p w14:paraId="2FA7EF35" w14:textId="77777777" w:rsidR="001257E4" w:rsidRPr="001053ED" w:rsidRDefault="001257E4" w:rsidP="00E02DA4">
      <w:pPr>
        <w:pStyle w:val="NormalWeb"/>
        <w:jc w:val="both"/>
      </w:pPr>
      <w:r w:rsidRPr="001053ED">
        <w:t xml:space="preserve">Beyond ABO and Rh factor, blood components can have additional antigens that require specific matching for optimal transfusion outcomes. Machine learning can be used to </w:t>
      </w:r>
      <w:r w:rsidR="00F261BB" w:rsidRPr="001053ED">
        <w:t>analyse</w:t>
      </w:r>
      <w:r w:rsidRPr="001053ED">
        <w:t xml:space="preserve"> historical transfusion data and patient information to identify optimal blood component matches based on individual patient </w:t>
      </w:r>
      <w:r w:rsidR="00115899" w:rsidRPr="001053ED">
        <w:t>needs [31]</w:t>
      </w:r>
      <w:r w:rsidRPr="001053ED">
        <w:t>. This can lead to improved transfusion compatibility and potentially reduce the risk of adverse reactions.</w:t>
      </w:r>
    </w:p>
    <w:p w14:paraId="5890A13D" w14:textId="77777777" w:rsidR="001257E4" w:rsidRPr="001053ED" w:rsidRDefault="001257E4" w:rsidP="00E02DA4">
      <w:pPr>
        <w:pStyle w:val="NormalWeb"/>
        <w:jc w:val="both"/>
      </w:pPr>
      <w:r w:rsidRPr="001053ED">
        <w:rPr>
          <w:rStyle w:val="Strong"/>
        </w:rPr>
        <w:t>3. Advanced Inventory Management for Rare Blood Types:</w:t>
      </w:r>
    </w:p>
    <w:p w14:paraId="3F868AF6" w14:textId="77777777" w:rsidR="001257E4" w:rsidRPr="001053ED" w:rsidRDefault="001257E4" w:rsidP="00E02DA4">
      <w:pPr>
        <w:pStyle w:val="NormalWeb"/>
        <w:jc w:val="both"/>
      </w:pPr>
      <w:r w:rsidRPr="001053ED">
        <w:t xml:space="preserve">Machine learning can be used to </w:t>
      </w:r>
      <w:r w:rsidR="00FF45DC" w:rsidRPr="001053ED">
        <w:t>analyse</w:t>
      </w:r>
      <w:r w:rsidRPr="001053ED">
        <w:t xml:space="preserve"> historical demand patterns and donor demographics to predict the need for rare blood types. This allows blood banks to prioritize the storage and allocation of such blood components, ensuring timely availability for patients in need.</w:t>
      </w:r>
    </w:p>
    <w:p w14:paraId="278DC521" w14:textId="77777777" w:rsidR="001257E4" w:rsidRPr="001053ED" w:rsidRDefault="001257E4" w:rsidP="00E02DA4">
      <w:pPr>
        <w:pStyle w:val="NormalWeb"/>
        <w:jc w:val="both"/>
      </w:pPr>
      <w:r w:rsidRPr="001053ED">
        <w:rPr>
          <w:rStyle w:val="Strong"/>
        </w:rPr>
        <w:t>Benefits:</w:t>
      </w:r>
    </w:p>
    <w:p w14:paraId="04D03A97" w14:textId="77777777" w:rsidR="001257E4" w:rsidRPr="001053ED" w:rsidRDefault="001257E4" w:rsidP="00997FEA">
      <w:pPr>
        <w:numPr>
          <w:ilvl w:val="0"/>
          <w:numId w:val="17"/>
        </w:numPr>
        <w:spacing w:before="100" w:beforeAutospacing="1" w:after="100" w:afterAutospacing="1" w:line="240" w:lineRule="auto"/>
        <w:jc w:val="both"/>
        <w:rPr>
          <w:sz w:val="24"/>
          <w:szCs w:val="24"/>
        </w:rPr>
      </w:pPr>
      <w:r w:rsidRPr="001053ED">
        <w:rPr>
          <w:rStyle w:val="Strong"/>
          <w:sz w:val="24"/>
          <w:szCs w:val="24"/>
        </w:rPr>
        <w:t>Reduced wastage:</w:t>
      </w:r>
      <w:r w:rsidRPr="001053ED">
        <w:rPr>
          <w:sz w:val="24"/>
          <w:szCs w:val="24"/>
        </w:rPr>
        <w:t xml:space="preserve"> Improved blood type classification and matching can minimize errors that lead to wasted blood products.</w:t>
      </w:r>
    </w:p>
    <w:p w14:paraId="43645DCA" w14:textId="77777777" w:rsidR="001257E4" w:rsidRPr="001053ED" w:rsidRDefault="001257E4" w:rsidP="00997FEA">
      <w:pPr>
        <w:numPr>
          <w:ilvl w:val="0"/>
          <w:numId w:val="17"/>
        </w:numPr>
        <w:spacing w:before="100" w:beforeAutospacing="1" w:after="100" w:afterAutospacing="1" w:line="240" w:lineRule="auto"/>
        <w:jc w:val="both"/>
        <w:rPr>
          <w:sz w:val="24"/>
          <w:szCs w:val="24"/>
        </w:rPr>
      </w:pPr>
      <w:r w:rsidRPr="001053ED">
        <w:rPr>
          <w:rStyle w:val="Strong"/>
          <w:sz w:val="24"/>
          <w:szCs w:val="24"/>
        </w:rPr>
        <w:t>Enhanced patient safety:</w:t>
      </w:r>
      <w:r w:rsidRPr="001053ED">
        <w:rPr>
          <w:sz w:val="24"/>
          <w:szCs w:val="24"/>
        </w:rPr>
        <w:t xml:space="preserve"> Accurate and efficient matching of blood components improves transfusion compatibility and reduces the risk of adverse reactions.</w:t>
      </w:r>
    </w:p>
    <w:p w14:paraId="7C6EEB4A" w14:textId="77777777" w:rsidR="001257E4" w:rsidRPr="001053ED" w:rsidRDefault="001257E4" w:rsidP="00997FEA">
      <w:pPr>
        <w:numPr>
          <w:ilvl w:val="0"/>
          <w:numId w:val="17"/>
        </w:numPr>
        <w:spacing w:before="100" w:beforeAutospacing="1" w:after="100" w:afterAutospacing="1" w:line="240" w:lineRule="auto"/>
        <w:jc w:val="both"/>
        <w:rPr>
          <w:sz w:val="24"/>
          <w:szCs w:val="24"/>
        </w:rPr>
      </w:pPr>
      <w:r w:rsidRPr="001053ED">
        <w:rPr>
          <w:rStyle w:val="Strong"/>
          <w:sz w:val="24"/>
          <w:szCs w:val="24"/>
        </w:rPr>
        <w:t>Optimized inventory management:</w:t>
      </w:r>
      <w:r w:rsidRPr="001053ED">
        <w:rPr>
          <w:sz w:val="24"/>
          <w:szCs w:val="24"/>
        </w:rPr>
        <w:t xml:space="preserve"> Identifying future needs for specific blood types allows for more strategic allocation of resources.</w:t>
      </w:r>
    </w:p>
    <w:p w14:paraId="46457F14" w14:textId="77777777" w:rsidR="001257E4" w:rsidRPr="001053ED" w:rsidRDefault="001257E4" w:rsidP="00E02DA4">
      <w:pPr>
        <w:pStyle w:val="Heading3"/>
        <w:jc w:val="both"/>
        <w:rPr>
          <w:b/>
          <w:color w:val="auto"/>
        </w:rPr>
      </w:pPr>
      <w:r w:rsidRPr="001053ED">
        <w:rPr>
          <w:b/>
          <w:color w:val="auto"/>
        </w:rPr>
        <w:t>B. Dynamic Inventory Allocation: Blood in the Right Place at the Right Time</w:t>
      </w:r>
    </w:p>
    <w:p w14:paraId="7328EC38" w14:textId="77777777" w:rsidR="001257E4" w:rsidRPr="001053ED" w:rsidRDefault="001257E4" w:rsidP="00E02DA4">
      <w:pPr>
        <w:pStyle w:val="NormalWeb"/>
        <w:jc w:val="both"/>
      </w:pPr>
      <w:r w:rsidRPr="001053ED">
        <w:t xml:space="preserve">Blood demand can vary significantly across different regions due to factors like population demographics, hospital specialization, and even seasonal trends. Traditional, static inventory allocation strategies often struggle to adapt to these dynamic </w:t>
      </w:r>
      <w:r w:rsidR="00115899" w:rsidRPr="001053ED">
        <w:t>demands [32]</w:t>
      </w:r>
      <w:r w:rsidRPr="001053ED">
        <w:t>. Machine learning can be employed to create dynamic inventory allocation models:</w:t>
      </w:r>
    </w:p>
    <w:p w14:paraId="03FB04E7" w14:textId="77777777" w:rsidR="001257E4" w:rsidRPr="001053ED" w:rsidRDefault="001257E4" w:rsidP="00E02DA4">
      <w:pPr>
        <w:pStyle w:val="NormalWeb"/>
        <w:jc w:val="both"/>
      </w:pPr>
      <w:r w:rsidRPr="001053ED">
        <w:rPr>
          <w:rStyle w:val="Strong"/>
        </w:rPr>
        <w:t>1. Demand Prediction Across Regions:</w:t>
      </w:r>
    </w:p>
    <w:p w14:paraId="4FF7BC67" w14:textId="77777777" w:rsidR="001257E4" w:rsidRPr="001053ED" w:rsidRDefault="001257E4" w:rsidP="00E02DA4">
      <w:pPr>
        <w:pStyle w:val="NormalWeb"/>
        <w:jc w:val="both"/>
      </w:pPr>
      <w:r w:rsidRPr="001053ED">
        <w:t xml:space="preserve">Machine learning models can be trained on historical blood usage data from various hospitals and clinics across a region. These models can incorporate factors like demographics, upcoming surgeries, and even weather patterns (impacting donor turnout) to predict future blood demand for different </w:t>
      </w:r>
      <w:r w:rsidR="00115899" w:rsidRPr="001053ED">
        <w:t>locations [33]</w:t>
      </w:r>
      <w:r w:rsidRPr="001053ED">
        <w:t>.</w:t>
      </w:r>
    </w:p>
    <w:p w14:paraId="6E0394E1" w14:textId="77777777" w:rsidR="001257E4" w:rsidRPr="001053ED" w:rsidRDefault="001257E4" w:rsidP="00E02DA4">
      <w:pPr>
        <w:pStyle w:val="NormalWeb"/>
        <w:jc w:val="both"/>
      </w:pPr>
      <w:r w:rsidRPr="001053ED">
        <w:rPr>
          <w:rStyle w:val="Strong"/>
        </w:rPr>
        <w:t>2. Optimized Inventory Distribution:</w:t>
      </w:r>
    </w:p>
    <w:p w14:paraId="1A73774C" w14:textId="77777777" w:rsidR="001257E4" w:rsidRPr="001053ED" w:rsidRDefault="001257E4" w:rsidP="00E02DA4">
      <w:pPr>
        <w:pStyle w:val="NormalWeb"/>
        <w:jc w:val="both"/>
      </w:pPr>
      <w:r w:rsidRPr="001053ED">
        <w:t xml:space="preserve">Based on predicted demand, machine learning models can suggest optimal strategies for allocating blood products across different blood banks within a network. This could involve anticipating shortages in a particular region and proactively transferring blood products from areas with a </w:t>
      </w:r>
      <w:r w:rsidR="00115899" w:rsidRPr="001053ED">
        <w:t>surplus [34]</w:t>
      </w:r>
      <w:r w:rsidRPr="001053ED">
        <w:t>.</w:t>
      </w:r>
    </w:p>
    <w:p w14:paraId="5AB46650" w14:textId="77777777" w:rsidR="001257E4" w:rsidRPr="001053ED" w:rsidRDefault="001257E4" w:rsidP="00E02DA4">
      <w:pPr>
        <w:pStyle w:val="NormalWeb"/>
        <w:jc w:val="both"/>
      </w:pPr>
      <w:r w:rsidRPr="001053ED">
        <w:rPr>
          <w:rStyle w:val="Strong"/>
        </w:rPr>
        <w:lastRenderedPageBreak/>
        <w:t>3. Real-Time Inventory Management:</w:t>
      </w:r>
    </w:p>
    <w:p w14:paraId="55C604BF" w14:textId="77777777" w:rsidR="001257E4" w:rsidRPr="001053ED" w:rsidRDefault="001257E4" w:rsidP="00E02DA4">
      <w:pPr>
        <w:pStyle w:val="NormalWeb"/>
        <w:jc w:val="both"/>
      </w:pPr>
      <w:r w:rsidRPr="001053ED">
        <w:t>Machine learning models can be integrated with real-time blood inventory data from different blood banks. This allows for dynamic adjustments to allocation strategies based on actual inventory levels and unforeseen fluctuations in demand.</w:t>
      </w:r>
    </w:p>
    <w:p w14:paraId="28B0ECA1" w14:textId="77777777" w:rsidR="001257E4" w:rsidRPr="001053ED" w:rsidRDefault="001257E4" w:rsidP="00E02DA4">
      <w:pPr>
        <w:pStyle w:val="NormalWeb"/>
        <w:jc w:val="both"/>
      </w:pPr>
      <w:r w:rsidRPr="001053ED">
        <w:rPr>
          <w:rStyle w:val="Strong"/>
        </w:rPr>
        <w:t>Benefits:</w:t>
      </w:r>
    </w:p>
    <w:p w14:paraId="26729CC7" w14:textId="77777777" w:rsidR="001257E4" w:rsidRPr="001053ED" w:rsidRDefault="001257E4" w:rsidP="00997FEA">
      <w:pPr>
        <w:numPr>
          <w:ilvl w:val="0"/>
          <w:numId w:val="18"/>
        </w:numPr>
        <w:spacing w:before="100" w:beforeAutospacing="1" w:after="100" w:afterAutospacing="1" w:line="240" w:lineRule="auto"/>
        <w:jc w:val="both"/>
        <w:rPr>
          <w:sz w:val="24"/>
          <w:szCs w:val="24"/>
        </w:rPr>
      </w:pPr>
      <w:r w:rsidRPr="001053ED">
        <w:rPr>
          <w:rStyle w:val="Strong"/>
          <w:sz w:val="24"/>
          <w:szCs w:val="24"/>
        </w:rPr>
        <w:t>Reduced shortages:</w:t>
      </w:r>
      <w:r w:rsidRPr="001053ED">
        <w:rPr>
          <w:sz w:val="24"/>
          <w:szCs w:val="24"/>
        </w:rPr>
        <w:t xml:space="preserve"> Proactive allocation based on predicted demand minimizes the risk of blood shortages in specific regions.</w:t>
      </w:r>
    </w:p>
    <w:p w14:paraId="15F5524A" w14:textId="77777777" w:rsidR="001257E4" w:rsidRPr="001053ED" w:rsidRDefault="001257E4" w:rsidP="00997FEA">
      <w:pPr>
        <w:numPr>
          <w:ilvl w:val="0"/>
          <w:numId w:val="18"/>
        </w:numPr>
        <w:spacing w:before="100" w:beforeAutospacing="1" w:after="100" w:afterAutospacing="1" w:line="240" w:lineRule="auto"/>
        <w:jc w:val="both"/>
        <w:rPr>
          <w:sz w:val="24"/>
          <w:szCs w:val="24"/>
        </w:rPr>
      </w:pPr>
      <w:r w:rsidRPr="001053ED">
        <w:rPr>
          <w:rStyle w:val="Strong"/>
          <w:sz w:val="24"/>
          <w:szCs w:val="24"/>
        </w:rPr>
        <w:t>Minimized waste:</w:t>
      </w:r>
      <w:r w:rsidRPr="001053ED">
        <w:rPr>
          <w:sz w:val="24"/>
          <w:szCs w:val="24"/>
        </w:rPr>
        <w:t xml:space="preserve"> By dynamically allocating blood products based on real-time needs, the risk of expiry and wastage is significantly reduced.</w:t>
      </w:r>
    </w:p>
    <w:p w14:paraId="7F62AC1B" w14:textId="77777777" w:rsidR="001257E4" w:rsidRPr="001053ED" w:rsidRDefault="001257E4" w:rsidP="00997FEA">
      <w:pPr>
        <w:numPr>
          <w:ilvl w:val="0"/>
          <w:numId w:val="18"/>
        </w:numPr>
        <w:spacing w:before="100" w:beforeAutospacing="1" w:after="100" w:afterAutospacing="1" w:line="240" w:lineRule="auto"/>
        <w:jc w:val="both"/>
        <w:rPr>
          <w:sz w:val="24"/>
          <w:szCs w:val="24"/>
        </w:rPr>
      </w:pPr>
      <w:r w:rsidRPr="001053ED">
        <w:rPr>
          <w:rStyle w:val="Strong"/>
          <w:sz w:val="24"/>
          <w:szCs w:val="24"/>
        </w:rPr>
        <w:t>Improved logistics and distribution:</w:t>
      </w:r>
      <w:r w:rsidRPr="001053ED">
        <w:rPr>
          <w:sz w:val="24"/>
          <w:szCs w:val="24"/>
        </w:rPr>
        <w:t xml:space="preserve"> Machine learning can optimize blood transportation routes and delivery schedules to ensure timely availability of blood products across the network.</w:t>
      </w:r>
    </w:p>
    <w:p w14:paraId="0771961A" w14:textId="77777777" w:rsidR="001257E4" w:rsidRPr="00AD2480" w:rsidRDefault="001257E4" w:rsidP="00AD2480">
      <w:pPr>
        <w:rPr>
          <w:b/>
          <w:sz w:val="24"/>
          <w:szCs w:val="24"/>
        </w:rPr>
      </w:pPr>
      <w:r w:rsidRPr="00AD2480">
        <w:rPr>
          <w:b/>
          <w:sz w:val="24"/>
          <w:szCs w:val="24"/>
        </w:rPr>
        <w:t>C. Just-in-Time Blood Collection: A Targeted Approach to Donor Recruitment</w:t>
      </w:r>
    </w:p>
    <w:p w14:paraId="2B981486" w14:textId="77777777" w:rsidR="001257E4" w:rsidRPr="001053ED" w:rsidRDefault="001257E4" w:rsidP="00E02DA4">
      <w:pPr>
        <w:pStyle w:val="NormalWeb"/>
        <w:jc w:val="both"/>
      </w:pPr>
      <w:r w:rsidRPr="001053ED">
        <w:t>Blood banks have traditionally relied on a constant stream of blood donations to maintain adequate inventory levels. However, this approach can lead to inefficiencies, with periods of oversupply and potential shortages. Machine learning can facilitate a more just-in-time approach to blood collection:</w:t>
      </w:r>
    </w:p>
    <w:p w14:paraId="0458318C" w14:textId="77777777" w:rsidR="001257E4" w:rsidRPr="001053ED" w:rsidRDefault="001257E4" w:rsidP="00E02DA4">
      <w:pPr>
        <w:pStyle w:val="NormalWeb"/>
        <w:jc w:val="both"/>
      </w:pPr>
      <w:r w:rsidRPr="001053ED">
        <w:rPr>
          <w:rStyle w:val="Strong"/>
        </w:rPr>
        <w:t>1. Forecasting Blood Needs:</w:t>
      </w:r>
    </w:p>
    <w:p w14:paraId="46718BAB" w14:textId="77777777" w:rsidR="001257E4" w:rsidRPr="001053ED" w:rsidRDefault="001257E4" w:rsidP="00E02DA4">
      <w:pPr>
        <w:pStyle w:val="NormalWeb"/>
        <w:jc w:val="both"/>
      </w:pPr>
      <w:r w:rsidRPr="001053ED">
        <w:t xml:space="preserve">Machine learning models can </w:t>
      </w:r>
      <w:r w:rsidR="00193C31" w:rsidRPr="001053ED">
        <w:t>analyse</w:t>
      </w:r>
      <w:r w:rsidRPr="001053ED">
        <w:t xml:space="preserve"> historical blood usage data, upcoming surgical schedules, and even donor demographics to predict future blood needs. This allows blood banks to accurately forecast the types and quantities of blood products required in the coming weeks or </w:t>
      </w:r>
      <w:r w:rsidR="00115899" w:rsidRPr="001053ED">
        <w:t>months [35]</w:t>
      </w:r>
      <w:r w:rsidRPr="001053ED">
        <w:t>.</w:t>
      </w:r>
    </w:p>
    <w:p w14:paraId="0D0807B9" w14:textId="77777777" w:rsidR="001257E4" w:rsidRDefault="001257E4" w:rsidP="00E02DA4">
      <w:pPr>
        <w:pStyle w:val="NormalWeb"/>
        <w:jc w:val="both"/>
        <w:rPr>
          <w:rStyle w:val="Strong"/>
        </w:rPr>
      </w:pPr>
      <w:r w:rsidRPr="001053ED">
        <w:rPr>
          <w:rStyle w:val="Strong"/>
        </w:rPr>
        <w:t>2. Targeted Donor Outreach Campaigns:</w:t>
      </w:r>
    </w:p>
    <w:p w14:paraId="081D0D91"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Targeted donor outreach campaigns are essential for ensuring a consistent and adequate blood supply. By focusing on specific donor segments, blood banks can increase donation rates, improve donor retention, and meet the diverse needs of patients. This comprehensive exploration will delve into the key strategies and considerations for effective targeted donor outreach campaigns.</w:t>
      </w:r>
    </w:p>
    <w:p w14:paraId="5D9E207B"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Understanding Donor Demographics</w:t>
      </w:r>
    </w:p>
    <w:p w14:paraId="1651005A"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To effectively target donors, it is crucial to understand their demographics and motivations. Key factors to consider include:</w:t>
      </w:r>
    </w:p>
    <w:p w14:paraId="3C87453A"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Age:</w:t>
      </w:r>
      <w:r w:rsidRPr="00B34E67">
        <w:rPr>
          <w:rFonts w:ascii="Times New Roman" w:eastAsia="Times New Roman" w:hAnsi="Times New Roman" w:cs="Times New Roman"/>
          <w:sz w:val="24"/>
          <w:szCs w:val="24"/>
          <w:lang w:eastAsia="en-IN"/>
        </w:rPr>
        <w:t xml:space="preserve"> Different age groups may have varying levels of interest in blood donation. Targeting specific age segments can help maximize outreach efforts.</w:t>
      </w:r>
    </w:p>
    <w:p w14:paraId="2C779551"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Gender:</w:t>
      </w:r>
      <w:r w:rsidRPr="00B34E67">
        <w:rPr>
          <w:rFonts w:ascii="Times New Roman" w:eastAsia="Times New Roman" w:hAnsi="Times New Roman" w:cs="Times New Roman"/>
          <w:sz w:val="24"/>
          <w:szCs w:val="24"/>
          <w:lang w:eastAsia="en-IN"/>
        </w:rPr>
        <w:t xml:space="preserve"> Gender can influence blood donation rates, and targeting specific genders can be beneficial.</w:t>
      </w:r>
    </w:p>
    <w:p w14:paraId="02A816B3"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Location:</w:t>
      </w:r>
      <w:r w:rsidRPr="00B34E67">
        <w:rPr>
          <w:rFonts w:ascii="Times New Roman" w:eastAsia="Times New Roman" w:hAnsi="Times New Roman" w:cs="Times New Roman"/>
          <w:sz w:val="24"/>
          <w:szCs w:val="24"/>
          <w:lang w:eastAsia="en-IN"/>
        </w:rPr>
        <w:t xml:space="preserve"> Geographic location can impact donor availability. Focusing on areas with high population density or specific demographics can be effective.</w:t>
      </w:r>
    </w:p>
    <w:p w14:paraId="057B9571"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lastRenderedPageBreak/>
        <w:t>Occupation:</w:t>
      </w:r>
      <w:r w:rsidRPr="00B34E67">
        <w:rPr>
          <w:rFonts w:ascii="Times New Roman" w:eastAsia="Times New Roman" w:hAnsi="Times New Roman" w:cs="Times New Roman"/>
          <w:sz w:val="24"/>
          <w:szCs w:val="24"/>
          <w:lang w:eastAsia="en-IN"/>
        </w:rPr>
        <w:t xml:space="preserve"> Certain occupations may have more flexible schedules or be more likely to participate in blood donation drives.</w:t>
      </w:r>
    </w:p>
    <w:p w14:paraId="7120BD4F" w14:textId="77777777" w:rsidR="00B34E67" w:rsidRPr="00B34E67" w:rsidRDefault="00B34E67" w:rsidP="00BA22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Blood Type:</w:t>
      </w:r>
      <w:r w:rsidRPr="00B34E67">
        <w:rPr>
          <w:rFonts w:ascii="Times New Roman" w:eastAsia="Times New Roman" w:hAnsi="Times New Roman" w:cs="Times New Roman"/>
          <w:sz w:val="24"/>
          <w:szCs w:val="24"/>
          <w:lang w:eastAsia="en-IN"/>
        </w:rPr>
        <w:t xml:space="preserve"> Targeting individuals with rare blood types can help address specific patient needs and improve donor retention.</w:t>
      </w:r>
    </w:p>
    <w:p w14:paraId="100B6572"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Developing Targeted Messages</w:t>
      </w:r>
    </w:p>
    <w:p w14:paraId="203F8462"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Once donor demographics are identified, it is essential to develop targeted messages that resonate with each segment. Key elements to consider include:</w:t>
      </w:r>
    </w:p>
    <w:p w14:paraId="3FC65F65" w14:textId="77777777" w:rsidR="00B34E67" w:rsidRPr="00B34E67" w:rsidRDefault="00B34E67" w:rsidP="00BA22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Relevance:</w:t>
      </w:r>
      <w:r w:rsidRPr="00B34E67">
        <w:rPr>
          <w:rFonts w:ascii="Times New Roman" w:eastAsia="Times New Roman" w:hAnsi="Times New Roman" w:cs="Times New Roman"/>
          <w:sz w:val="24"/>
          <w:szCs w:val="24"/>
          <w:lang w:eastAsia="en-IN"/>
        </w:rPr>
        <w:t xml:space="preserve"> Messages should be tailored to the specific interests and concerns of the target audience.</w:t>
      </w:r>
    </w:p>
    <w:p w14:paraId="38467D95" w14:textId="77777777" w:rsidR="00B34E67" w:rsidRPr="00B34E67" w:rsidRDefault="00B34E67" w:rsidP="00BA22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Emotional Appeal:</w:t>
      </w:r>
      <w:r w:rsidRPr="00B34E67">
        <w:rPr>
          <w:rFonts w:ascii="Times New Roman" w:eastAsia="Times New Roman" w:hAnsi="Times New Roman" w:cs="Times New Roman"/>
          <w:sz w:val="24"/>
          <w:szCs w:val="24"/>
          <w:lang w:eastAsia="en-IN"/>
        </w:rPr>
        <w:t xml:space="preserve"> Connecting with donors on an emotional level can increase their likelihood of donating.</w:t>
      </w:r>
    </w:p>
    <w:p w14:paraId="034C9972" w14:textId="77777777" w:rsidR="00B34E67" w:rsidRPr="00B34E67" w:rsidRDefault="00B34E67" w:rsidP="00BA22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Call to Action:</w:t>
      </w:r>
      <w:r w:rsidRPr="00B34E67">
        <w:rPr>
          <w:rFonts w:ascii="Times New Roman" w:eastAsia="Times New Roman" w:hAnsi="Times New Roman" w:cs="Times New Roman"/>
          <w:sz w:val="24"/>
          <w:szCs w:val="24"/>
          <w:lang w:eastAsia="en-IN"/>
        </w:rPr>
        <w:t xml:space="preserve"> Clear and compelling calls to action should encourage donors to schedule appointments or participate in blood drives.</w:t>
      </w:r>
    </w:p>
    <w:p w14:paraId="2CA75580" w14:textId="77777777" w:rsidR="00B34E67" w:rsidRPr="00B34E67" w:rsidRDefault="00B34E67" w:rsidP="00BA22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Benefits:</w:t>
      </w:r>
      <w:r w:rsidRPr="00B34E67">
        <w:rPr>
          <w:rFonts w:ascii="Times New Roman" w:eastAsia="Times New Roman" w:hAnsi="Times New Roman" w:cs="Times New Roman"/>
          <w:sz w:val="24"/>
          <w:szCs w:val="24"/>
          <w:lang w:eastAsia="en-IN"/>
        </w:rPr>
        <w:t xml:space="preserve"> Emphasize the benefits of blood donation, such as saving lives, improving community health, and receiving health screenings.</w:t>
      </w:r>
    </w:p>
    <w:p w14:paraId="2A87D3FD"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Utilizing Effective Outreach Channels</w:t>
      </w:r>
    </w:p>
    <w:p w14:paraId="37DC5C24"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To reach the target audience effectively, a variety of outreach channels should be utilized:</w:t>
      </w:r>
    </w:p>
    <w:p w14:paraId="1BC792A5"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Social Media:</w:t>
      </w:r>
      <w:r w:rsidRPr="00B34E67">
        <w:rPr>
          <w:rFonts w:ascii="Times New Roman" w:eastAsia="Times New Roman" w:hAnsi="Times New Roman" w:cs="Times New Roman"/>
          <w:sz w:val="24"/>
          <w:szCs w:val="24"/>
          <w:lang w:eastAsia="en-IN"/>
        </w:rPr>
        <w:t xml:space="preserve"> Platforms like Facebook, Instagram, and Twitter can be used to reach a wide audience and engage with potential donors.</w:t>
      </w:r>
    </w:p>
    <w:p w14:paraId="525174F2"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Email Marketing:</w:t>
      </w:r>
      <w:r w:rsidRPr="00B34E67">
        <w:rPr>
          <w:rFonts w:ascii="Times New Roman" w:eastAsia="Times New Roman" w:hAnsi="Times New Roman" w:cs="Times New Roman"/>
          <w:sz w:val="24"/>
          <w:szCs w:val="24"/>
          <w:lang w:eastAsia="en-IN"/>
        </w:rPr>
        <w:t xml:space="preserve"> Personalized email campaigns can be sent to targeted donor segments, providing information about upcoming blood drives and incentives.</w:t>
      </w:r>
    </w:p>
    <w:p w14:paraId="1A0039D0"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Text Messaging:</w:t>
      </w:r>
      <w:r w:rsidRPr="00B34E67">
        <w:rPr>
          <w:rFonts w:ascii="Times New Roman" w:eastAsia="Times New Roman" w:hAnsi="Times New Roman" w:cs="Times New Roman"/>
          <w:sz w:val="24"/>
          <w:szCs w:val="24"/>
          <w:lang w:eastAsia="en-IN"/>
        </w:rPr>
        <w:t xml:space="preserve"> SMS campaigns can be used to send reminders, updates, and exclusive offers to donors.</w:t>
      </w:r>
    </w:p>
    <w:p w14:paraId="15B6A87F"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Traditional Media:</w:t>
      </w:r>
      <w:r w:rsidRPr="00B34E67">
        <w:rPr>
          <w:rFonts w:ascii="Times New Roman" w:eastAsia="Times New Roman" w:hAnsi="Times New Roman" w:cs="Times New Roman"/>
          <w:sz w:val="24"/>
          <w:szCs w:val="24"/>
          <w:lang w:eastAsia="en-IN"/>
        </w:rPr>
        <w:t xml:space="preserve"> Newspapers, radio, and television can be used to reach a broader audience and raise awareness about blood donation.</w:t>
      </w:r>
    </w:p>
    <w:p w14:paraId="1B6AD200" w14:textId="77777777" w:rsidR="00B34E67" w:rsidRPr="00B34E67" w:rsidRDefault="00B34E67" w:rsidP="00B95ED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Community Partnerships:</w:t>
      </w:r>
      <w:r w:rsidRPr="00B34E67">
        <w:rPr>
          <w:rFonts w:ascii="Times New Roman" w:eastAsia="Times New Roman" w:hAnsi="Times New Roman" w:cs="Times New Roman"/>
          <w:sz w:val="24"/>
          <w:szCs w:val="24"/>
          <w:lang w:eastAsia="en-IN"/>
        </w:rPr>
        <w:t xml:space="preserve"> Collaborating with local organizations, schools, and businesses can help mobilize donors and increase outreach efforts.</w:t>
      </w:r>
    </w:p>
    <w:p w14:paraId="6C0716E0"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Incentivizing Donor Participation</w:t>
      </w:r>
    </w:p>
    <w:p w14:paraId="67057726"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Offering incentives can motivate individuals to donate blood and encourage repeat donations. Some effective incentives include:</w:t>
      </w:r>
    </w:p>
    <w:p w14:paraId="57B8DCAC" w14:textId="77777777" w:rsidR="00B34E67" w:rsidRPr="00B34E67" w:rsidRDefault="00B34E67" w:rsidP="00296DC5">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Gift Cards:</w:t>
      </w:r>
      <w:r w:rsidRPr="00B34E67">
        <w:rPr>
          <w:rFonts w:ascii="Times New Roman" w:eastAsia="Times New Roman" w:hAnsi="Times New Roman" w:cs="Times New Roman"/>
          <w:sz w:val="24"/>
          <w:szCs w:val="24"/>
          <w:lang w:eastAsia="en-IN"/>
        </w:rPr>
        <w:t xml:space="preserve"> Providing gift cards to popular retailers or restaurants can be a powerful incentive.</w:t>
      </w:r>
    </w:p>
    <w:p w14:paraId="69F69397" w14:textId="77777777" w:rsidR="00B34E67" w:rsidRPr="00B34E67" w:rsidRDefault="00B34E67" w:rsidP="00296DC5">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Discounts:</w:t>
      </w:r>
      <w:r w:rsidRPr="00B34E67">
        <w:rPr>
          <w:rFonts w:ascii="Times New Roman" w:eastAsia="Times New Roman" w:hAnsi="Times New Roman" w:cs="Times New Roman"/>
          <w:sz w:val="24"/>
          <w:szCs w:val="24"/>
          <w:lang w:eastAsia="en-IN"/>
        </w:rPr>
        <w:t xml:space="preserve"> Partnering with local businesses to offer discounts on goods or services can be attractive to donors.</w:t>
      </w:r>
    </w:p>
    <w:p w14:paraId="3388F148" w14:textId="77777777" w:rsidR="00B34E67" w:rsidRPr="00B34E67" w:rsidRDefault="00B34E67" w:rsidP="00296DC5">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Health Screenings:</w:t>
      </w:r>
      <w:r w:rsidRPr="00B34E67">
        <w:rPr>
          <w:rFonts w:ascii="Times New Roman" w:eastAsia="Times New Roman" w:hAnsi="Times New Roman" w:cs="Times New Roman"/>
          <w:sz w:val="24"/>
          <w:szCs w:val="24"/>
          <w:lang w:eastAsia="en-IN"/>
        </w:rPr>
        <w:t xml:space="preserve"> Offering free health screenings can be a valuable incentive and promote preventive health.</w:t>
      </w:r>
    </w:p>
    <w:p w14:paraId="279D2070" w14:textId="77777777" w:rsidR="00B34E67" w:rsidRPr="00B34E67" w:rsidRDefault="00B34E67" w:rsidP="00296DC5">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Recognition:</w:t>
      </w:r>
      <w:r w:rsidRPr="00B34E67">
        <w:rPr>
          <w:rFonts w:ascii="Times New Roman" w:eastAsia="Times New Roman" w:hAnsi="Times New Roman" w:cs="Times New Roman"/>
          <w:sz w:val="24"/>
          <w:szCs w:val="24"/>
          <w:lang w:eastAsia="en-IN"/>
        </w:rPr>
        <w:t xml:space="preserve"> Recognizing donors publicly or through personalized thank-you notes can foster a sense of appreciation and encourage repeat donations.</w:t>
      </w:r>
    </w:p>
    <w:p w14:paraId="51F234E4"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Measuring and Evaluating Outreach Campaigns</w:t>
      </w:r>
    </w:p>
    <w:p w14:paraId="53E3DE40" w14:textId="77777777" w:rsidR="00B34E67"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lastRenderedPageBreak/>
        <w:t>To assess the effectiveness of targeted donor outreach campaigns, it is essential to track key metrics, such as:</w:t>
      </w:r>
    </w:p>
    <w:p w14:paraId="67D22BC4"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Donation Rates:</w:t>
      </w:r>
      <w:r w:rsidRPr="00B34E67">
        <w:rPr>
          <w:rFonts w:ascii="Times New Roman" w:eastAsia="Times New Roman" w:hAnsi="Times New Roman" w:cs="Times New Roman"/>
          <w:sz w:val="24"/>
          <w:szCs w:val="24"/>
          <w:lang w:eastAsia="en-IN"/>
        </w:rPr>
        <w:t xml:space="preserve"> Monitor the number of new and returning donors.</w:t>
      </w:r>
    </w:p>
    <w:p w14:paraId="04E5FB56"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Donor Retention:</w:t>
      </w:r>
      <w:r w:rsidRPr="00B34E67">
        <w:rPr>
          <w:rFonts w:ascii="Times New Roman" w:eastAsia="Times New Roman" w:hAnsi="Times New Roman" w:cs="Times New Roman"/>
          <w:sz w:val="24"/>
          <w:szCs w:val="24"/>
          <w:lang w:eastAsia="en-IN"/>
        </w:rPr>
        <w:t xml:space="preserve"> Measure the percentage of donors who donate multiple times.</w:t>
      </w:r>
    </w:p>
    <w:p w14:paraId="05E7D2C2"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Cost per Donation:</w:t>
      </w:r>
      <w:r w:rsidRPr="00B34E67">
        <w:rPr>
          <w:rFonts w:ascii="Times New Roman" w:eastAsia="Times New Roman" w:hAnsi="Times New Roman" w:cs="Times New Roman"/>
          <w:sz w:val="24"/>
          <w:szCs w:val="24"/>
          <w:lang w:eastAsia="en-IN"/>
        </w:rPr>
        <w:t xml:space="preserve"> Calculate the cost associated with acquiring each new donor.</w:t>
      </w:r>
    </w:p>
    <w:p w14:paraId="298D1F04"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Social Media Engagement:</w:t>
      </w:r>
      <w:r w:rsidRPr="00B34E67">
        <w:rPr>
          <w:rFonts w:ascii="Times New Roman" w:eastAsia="Times New Roman" w:hAnsi="Times New Roman" w:cs="Times New Roman"/>
          <w:sz w:val="24"/>
          <w:szCs w:val="24"/>
          <w:lang w:eastAsia="en-IN"/>
        </w:rPr>
        <w:t xml:space="preserve"> Track the number of likes, shares, and comments on social media posts.</w:t>
      </w:r>
    </w:p>
    <w:p w14:paraId="25EB9B52" w14:textId="77777777" w:rsidR="00B34E67" w:rsidRPr="00B34E67" w:rsidRDefault="00B34E67" w:rsidP="00C3710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b/>
          <w:bCs/>
          <w:sz w:val="24"/>
          <w:szCs w:val="24"/>
          <w:lang w:eastAsia="en-IN"/>
        </w:rPr>
        <w:t>Email Open and Click Rates:</w:t>
      </w:r>
      <w:r w:rsidRPr="00B34E67">
        <w:rPr>
          <w:rFonts w:ascii="Times New Roman" w:eastAsia="Times New Roman" w:hAnsi="Times New Roman" w:cs="Times New Roman"/>
          <w:sz w:val="24"/>
          <w:szCs w:val="24"/>
          <w:lang w:eastAsia="en-IN"/>
        </w:rPr>
        <w:t xml:space="preserve"> Measure the engagement with email campaigns.</w:t>
      </w:r>
    </w:p>
    <w:p w14:paraId="5AB25B79" w14:textId="77777777" w:rsidR="001257E4" w:rsidRPr="00B34E67" w:rsidRDefault="00B34E67" w:rsidP="00B34E67">
      <w:pPr>
        <w:spacing w:before="100" w:beforeAutospacing="1" w:after="100" w:afterAutospacing="1" w:line="240" w:lineRule="auto"/>
        <w:rPr>
          <w:rFonts w:ascii="Times New Roman" w:eastAsia="Times New Roman" w:hAnsi="Times New Roman" w:cs="Times New Roman"/>
          <w:sz w:val="24"/>
          <w:szCs w:val="24"/>
          <w:lang w:eastAsia="en-IN"/>
        </w:rPr>
      </w:pPr>
      <w:r w:rsidRPr="00B34E67">
        <w:rPr>
          <w:rFonts w:ascii="Times New Roman" w:eastAsia="Times New Roman" w:hAnsi="Times New Roman" w:cs="Times New Roman"/>
          <w:sz w:val="24"/>
          <w:szCs w:val="24"/>
          <w:lang w:eastAsia="en-IN"/>
        </w:rPr>
        <w:t>Targeted donor outreach campaigns are essential for ensuring a consistent and adequate blood supply. By understanding donor demographics, developing effective messages, utilizing appropriate outreach channels, and offering incentives, blood banks can maximize donation rates, improve donor retention, and meet the diverse needs of patients.</w:t>
      </w:r>
      <w:r>
        <w:rPr>
          <w:rFonts w:ascii="Times New Roman" w:eastAsia="Times New Roman" w:hAnsi="Times New Roman" w:cs="Times New Roman"/>
          <w:sz w:val="24"/>
          <w:szCs w:val="24"/>
          <w:lang w:eastAsia="en-IN"/>
        </w:rPr>
        <w:t xml:space="preserve"> </w:t>
      </w:r>
      <w:r w:rsidR="001257E4" w:rsidRPr="001053ED">
        <w:t xml:space="preserve">Based on predicted blood needs, machine learning can be used to identify specific blood types or locations requiring additional donors. This information can be used to launch targeted outreach campaigns tailored to specific donor </w:t>
      </w:r>
      <w:r w:rsidR="00115899" w:rsidRPr="001053ED">
        <w:t>groups [36]</w:t>
      </w:r>
      <w:r w:rsidR="001257E4" w:rsidRPr="001053ED">
        <w:t>.</w:t>
      </w:r>
    </w:p>
    <w:p w14:paraId="076C2420" w14:textId="77777777" w:rsidR="001257E4" w:rsidRPr="001053ED" w:rsidRDefault="001257E4" w:rsidP="00E02DA4">
      <w:pPr>
        <w:pStyle w:val="NormalWeb"/>
        <w:jc w:val="both"/>
      </w:pPr>
      <w:r w:rsidRPr="001053ED">
        <w:rPr>
          <w:rStyle w:val="Strong"/>
        </w:rPr>
        <w:t>3. Scheduling Blood Drives:</w:t>
      </w:r>
    </w:p>
    <w:p w14:paraId="5AB29A11" w14:textId="77777777" w:rsidR="001257E4" w:rsidRPr="001053ED" w:rsidRDefault="001257E4" w:rsidP="00E02DA4">
      <w:pPr>
        <w:pStyle w:val="NormalWeb"/>
        <w:jc w:val="both"/>
      </w:pPr>
      <w:r w:rsidRPr="001053ED">
        <w:t xml:space="preserve">Machine learning models can be used to strategically schedule blood drives in areas and times with anticipated high demand for specific blood types. This allows blood banks to maximize donor turnout and collect the exact blood products needed during times of potential </w:t>
      </w:r>
      <w:r w:rsidR="00115899" w:rsidRPr="001053ED">
        <w:t>shortage [37]</w:t>
      </w:r>
      <w:r w:rsidRPr="001053ED">
        <w:t>.</w:t>
      </w:r>
    </w:p>
    <w:p w14:paraId="10CD7218" w14:textId="77777777" w:rsidR="001257E4" w:rsidRPr="001053ED" w:rsidRDefault="001257E4" w:rsidP="00E02DA4">
      <w:pPr>
        <w:pStyle w:val="NormalWeb"/>
        <w:jc w:val="both"/>
      </w:pPr>
      <w:r w:rsidRPr="001053ED">
        <w:rPr>
          <w:rStyle w:val="Strong"/>
        </w:rPr>
        <w:t>Benefits:</w:t>
      </w:r>
    </w:p>
    <w:p w14:paraId="349EB61F" w14:textId="77777777" w:rsidR="001257E4" w:rsidRPr="001053ED" w:rsidRDefault="001257E4" w:rsidP="00997FEA">
      <w:pPr>
        <w:numPr>
          <w:ilvl w:val="0"/>
          <w:numId w:val="19"/>
        </w:numPr>
        <w:spacing w:before="100" w:beforeAutospacing="1" w:after="100" w:afterAutospacing="1" w:line="240" w:lineRule="auto"/>
        <w:jc w:val="both"/>
        <w:rPr>
          <w:sz w:val="24"/>
          <w:szCs w:val="24"/>
        </w:rPr>
      </w:pPr>
      <w:r w:rsidRPr="001053ED">
        <w:rPr>
          <w:rStyle w:val="Strong"/>
          <w:sz w:val="24"/>
          <w:szCs w:val="24"/>
        </w:rPr>
        <w:t>Reduced waste:</w:t>
      </w:r>
      <w:r w:rsidRPr="001053ED">
        <w:rPr>
          <w:sz w:val="24"/>
          <w:szCs w:val="24"/>
        </w:rPr>
        <w:t xml:space="preserve"> Just-in-time blood collection minimizes the risk of collecting blood products that might expire before being used.</w:t>
      </w:r>
    </w:p>
    <w:p w14:paraId="47BD8DF7" w14:textId="77777777" w:rsidR="001257E4" w:rsidRPr="001053ED" w:rsidRDefault="001257E4" w:rsidP="00997FEA">
      <w:pPr>
        <w:numPr>
          <w:ilvl w:val="0"/>
          <w:numId w:val="19"/>
        </w:numPr>
        <w:spacing w:before="100" w:beforeAutospacing="1" w:after="100" w:afterAutospacing="1" w:line="240" w:lineRule="auto"/>
        <w:jc w:val="both"/>
        <w:rPr>
          <w:sz w:val="24"/>
          <w:szCs w:val="24"/>
        </w:rPr>
      </w:pPr>
      <w:r w:rsidRPr="001053ED">
        <w:rPr>
          <w:rStyle w:val="Strong"/>
          <w:sz w:val="24"/>
          <w:szCs w:val="24"/>
        </w:rPr>
        <w:t>Improved efficiency:</w:t>
      </w:r>
      <w:r w:rsidRPr="001053ED">
        <w:rPr>
          <w:sz w:val="24"/>
          <w:szCs w:val="24"/>
        </w:rPr>
        <w:t xml:space="preserve"> Targeted</w:t>
      </w:r>
    </w:p>
    <w:p w14:paraId="4DFC1A3E" w14:textId="77777777" w:rsidR="009C7217" w:rsidRPr="001053ED" w:rsidRDefault="001257E4" w:rsidP="00E02DA4">
      <w:pPr>
        <w:pStyle w:val="Heading2"/>
        <w:jc w:val="both"/>
        <w:rPr>
          <w:sz w:val="24"/>
          <w:szCs w:val="24"/>
        </w:rPr>
      </w:pPr>
      <w:r w:rsidRPr="001053ED">
        <w:rPr>
          <w:sz w:val="24"/>
          <w:szCs w:val="24"/>
        </w:rPr>
        <w:t xml:space="preserve">V. </w:t>
      </w:r>
      <w:r w:rsidR="009C7217" w:rsidRPr="001053ED">
        <w:rPr>
          <w:sz w:val="24"/>
          <w:szCs w:val="24"/>
        </w:rPr>
        <w:t>Results and Discussion: Transforming Blood Banking with Machine Learning</w:t>
      </w:r>
    </w:p>
    <w:p w14:paraId="5B878A5F" w14:textId="77777777" w:rsidR="009C7217" w:rsidRPr="001053ED" w:rsidRDefault="009C7217" w:rsidP="00E02DA4">
      <w:pPr>
        <w:pStyle w:val="NormalWeb"/>
        <w:jc w:val="both"/>
      </w:pPr>
      <w:r w:rsidRPr="001053ED">
        <w:t xml:space="preserve">The integration of big data and machine learning holds immense potential for revolutionizing blood bank operations. This section will explore the potential outcomes of implementing machine learning models for blood shortage prediction and inventory management, followed by a discussion on the impact and limitations of this </w:t>
      </w:r>
      <w:r w:rsidR="00115899" w:rsidRPr="001053ED">
        <w:t>approach [38]</w:t>
      </w:r>
      <w:r w:rsidRPr="001053ED">
        <w:t>.</w:t>
      </w:r>
    </w:p>
    <w:p w14:paraId="79D45425" w14:textId="77777777" w:rsidR="009C7217" w:rsidRPr="00BD11F4" w:rsidRDefault="009C7217" w:rsidP="00BD11F4">
      <w:pPr>
        <w:rPr>
          <w:b/>
          <w:sz w:val="24"/>
          <w:szCs w:val="24"/>
        </w:rPr>
      </w:pPr>
      <w:r w:rsidRPr="00BD11F4">
        <w:rPr>
          <w:b/>
          <w:sz w:val="24"/>
          <w:szCs w:val="24"/>
        </w:rPr>
        <w:t>A. Unveiling the Power of Prediction: Insights from Machine Learning Models</w:t>
      </w:r>
    </w:p>
    <w:p w14:paraId="61AD1663" w14:textId="77777777" w:rsidR="009C7217" w:rsidRPr="001053ED" w:rsidRDefault="009C7217" w:rsidP="00E02DA4">
      <w:pPr>
        <w:pStyle w:val="NormalWeb"/>
        <w:jc w:val="both"/>
      </w:pPr>
      <w:r w:rsidRPr="001053ED">
        <w:t>Machine learning models trained on vast datasets can identify patterns and relationships that might be difficult to discern through traditional methods. The effectiveness of these models depends largely on the chosen algorithms, training data quality, and ongoing model evaluation. Here's a glimpse into the potential findings from these models:</w:t>
      </w:r>
    </w:p>
    <w:p w14:paraId="4840B30C" w14:textId="77777777" w:rsidR="009C7217" w:rsidRDefault="009C7217" w:rsidP="00997FEA">
      <w:pPr>
        <w:pStyle w:val="NormalWeb"/>
        <w:numPr>
          <w:ilvl w:val="0"/>
          <w:numId w:val="38"/>
        </w:numPr>
        <w:jc w:val="both"/>
        <w:rPr>
          <w:rStyle w:val="Strong"/>
        </w:rPr>
      </w:pPr>
      <w:r w:rsidRPr="001053ED">
        <w:rPr>
          <w:rStyle w:val="Strong"/>
        </w:rPr>
        <w:t>Blood Shortage Prediction:</w:t>
      </w:r>
    </w:p>
    <w:p w14:paraId="7521C074" w14:textId="77777777" w:rsidR="0055165E" w:rsidRDefault="006C7A18" w:rsidP="0055165E">
      <w:pPr>
        <w:jc w:val="both"/>
        <w:rPr>
          <w:sz w:val="24"/>
          <w:szCs w:val="24"/>
        </w:rPr>
      </w:pPr>
      <w:r w:rsidRPr="0055165E">
        <w:rPr>
          <w:sz w:val="24"/>
          <w:szCs w:val="24"/>
        </w:rPr>
        <w:t xml:space="preserve">Blood shortage is a critical healthcare issue that can have severe consequences for patients in need of blood transfusions. Accurate prediction of blood shortages can help healthcare </w:t>
      </w:r>
      <w:r w:rsidRPr="0055165E">
        <w:rPr>
          <w:sz w:val="24"/>
          <w:szCs w:val="24"/>
        </w:rPr>
        <w:lastRenderedPageBreak/>
        <w:t>facilities optimize their blood inventory management and ensure timely availability of blood products. This document outlines a framework for blood shortage prediction, incorporating various factors and techniques.</w:t>
      </w:r>
      <w:r w:rsidR="0055165E">
        <w:rPr>
          <w:sz w:val="24"/>
          <w:szCs w:val="24"/>
        </w:rPr>
        <w:t xml:space="preserve"> </w:t>
      </w:r>
    </w:p>
    <w:p w14:paraId="2AE10DF7" w14:textId="77777777" w:rsidR="0055165E" w:rsidRPr="00235DB6" w:rsidRDefault="0055165E" w:rsidP="0055165E">
      <w:pPr>
        <w:jc w:val="both"/>
        <w:rPr>
          <w:b/>
          <w:sz w:val="24"/>
          <w:szCs w:val="24"/>
        </w:rPr>
      </w:pPr>
      <w:r w:rsidRPr="00235DB6">
        <w:rPr>
          <w:b/>
          <w:sz w:val="24"/>
          <w:szCs w:val="24"/>
        </w:rPr>
        <w:t xml:space="preserve">Table </w:t>
      </w:r>
      <w:r w:rsidR="00235DB6">
        <w:rPr>
          <w:b/>
          <w:sz w:val="24"/>
          <w:szCs w:val="24"/>
        </w:rPr>
        <w:t>4</w:t>
      </w:r>
      <w:r w:rsidRPr="00235DB6">
        <w:rPr>
          <w:b/>
          <w:sz w:val="24"/>
          <w:szCs w:val="24"/>
        </w:rPr>
        <w:t>: Blood Shortage Prediction: A Comparative Analysis of Recent Studies</w:t>
      </w:r>
    </w:p>
    <w:p w14:paraId="16E17EE5" w14:textId="77777777" w:rsidR="0055165E" w:rsidRDefault="0055165E" w:rsidP="0055165E">
      <w:pPr>
        <w:pStyle w:val="Normal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5"/>
        <w:gridCol w:w="1809"/>
        <w:gridCol w:w="2759"/>
        <w:gridCol w:w="2253"/>
      </w:tblGrid>
      <w:tr w:rsidR="0055165E" w14:paraId="41C8FBBC" w14:textId="77777777" w:rsidTr="0055165E">
        <w:trPr>
          <w:tblCellSpacing w:w="15" w:type="dxa"/>
        </w:trPr>
        <w:tc>
          <w:tcPr>
            <w:tcW w:w="0" w:type="auto"/>
            <w:vAlign w:val="center"/>
            <w:hideMark/>
          </w:tcPr>
          <w:p w14:paraId="63CDD993" w14:textId="77777777" w:rsidR="0055165E" w:rsidRDefault="0055165E">
            <w:pPr>
              <w:jc w:val="center"/>
              <w:rPr>
                <w:b/>
                <w:bCs/>
              </w:rPr>
            </w:pPr>
            <w:r>
              <w:rPr>
                <w:b/>
                <w:bCs/>
              </w:rPr>
              <w:t>Study</w:t>
            </w:r>
          </w:p>
        </w:tc>
        <w:tc>
          <w:tcPr>
            <w:tcW w:w="0" w:type="auto"/>
            <w:vAlign w:val="center"/>
            <w:hideMark/>
          </w:tcPr>
          <w:p w14:paraId="6B20DA0E" w14:textId="77777777" w:rsidR="0055165E" w:rsidRDefault="0055165E">
            <w:pPr>
              <w:jc w:val="center"/>
              <w:rPr>
                <w:b/>
                <w:bCs/>
              </w:rPr>
            </w:pPr>
            <w:r>
              <w:rPr>
                <w:b/>
                <w:bCs/>
              </w:rPr>
              <w:t>Methodology</w:t>
            </w:r>
          </w:p>
        </w:tc>
        <w:tc>
          <w:tcPr>
            <w:tcW w:w="0" w:type="auto"/>
            <w:vAlign w:val="center"/>
            <w:hideMark/>
          </w:tcPr>
          <w:p w14:paraId="665A3C60" w14:textId="77777777" w:rsidR="0055165E" w:rsidRDefault="0055165E">
            <w:pPr>
              <w:jc w:val="center"/>
              <w:rPr>
                <w:b/>
                <w:bCs/>
              </w:rPr>
            </w:pPr>
            <w:r>
              <w:rPr>
                <w:b/>
                <w:bCs/>
              </w:rPr>
              <w:t>Key Findings</w:t>
            </w:r>
          </w:p>
        </w:tc>
        <w:tc>
          <w:tcPr>
            <w:tcW w:w="0" w:type="auto"/>
            <w:vAlign w:val="center"/>
            <w:hideMark/>
          </w:tcPr>
          <w:p w14:paraId="2ECB214B" w14:textId="77777777" w:rsidR="0055165E" w:rsidRDefault="0055165E">
            <w:pPr>
              <w:jc w:val="center"/>
              <w:rPr>
                <w:b/>
                <w:bCs/>
              </w:rPr>
            </w:pPr>
            <w:r>
              <w:rPr>
                <w:b/>
                <w:bCs/>
              </w:rPr>
              <w:t>Significance</w:t>
            </w:r>
          </w:p>
        </w:tc>
      </w:tr>
      <w:tr w:rsidR="0055165E" w14:paraId="4264C4C7" w14:textId="77777777" w:rsidTr="0055165E">
        <w:trPr>
          <w:tblCellSpacing w:w="15" w:type="dxa"/>
        </w:trPr>
        <w:tc>
          <w:tcPr>
            <w:tcW w:w="0" w:type="auto"/>
            <w:vAlign w:val="center"/>
            <w:hideMark/>
          </w:tcPr>
          <w:p w14:paraId="566E2BB2" w14:textId="77777777" w:rsidR="0055165E" w:rsidRDefault="0055165E">
            <w:r>
              <w:rPr>
                <w:rStyle w:val="Strong"/>
              </w:rPr>
              <w:t>Predicting Blood Donation Using Machine Learning</w:t>
            </w:r>
            <w:r>
              <w:t xml:space="preserve"> (2023)</w:t>
            </w:r>
          </w:p>
        </w:tc>
        <w:tc>
          <w:tcPr>
            <w:tcW w:w="0" w:type="auto"/>
            <w:vAlign w:val="center"/>
            <w:hideMark/>
          </w:tcPr>
          <w:p w14:paraId="5B8F21AE" w14:textId="77777777" w:rsidR="0055165E" w:rsidRDefault="0055165E">
            <w:r>
              <w:t>Random Forest, Gradient Boosting</w:t>
            </w:r>
          </w:p>
        </w:tc>
        <w:tc>
          <w:tcPr>
            <w:tcW w:w="0" w:type="auto"/>
            <w:vAlign w:val="center"/>
            <w:hideMark/>
          </w:tcPr>
          <w:p w14:paraId="1D0BFE22" w14:textId="77777777" w:rsidR="0055165E" w:rsidRDefault="0055165E">
            <w:r>
              <w:t>Donors' age, donation frequency, and blood type are significant predictors.</w:t>
            </w:r>
          </w:p>
        </w:tc>
        <w:tc>
          <w:tcPr>
            <w:tcW w:w="0" w:type="auto"/>
            <w:vAlign w:val="center"/>
            <w:hideMark/>
          </w:tcPr>
          <w:p w14:paraId="702123BC" w14:textId="77777777" w:rsidR="0055165E" w:rsidRDefault="0055165E">
            <w:r>
              <w:t>Improved donor recruitment and retention.</w:t>
            </w:r>
          </w:p>
        </w:tc>
      </w:tr>
      <w:tr w:rsidR="0055165E" w14:paraId="1FAE423C" w14:textId="77777777" w:rsidTr="0055165E">
        <w:trPr>
          <w:tblCellSpacing w:w="15" w:type="dxa"/>
        </w:trPr>
        <w:tc>
          <w:tcPr>
            <w:tcW w:w="0" w:type="auto"/>
            <w:vAlign w:val="center"/>
            <w:hideMark/>
          </w:tcPr>
          <w:p w14:paraId="2EDDEC46" w14:textId="77777777" w:rsidR="0055165E" w:rsidRDefault="0055165E">
            <w:r>
              <w:rPr>
                <w:rStyle w:val="Strong"/>
              </w:rPr>
              <w:t>A Hybrid Model for Blood Donation Forecasting</w:t>
            </w:r>
            <w:r>
              <w:t xml:space="preserve"> (2022)</w:t>
            </w:r>
          </w:p>
        </w:tc>
        <w:tc>
          <w:tcPr>
            <w:tcW w:w="0" w:type="auto"/>
            <w:vAlign w:val="center"/>
            <w:hideMark/>
          </w:tcPr>
          <w:p w14:paraId="12BDF513" w14:textId="77777777" w:rsidR="0055165E" w:rsidRDefault="0055165E">
            <w:r>
              <w:t>LSTM-ARIMA</w:t>
            </w:r>
          </w:p>
        </w:tc>
        <w:tc>
          <w:tcPr>
            <w:tcW w:w="0" w:type="auto"/>
            <w:vAlign w:val="center"/>
            <w:hideMark/>
          </w:tcPr>
          <w:p w14:paraId="1C6FA3DC" w14:textId="77777777" w:rsidR="0055165E" w:rsidRDefault="0055165E">
            <w:r>
              <w:t>Accurate forecasting of blood donations, especially during seasonal fluctuations.</w:t>
            </w:r>
          </w:p>
        </w:tc>
        <w:tc>
          <w:tcPr>
            <w:tcW w:w="0" w:type="auto"/>
            <w:vAlign w:val="center"/>
            <w:hideMark/>
          </w:tcPr>
          <w:p w14:paraId="01EDED1E" w14:textId="77777777" w:rsidR="0055165E" w:rsidRDefault="0055165E">
            <w:r>
              <w:t>Effective inventory management and allocation.</w:t>
            </w:r>
          </w:p>
        </w:tc>
      </w:tr>
      <w:tr w:rsidR="0055165E" w14:paraId="1CAA3C33" w14:textId="77777777" w:rsidTr="0055165E">
        <w:trPr>
          <w:tblCellSpacing w:w="15" w:type="dxa"/>
        </w:trPr>
        <w:tc>
          <w:tcPr>
            <w:tcW w:w="0" w:type="auto"/>
            <w:vAlign w:val="center"/>
            <w:hideMark/>
          </w:tcPr>
          <w:p w14:paraId="7B2FC353" w14:textId="77777777" w:rsidR="0055165E" w:rsidRDefault="0055165E">
            <w:r>
              <w:rPr>
                <w:rStyle w:val="Strong"/>
              </w:rPr>
              <w:t>Forecasting Blood Demand in a Developing Country</w:t>
            </w:r>
            <w:r>
              <w:t xml:space="preserve"> (2021)</w:t>
            </w:r>
          </w:p>
        </w:tc>
        <w:tc>
          <w:tcPr>
            <w:tcW w:w="0" w:type="auto"/>
            <w:vAlign w:val="center"/>
            <w:hideMark/>
          </w:tcPr>
          <w:p w14:paraId="72653B97" w14:textId="77777777" w:rsidR="0055165E" w:rsidRDefault="0055165E">
            <w:r>
              <w:t>Time Series Analysis</w:t>
            </w:r>
          </w:p>
        </w:tc>
        <w:tc>
          <w:tcPr>
            <w:tcW w:w="0" w:type="auto"/>
            <w:vAlign w:val="center"/>
            <w:hideMark/>
          </w:tcPr>
          <w:p w14:paraId="30ABF430" w14:textId="77777777" w:rsidR="0055165E" w:rsidRDefault="0055165E">
            <w:r>
              <w:t>Factors like population growth, urbanization, and disease prevalence influence demand.</w:t>
            </w:r>
          </w:p>
        </w:tc>
        <w:tc>
          <w:tcPr>
            <w:tcW w:w="0" w:type="auto"/>
            <w:vAlign w:val="center"/>
            <w:hideMark/>
          </w:tcPr>
          <w:p w14:paraId="4FC3914E" w14:textId="77777777" w:rsidR="0055165E" w:rsidRDefault="0055165E">
            <w:r>
              <w:t>Informed policy decisions for blood supply management.</w:t>
            </w:r>
          </w:p>
        </w:tc>
      </w:tr>
      <w:tr w:rsidR="0055165E" w14:paraId="47CF9865" w14:textId="77777777" w:rsidTr="0055165E">
        <w:trPr>
          <w:tblCellSpacing w:w="15" w:type="dxa"/>
        </w:trPr>
        <w:tc>
          <w:tcPr>
            <w:tcW w:w="0" w:type="auto"/>
            <w:vAlign w:val="center"/>
            <w:hideMark/>
          </w:tcPr>
          <w:p w14:paraId="49D4225B" w14:textId="77777777" w:rsidR="0055165E" w:rsidRDefault="0055165E">
            <w:r>
              <w:rPr>
                <w:rStyle w:val="Strong"/>
              </w:rPr>
              <w:t>Predicting Blood Shortages in a Pandemic</w:t>
            </w:r>
            <w:r>
              <w:t xml:space="preserve"> (2020)</w:t>
            </w:r>
          </w:p>
        </w:tc>
        <w:tc>
          <w:tcPr>
            <w:tcW w:w="0" w:type="auto"/>
            <w:vAlign w:val="center"/>
            <w:hideMark/>
          </w:tcPr>
          <w:p w14:paraId="6A36CEE1" w14:textId="77777777" w:rsidR="0055165E" w:rsidRDefault="0055165E">
            <w:r>
              <w:t>Bayesian Network</w:t>
            </w:r>
          </w:p>
        </w:tc>
        <w:tc>
          <w:tcPr>
            <w:tcW w:w="0" w:type="auto"/>
            <w:vAlign w:val="center"/>
            <w:hideMark/>
          </w:tcPr>
          <w:p w14:paraId="53AB7510" w14:textId="77777777" w:rsidR="0055165E" w:rsidRDefault="0055165E">
            <w:r>
              <w:t>Disruptions in donation patterns and increased demand during COVID-19.</w:t>
            </w:r>
          </w:p>
        </w:tc>
        <w:tc>
          <w:tcPr>
            <w:tcW w:w="0" w:type="auto"/>
            <w:vAlign w:val="center"/>
            <w:hideMark/>
          </w:tcPr>
          <w:p w14:paraId="73B6D328" w14:textId="77777777" w:rsidR="0055165E" w:rsidRDefault="0055165E">
            <w:r>
              <w:t>Crisis management and preparedness for future pandemics.</w:t>
            </w:r>
          </w:p>
        </w:tc>
      </w:tr>
      <w:tr w:rsidR="0055165E" w14:paraId="6B0F3E5E" w14:textId="77777777" w:rsidTr="0055165E">
        <w:trPr>
          <w:tblCellSpacing w:w="15" w:type="dxa"/>
        </w:trPr>
        <w:tc>
          <w:tcPr>
            <w:tcW w:w="0" w:type="auto"/>
            <w:vAlign w:val="center"/>
            <w:hideMark/>
          </w:tcPr>
          <w:p w14:paraId="02164611" w14:textId="77777777" w:rsidR="0055165E" w:rsidRDefault="0055165E">
            <w:r>
              <w:rPr>
                <w:rStyle w:val="Strong"/>
              </w:rPr>
              <w:t>A Deep Learning Approach for Blood Shortage Prediction</w:t>
            </w:r>
            <w:r>
              <w:t xml:space="preserve"> (2019)</w:t>
            </w:r>
          </w:p>
        </w:tc>
        <w:tc>
          <w:tcPr>
            <w:tcW w:w="0" w:type="auto"/>
            <w:vAlign w:val="center"/>
            <w:hideMark/>
          </w:tcPr>
          <w:p w14:paraId="2B8AB8D1" w14:textId="77777777" w:rsidR="0055165E" w:rsidRDefault="0055165E">
            <w:r>
              <w:t>Convolutional Neural Networks (CNNs)</w:t>
            </w:r>
          </w:p>
        </w:tc>
        <w:tc>
          <w:tcPr>
            <w:tcW w:w="0" w:type="auto"/>
            <w:vAlign w:val="center"/>
            <w:hideMark/>
          </w:tcPr>
          <w:p w14:paraId="03E0FE14" w14:textId="77777777" w:rsidR="0055165E" w:rsidRDefault="0055165E">
            <w:r>
              <w:t>Effective prediction of shortages based on historical data and external factors.</w:t>
            </w:r>
          </w:p>
        </w:tc>
        <w:tc>
          <w:tcPr>
            <w:tcW w:w="0" w:type="auto"/>
            <w:vAlign w:val="center"/>
            <w:hideMark/>
          </w:tcPr>
          <w:p w14:paraId="697FE8B4" w14:textId="77777777" w:rsidR="0055165E" w:rsidRDefault="0055165E">
            <w:r>
              <w:t>Proactive measures to prevent shortages.</w:t>
            </w:r>
          </w:p>
        </w:tc>
      </w:tr>
    </w:tbl>
    <w:p w14:paraId="42D89B74" w14:textId="77777777" w:rsidR="0055165E" w:rsidRDefault="0055165E" w:rsidP="0055165E"/>
    <w:p w14:paraId="0AD07BFF" w14:textId="77777777" w:rsidR="006C7A18" w:rsidRDefault="006C7A18" w:rsidP="006C7A18">
      <w:pPr>
        <w:pStyle w:val="NormalWeb"/>
      </w:pPr>
    </w:p>
    <w:p w14:paraId="7B31AAB8" w14:textId="77777777" w:rsidR="006C7A18" w:rsidRPr="0055165E" w:rsidRDefault="006C7A18" w:rsidP="006C7A18">
      <w:pPr>
        <w:rPr>
          <w:b/>
          <w:sz w:val="24"/>
          <w:szCs w:val="24"/>
        </w:rPr>
      </w:pPr>
      <w:r w:rsidRPr="0055165E">
        <w:rPr>
          <w:b/>
          <w:sz w:val="24"/>
          <w:szCs w:val="24"/>
        </w:rPr>
        <w:t>Key Factors Affecting Blood Shortage</w:t>
      </w:r>
    </w:p>
    <w:p w14:paraId="3B6F40D1" w14:textId="77777777" w:rsidR="006C7A18" w:rsidRDefault="006C7A18" w:rsidP="00997FEA">
      <w:pPr>
        <w:numPr>
          <w:ilvl w:val="0"/>
          <w:numId w:val="39"/>
        </w:numPr>
        <w:spacing w:before="100" w:beforeAutospacing="1" w:after="100" w:afterAutospacing="1" w:line="240" w:lineRule="auto"/>
      </w:pPr>
      <w:r>
        <w:rPr>
          <w:rStyle w:val="Strong"/>
        </w:rPr>
        <w:t>Demographic Factors:</w:t>
      </w:r>
      <w:r>
        <w:t xml:space="preserve"> </w:t>
      </w:r>
    </w:p>
    <w:p w14:paraId="36166206" w14:textId="77777777" w:rsidR="006C7A18" w:rsidRDefault="006C7A18" w:rsidP="00997FEA">
      <w:pPr>
        <w:numPr>
          <w:ilvl w:val="1"/>
          <w:numId w:val="39"/>
        </w:numPr>
        <w:spacing w:before="100" w:beforeAutospacing="1" w:after="100" w:afterAutospacing="1" w:line="240" w:lineRule="auto"/>
      </w:pPr>
      <w:r>
        <w:t>Population size and distribution</w:t>
      </w:r>
    </w:p>
    <w:p w14:paraId="13BB60B1" w14:textId="77777777" w:rsidR="006C7A18" w:rsidRDefault="006C7A18" w:rsidP="00997FEA">
      <w:pPr>
        <w:numPr>
          <w:ilvl w:val="1"/>
          <w:numId w:val="39"/>
        </w:numPr>
        <w:spacing w:before="100" w:beforeAutospacing="1" w:after="100" w:afterAutospacing="1" w:line="240" w:lineRule="auto"/>
      </w:pPr>
      <w:r>
        <w:t>Age demographics</w:t>
      </w:r>
    </w:p>
    <w:p w14:paraId="167917FB" w14:textId="77777777" w:rsidR="006C7A18" w:rsidRDefault="006C7A18" w:rsidP="00997FEA">
      <w:pPr>
        <w:numPr>
          <w:ilvl w:val="1"/>
          <w:numId w:val="39"/>
        </w:numPr>
        <w:spacing w:before="100" w:beforeAutospacing="1" w:after="100" w:afterAutospacing="1" w:line="240" w:lineRule="auto"/>
      </w:pPr>
      <w:r>
        <w:t>Disease prevalence</w:t>
      </w:r>
    </w:p>
    <w:p w14:paraId="3E99BC12" w14:textId="77777777" w:rsidR="006C7A18" w:rsidRDefault="006C7A18" w:rsidP="00997FEA">
      <w:pPr>
        <w:numPr>
          <w:ilvl w:val="0"/>
          <w:numId w:val="39"/>
        </w:numPr>
        <w:spacing w:before="100" w:beforeAutospacing="1" w:after="100" w:afterAutospacing="1" w:line="240" w:lineRule="auto"/>
      </w:pPr>
      <w:r>
        <w:rPr>
          <w:rStyle w:val="Strong"/>
        </w:rPr>
        <w:t>Seasonal Variations:</w:t>
      </w:r>
      <w:r>
        <w:t xml:space="preserve"> </w:t>
      </w:r>
    </w:p>
    <w:p w14:paraId="2AD0C7BF" w14:textId="77777777" w:rsidR="006C7A18" w:rsidRDefault="006C7A18" w:rsidP="00997FEA">
      <w:pPr>
        <w:numPr>
          <w:ilvl w:val="1"/>
          <w:numId w:val="39"/>
        </w:numPr>
        <w:spacing w:before="100" w:beforeAutospacing="1" w:after="100" w:afterAutospacing="1" w:line="240" w:lineRule="auto"/>
      </w:pPr>
      <w:r>
        <w:t>Weather conditions (e.g., natural disasters)</w:t>
      </w:r>
    </w:p>
    <w:p w14:paraId="268BAF9F" w14:textId="77777777" w:rsidR="006C7A18" w:rsidRDefault="006C7A18" w:rsidP="00997FEA">
      <w:pPr>
        <w:numPr>
          <w:ilvl w:val="1"/>
          <w:numId w:val="39"/>
        </w:numPr>
        <w:spacing w:before="100" w:beforeAutospacing="1" w:after="100" w:afterAutospacing="1" w:line="240" w:lineRule="auto"/>
      </w:pPr>
      <w:r>
        <w:t>Seasonal holidays and events</w:t>
      </w:r>
    </w:p>
    <w:p w14:paraId="57DD3A4E" w14:textId="77777777" w:rsidR="006C7A18" w:rsidRDefault="006C7A18" w:rsidP="00997FEA">
      <w:pPr>
        <w:numPr>
          <w:ilvl w:val="0"/>
          <w:numId w:val="39"/>
        </w:numPr>
        <w:spacing w:before="100" w:beforeAutospacing="1" w:after="100" w:afterAutospacing="1" w:line="240" w:lineRule="auto"/>
      </w:pPr>
      <w:r>
        <w:rPr>
          <w:rStyle w:val="Strong"/>
        </w:rPr>
        <w:t>Socioeconomic Factors:</w:t>
      </w:r>
      <w:r>
        <w:t xml:space="preserve"> </w:t>
      </w:r>
    </w:p>
    <w:p w14:paraId="5D12B07B" w14:textId="77777777" w:rsidR="006C7A18" w:rsidRDefault="006C7A18" w:rsidP="00997FEA">
      <w:pPr>
        <w:numPr>
          <w:ilvl w:val="1"/>
          <w:numId w:val="39"/>
        </w:numPr>
        <w:spacing w:before="100" w:beforeAutospacing="1" w:after="100" w:afterAutospacing="1" w:line="240" w:lineRule="auto"/>
      </w:pPr>
      <w:r>
        <w:t>Economic conditions</w:t>
      </w:r>
    </w:p>
    <w:p w14:paraId="310938F9" w14:textId="77777777" w:rsidR="006C7A18" w:rsidRDefault="006C7A18" w:rsidP="00997FEA">
      <w:pPr>
        <w:numPr>
          <w:ilvl w:val="1"/>
          <w:numId w:val="39"/>
        </w:numPr>
        <w:spacing w:before="100" w:beforeAutospacing="1" w:after="100" w:afterAutospacing="1" w:line="240" w:lineRule="auto"/>
      </w:pPr>
      <w:r>
        <w:t>Educational levels</w:t>
      </w:r>
    </w:p>
    <w:p w14:paraId="49DB7D93" w14:textId="77777777" w:rsidR="006C7A18" w:rsidRDefault="006C7A18" w:rsidP="00997FEA">
      <w:pPr>
        <w:numPr>
          <w:ilvl w:val="1"/>
          <w:numId w:val="39"/>
        </w:numPr>
        <w:spacing w:before="100" w:beforeAutospacing="1" w:after="100" w:afterAutospacing="1" w:line="240" w:lineRule="auto"/>
      </w:pPr>
      <w:r>
        <w:t>Cultural beliefs</w:t>
      </w:r>
    </w:p>
    <w:p w14:paraId="046D576F" w14:textId="77777777" w:rsidR="006C7A18" w:rsidRDefault="006C7A18" w:rsidP="00997FEA">
      <w:pPr>
        <w:numPr>
          <w:ilvl w:val="0"/>
          <w:numId w:val="39"/>
        </w:numPr>
        <w:spacing w:before="100" w:beforeAutospacing="1" w:after="100" w:afterAutospacing="1" w:line="240" w:lineRule="auto"/>
      </w:pPr>
      <w:r>
        <w:rPr>
          <w:rStyle w:val="Strong"/>
        </w:rPr>
        <w:lastRenderedPageBreak/>
        <w:t>Healthcare Infrastructure:</w:t>
      </w:r>
      <w:r>
        <w:t xml:space="preserve"> </w:t>
      </w:r>
    </w:p>
    <w:p w14:paraId="71BFE76E" w14:textId="77777777" w:rsidR="006C7A18" w:rsidRDefault="006C7A18" w:rsidP="00997FEA">
      <w:pPr>
        <w:numPr>
          <w:ilvl w:val="1"/>
          <w:numId w:val="39"/>
        </w:numPr>
        <w:spacing w:before="100" w:beforeAutospacing="1" w:after="100" w:afterAutospacing="1" w:line="240" w:lineRule="auto"/>
      </w:pPr>
      <w:r>
        <w:t xml:space="preserve">Availability of blood donation </w:t>
      </w:r>
      <w:r w:rsidR="00FD0855">
        <w:t>centres</w:t>
      </w:r>
    </w:p>
    <w:p w14:paraId="6A1E6A4F" w14:textId="77777777" w:rsidR="006C7A18" w:rsidRDefault="006C7A18" w:rsidP="00997FEA">
      <w:pPr>
        <w:numPr>
          <w:ilvl w:val="1"/>
          <w:numId w:val="39"/>
        </w:numPr>
        <w:spacing w:before="100" w:beforeAutospacing="1" w:after="100" w:afterAutospacing="1" w:line="240" w:lineRule="auto"/>
      </w:pPr>
      <w:r>
        <w:t>Accessibility of healthcare services</w:t>
      </w:r>
    </w:p>
    <w:p w14:paraId="2BE14293" w14:textId="77777777" w:rsidR="006C7A18" w:rsidRDefault="006C7A18" w:rsidP="00997FEA">
      <w:pPr>
        <w:numPr>
          <w:ilvl w:val="1"/>
          <w:numId w:val="39"/>
        </w:numPr>
        <w:spacing w:before="100" w:beforeAutospacing="1" w:after="100" w:afterAutospacing="1" w:line="240" w:lineRule="auto"/>
      </w:pPr>
      <w:r>
        <w:t>Blood storage and transportation facilities</w:t>
      </w:r>
    </w:p>
    <w:p w14:paraId="7BC3CE20" w14:textId="77777777" w:rsidR="006C7A18" w:rsidRDefault="006C7A18" w:rsidP="00997FEA">
      <w:pPr>
        <w:numPr>
          <w:ilvl w:val="0"/>
          <w:numId w:val="39"/>
        </w:numPr>
        <w:spacing w:before="100" w:beforeAutospacing="1" w:after="100" w:afterAutospacing="1" w:line="240" w:lineRule="auto"/>
      </w:pPr>
      <w:r>
        <w:rPr>
          <w:rStyle w:val="Strong"/>
        </w:rPr>
        <w:t>Public Health Events:</w:t>
      </w:r>
      <w:r>
        <w:t xml:space="preserve"> </w:t>
      </w:r>
    </w:p>
    <w:p w14:paraId="21C7A1D4" w14:textId="77777777" w:rsidR="006C7A18" w:rsidRDefault="006C7A18" w:rsidP="00997FEA">
      <w:pPr>
        <w:numPr>
          <w:ilvl w:val="1"/>
          <w:numId w:val="39"/>
        </w:numPr>
        <w:spacing w:before="100" w:beforeAutospacing="1" w:after="100" w:afterAutospacing="1" w:line="240" w:lineRule="auto"/>
      </w:pPr>
      <w:r>
        <w:t>Epidemics</w:t>
      </w:r>
    </w:p>
    <w:p w14:paraId="029813C4" w14:textId="77777777" w:rsidR="006C7A18" w:rsidRDefault="006C7A18" w:rsidP="00997FEA">
      <w:pPr>
        <w:numPr>
          <w:ilvl w:val="1"/>
          <w:numId w:val="39"/>
        </w:numPr>
        <w:spacing w:before="100" w:beforeAutospacing="1" w:after="100" w:afterAutospacing="1" w:line="240" w:lineRule="auto"/>
      </w:pPr>
      <w:r>
        <w:t>Pandemics</w:t>
      </w:r>
    </w:p>
    <w:p w14:paraId="1F3B0033" w14:textId="77777777" w:rsidR="006C7A18" w:rsidRDefault="006C7A18" w:rsidP="00997FEA">
      <w:pPr>
        <w:numPr>
          <w:ilvl w:val="1"/>
          <w:numId w:val="39"/>
        </w:numPr>
        <w:spacing w:before="100" w:beforeAutospacing="1" w:after="100" w:afterAutospacing="1" w:line="240" w:lineRule="auto"/>
      </w:pPr>
      <w:r>
        <w:t>Natural disasters</w:t>
      </w:r>
    </w:p>
    <w:p w14:paraId="35836EA2" w14:textId="77777777" w:rsidR="006C7A18" w:rsidRPr="0055165E" w:rsidRDefault="006C7A18" w:rsidP="006C7A18">
      <w:pPr>
        <w:rPr>
          <w:b/>
          <w:sz w:val="24"/>
          <w:szCs w:val="24"/>
        </w:rPr>
      </w:pPr>
      <w:r w:rsidRPr="0055165E">
        <w:rPr>
          <w:b/>
          <w:sz w:val="24"/>
          <w:szCs w:val="24"/>
        </w:rPr>
        <w:t>Data Collection and Preparation</w:t>
      </w:r>
    </w:p>
    <w:p w14:paraId="0E381FFC" w14:textId="77777777" w:rsidR="006C7A18" w:rsidRDefault="006C7A18" w:rsidP="00997FEA">
      <w:pPr>
        <w:numPr>
          <w:ilvl w:val="0"/>
          <w:numId w:val="40"/>
        </w:numPr>
        <w:spacing w:before="100" w:beforeAutospacing="1" w:after="100" w:afterAutospacing="1" w:line="240" w:lineRule="auto"/>
      </w:pPr>
      <w:r>
        <w:rPr>
          <w:rStyle w:val="Strong"/>
        </w:rPr>
        <w:t>Historical Data:</w:t>
      </w:r>
      <w:r>
        <w:t xml:space="preserve"> </w:t>
      </w:r>
    </w:p>
    <w:p w14:paraId="1A2FC5F0" w14:textId="77777777" w:rsidR="006C7A18" w:rsidRDefault="006C7A18" w:rsidP="00997FEA">
      <w:pPr>
        <w:numPr>
          <w:ilvl w:val="1"/>
          <w:numId w:val="40"/>
        </w:numPr>
        <w:spacing w:before="100" w:beforeAutospacing="1" w:after="100" w:afterAutospacing="1" w:line="240" w:lineRule="auto"/>
      </w:pPr>
      <w:r>
        <w:t>Blood donation records</w:t>
      </w:r>
    </w:p>
    <w:p w14:paraId="35C9554A" w14:textId="77777777" w:rsidR="006C7A18" w:rsidRDefault="006C7A18" w:rsidP="00997FEA">
      <w:pPr>
        <w:numPr>
          <w:ilvl w:val="1"/>
          <w:numId w:val="40"/>
        </w:numPr>
        <w:spacing w:before="100" w:beforeAutospacing="1" w:after="100" w:afterAutospacing="1" w:line="240" w:lineRule="auto"/>
      </w:pPr>
      <w:r>
        <w:t>Blood usage data</w:t>
      </w:r>
    </w:p>
    <w:p w14:paraId="07D9CE34" w14:textId="77777777" w:rsidR="006C7A18" w:rsidRDefault="006C7A18" w:rsidP="00997FEA">
      <w:pPr>
        <w:numPr>
          <w:ilvl w:val="1"/>
          <w:numId w:val="40"/>
        </w:numPr>
        <w:spacing w:before="100" w:beforeAutospacing="1" w:after="100" w:afterAutospacing="1" w:line="240" w:lineRule="auto"/>
      </w:pPr>
      <w:r>
        <w:t>Demographic statistics</w:t>
      </w:r>
    </w:p>
    <w:p w14:paraId="49C85DF5" w14:textId="77777777" w:rsidR="006C7A18" w:rsidRDefault="006C7A18" w:rsidP="00997FEA">
      <w:pPr>
        <w:numPr>
          <w:ilvl w:val="1"/>
          <w:numId w:val="40"/>
        </w:numPr>
        <w:spacing w:before="100" w:beforeAutospacing="1" w:after="100" w:afterAutospacing="1" w:line="240" w:lineRule="auto"/>
      </w:pPr>
      <w:r>
        <w:t>Weather data</w:t>
      </w:r>
    </w:p>
    <w:p w14:paraId="26C95B45" w14:textId="77777777" w:rsidR="006C7A18" w:rsidRDefault="006C7A18" w:rsidP="00997FEA">
      <w:pPr>
        <w:numPr>
          <w:ilvl w:val="1"/>
          <w:numId w:val="40"/>
        </w:numPr>
        <w:spacing w:before="100" w:beforeAutospacing="1" w:after="100" w:afterAutospacing="1" w:line="240" w:lineRule="auto"/>
      </w:pPr>
      <w:r>
        <w:t>Public health event data</w:t>
      </w:r>
    </w:p>
    <w:p w14:paraId="15BF22B0" w14:textId="77777777" w:rsidR="006C7A18" w:rsidRDefault="006C7A18" w:rsidP="00997FEA">
      <w:pPr>
        <w:numPr>
          <w:ilvl w:val="0"/>
          <w:numId w:val="40"/>
        </w:numPr>
        <w:spacing w:before="100" w:beforeAutospacing="1" w:after="100" w:afterAutospacing="1" w:line="240" w:lineRule="auto"/>
      </w:pPr>
      <w:r>
        <w:rPr>
          <w:rStyle w:val="Strong"/>
        </w:rPr>
        <w:t>Data Cleaning and Pre-processing:</w:t>
      </w:r>
      <w:r>
        <w:t xml:space="preserve"> </w:t>
      </w:r>
    </w:p>
    <w:p w14:paraId="60A26B63" w14:textId="77777777" w:rsidR="006C7A18" w:rsidRDefault="006C7A18" w:rsidP="00997FEA">
      <w:pPr>
        <w:numPr>
          <w:ilvl w:val="1"/>
          <w:numId w:val="40"/>
        </w:numPr>
        <w:spacing w:before="100" w:beforeAutospacing="1" w:after="100" w:afterAutospacing="1" w:line="240" w:lineRule="auto"/>
      </w:pPr>
      <w:r>
        <w:t>Handling missing values</w:t>
      </w:r>
    </w:p>
    <w:p w14:paraId="51FEB0AC" w14:textId="77777777" w:rsidR="006C7A18" w:rsidRDefault="006C7A18" w:rsidP="00997FEA">
      <w:pPr>
        <w:numPr>
          <w:ilvl w:val="1"/>
          <w:numId w:val="40"/>
        </w:numPr>
        <w:spacing w:before="100" w:beforeAutospacing="1" w:after="100" w:afterAutospacing="1" w:line="240" w:lineRule="auto"/>
      </w:pPr>
      <w:r>
        <w:t>Outlier detection and removal</w:t>
      </w:r>
    </w:p>
    <w:p w14:paraId="32CC8C0E" w14:textId="77777777" w:rsidR="006C7A18" w:rsidRDefault="006C7A18" w:rsidP="00997FEA">
      <w:pPr>
        <w:numPr>
          <w:ilvl w:val="1"/>
          <w:numId w:val="40"/>
        </w:numPr>
        <w:spacing w:before="100" w:beforeAutospacing="1" w:after="100" w:afterAutospacing="1" w:line="240" w:lineRule="auto"/>
      </w:pPr>
      <w:r>
        <w:t>Data normalization or standardization</w:t>
      </w:r>
    </w:p>
    <w:p w14:paraId="6C25B932" w14:textId="77777777" w:rsidR="006C7A18" w:rsidRDefault="006C7A18" w:rsidP="00997FEA">
      <w:pPr>
        <w:numPr>
          <w:ilvl w:val="1"/>
          <w:numId w:val="40"/>
        </w:numPr>
        <w:spacing w:before="100" w:beforeAutospacing="1" w:after="100" w:afterAutospacing="1" w:line="240" w:lineRule="auto"/>
      </w:pPr>
      <w:r>
        <w:t>Feature engineering (e.g., creating new features based on existing data)</w:t>
      </w:r>
    </w:p>
    <w:p w14:paraId="7E3E9145" w14:textId="77777777" w:rsidR="006C7A18" w:rsidRPr="0055165E" w:rsidRDefault="006C7A18" w:rsidP="006C7A18">
      <w:pPr>
        <w:rPr>
          <w:b/>
          <w:sz w:val="24"/>
          <w:szCs w:val="24"/>
        </w:rPr>
      </w:pPr>
      <w:r w:rsidRPr="0055165E">
        <w:rPr>
          <w:b/>
          <w:sz w:val="24"/>
          <w:szCs w:val="24"/>
        </w:rPr>
        <w:t>Predictive Modelling Techniques</w:t>
      </w:r>
    </w:p>
    <w:p w14:paraId="415809AA" w14:textId="77777777" w:rsidR="006C7A18" w:rsidRDefault="006C7A18" w:rsidP="00997FEA">
      <w:pPr>
        <w:numPr>
          <w:ilvl w:val="0"/>
          <w:numId w:val="41"/>
        </w:numPr>
        <w:spacing w:before="100" w:beforeAutospacing="1" w:after="100" w:afterAutospacing="1" w:line="240" w:lineRule="auto"/>
      </w:pPr>
      <w:r>
        <w:rPr>
          <w:rStyle w:val="Strong"/>
        </w:rPr>
        <w:t>Statistical Models:</w:t>
      </w:r>
      <w:r>
        <w:t xml:space="preserve"> </w:t>
      </w:r>
    </w:p>
    <w:p w14:paraId="69779380" w14:textId="77777777" w:rsidR="006C7A18" w:rsidRDefault="006C7A18" w:rsidP="00997FEA">
      <w:pPr>
        <w:numPr>
          <w:ilvl w:val="1"/>
          <w:numId w:val="41"/>
        </w:numPr>
        <w:spacing w:before="100" w:beforeAutospacing="1" w:after="100" w:afterAutospacing="1" w:line="240" w:lineRule="auto"/>
      </w:pPr>
      <w:r>
        <w:t>Linear regression</w:t>
      </w:r>
    </w:p>
    <w:p w14:paraId="2B62800D" w14:textId="77777777" w:rsidR="006C7A18" w:rsidRDefault="006C7A18" w:rsidP="00997FEA">
      <w:pPr>
        <w:numPr>
          <w:ilvl w:val="1"/>
          <w:numId w:val="41"/>
        </w:numPr>
        <w:spacing w:before="100" w:beforeAutospacing="1" w:after="100" w:afterAutospacing="1" w:line="240" w:lineRule="auto"/>
      </w:pPr>
      <w:r>
        <w:t>Time series analysis (e.g., ARIMA, SARIMA)</w:t>
      </w:r>
    </w:p>
    <w:p w14:paraId="7CD7316F" w14:textId="77777777" w:rsidR="006C7A18" w:rsidRDefault="006C7A18" w:rsidP="00997FEA">
      <w:pPr>
        <w:numPr>
          <w:ilvl w:val="1"/>
          <w:numId w:val="41"/>
        </w:numPr>
        <w:spacing w:before="100" w:beforeAutospacing="1" w:after="100" w:afterAutospacing="1" w:line="240" w:lineRule="auto"/>
      </w:pPr>
      <w:r>
        <w:t>Bayesian models</w:t>
      </w:r>
    </w:p>
    <w:p w14:paraId="669070CC" w14:textId="77777777" w:rsidR="006C7A18" w:rsidRDefault="006C7A18" w:rsidP="00997FEA">
      <w:pPr>
        <w:numPr>
          <w:ilvl w:val="0"/>
          <w:numId w:val="41"/>
        </w:numPr>
        <w:spacing w:before="100" w:beforeAutospacing="1" w:after="100" w:afterAutospacing="1" w:line="240" w:lineRule="auto"/>
      </w:pPr>
      <w:r>
        <w:rPr>
          <w:rStyle w:val="Strong"/>
        </w:rPr>
        <w:t>Machine Learning Algorithms:</w:t>
      </w:r>
      <w:r>
        <w:t xml:space="preserve"> </w:t>
      </w:r>
    </w:p>
    <w:p w14:paraId="4E443D84" w14:textId="77777777" w:rsidR="006C7A18" w:rsidRDefault="006C7A18" w:rsidP="00997FEA">
      <w:pPr>
        <w:numPr>
          <w:ilvl w:val="1"/>
          <w:numId w:val="41"/>
        </w:numPr>
        <w:spacing w:before="100" w:beforeAutospacing="1" w:after="100" w:afterAutospacing="1" w:line="240" w:lineRule="auto"/>
      </w:pPr>
      <w:r>
        <w:t>Decision trees</w:t>
      </w:r>
    </w:p>
    <w:p w14:paraId="2AF8D103" w14:textId="77777777" w:rsidR="006C7A18" w:rsidRDefault="006C7A18" w:rsidP="00997FEA">
      <w:pPr>
        <w:numPr>
          <w:ilvl w:val="1"/>
          <w:numId w:val="41"/>
        </w:numPr>
        <w:spacing w:before="100" w:beforeAutospacing="1" w:after="100" w:afterAutospacing="1" w:line="240" w:lineRule="auto"/>
      </w:pPr>
      <w:r>
        <w:t>Random forests</w:t>
      </w:r>
    </w:p>
    <w:p w14:paraId="267734B0" w14:textId="77777777" w:rsidR="006C7A18" w:rsidRDefault="006C7A18" w:rsidP="00997FEA">
      <w:pPr>
        <w:numPr>
          <w:ilvl w:val="1"/>
          <w:numId w:val="41"/>
        </w:numPr>
        <w:spacing w:before="100" w:beforeAutospacing="1" w:after="100" w:afterAutospacing="1" w:line="240" w:lineRule="auto"/>
      </w:pPr>
      <w:r>
        <w:t>Support vector machines</w:t>
      </w:r>
    </w:p>
    <w:p w14:paraId="462CFA2F" w14:textId="77777777" w:rsidR="006C7A18" w:rsidRDefault="006C7A18" w:rsidP="00997FEA">
      <w:pPr>
        <w:numPr>
          <w:ilvl w:val="1"/>
          <w:numId w:val="41"/>
        </w:numPr>
        <w:spacing w:before="100" w:beforeAutospacing="1" w:after="100" w:afterAutospacing="1" w:line="240" w:lineRule="auto"/>
      </w:pPr>
      <w:r>
        <w:t>Neural networks</w:t>
      </w:r>
    </w:p>
    <w:p w14:paraId="4686CA65" w14:textId="77777777" w:rsidR="006C7A18" w:rsidRDefault="006C7A18" w:rsidP="00997FEA">
      <w:pPr>
        <w:numPr>
          <w:ilvl w:val="1"/>
          <w:numId w:val="41"/>
        </w:numPr>
        <w:spacing w:before="100" w:beforeAutospacing="1" w:after="100" w:afterAutospacing="1" w:line="240" w:lineRule="auto"/>
      </w:pPr>
      <w:r>
        <w:t>Gradient boosting</w:t>
      </w:r>
    </w:p>
    <w:p w14:paraId="3C0F5F0E" w14:textId="77777777" w:rsidR="006C7A18" w:rsidRDefault="006C7A18" w:rsidP="00997FEA">
      <w:pPr>
        <w:numPr>
          <w:ilvl w:val="0"/>
          <w:numId w:val="41"/>
        </w:numPr>
        <w:spacing w:before="100" w:beforeAutospacing="1" w:after="100" w:afterAutospacing="1" w:line="240" w:lineRule="auto"/>
      </w:pPr>
      <w:r>
        <w:rPr>
          <w:rStyle w:val="Strong"/>
        </w:rPr>
        <w:t>Deep Learning Models:</w:t>
      </w:r>
      <w:r>
        <w:t xml:space="preserve"> </w:t>
      </w:r>
    </w:p>
    <w:p w14:paraId="34BE782C" w14:textId="77777777" w:rsidR="006C7A18" w:rsidRDefault="006C7A18" w:rsidP="00997FEA">
      <w:pPr>
        <w:numPr>
          <w:ilvl w:val="1"/>
          <w:numId w:val="41"/>
        </w:numPr>
        <w:spacing w:before="100" w:beforeAutospacing="1" w:after="100" w:afterAutospacing="1" w:line="240" w:lineRule="auto"/>
      </w:pPr>
      <w:r>
        <w:t>Recurrent neural networks (RNNs)</w:t>
      </w:r>
    </w:p>
    <w:p w14:paraId="0A1512E5" w14:textId="77777777" w:rsidR="006C7A18" w:rsidRDefault="006C7A18" w:rsidP="00997FEA">
      <w:pPr>
        <w:numPr>
          <w:ilvl w:val="1"/>
          <w:numId w:val="41"/>
        </w:numPr>
        <w:spacing w:before="100" w:beforeAutospacing="1" w:after="100" w:afterAutospacing="1" w:line="240" w:lineRule="auto"/>
      </w:pPr>
      <w:r>
        <w:t>Long short-term memory (LSTM) networks</w:t>
      </w:r>
    </w:p>
    <w:p w14:paraId="658285AC" w14:textId="77777777" w:rsidR="006C7A18" w:rsidRDefault="006C7A18" w:rsidP="00997FEA">
      <w:pPr>
        <w:numPr>
          <w:ilvl w:val="1"/>
          <w:numId w:val="41"/>
        </w:numPr>
        <w:spacing w:before="100" w:beforeAutospacing="1" w:after="100" w:afterAutospacing="1" w:line="240" w:lineRule="auto"/>
      </w:pPr>
      <w:r>
        <w:t>Convolutional neural networks (CNNs)</w:t>
      </w:r>
    </w:p>
    <w:p w14:paraId="5B4F1750" w14:textId="77777777" w:rsidR="006C7A18" w:rsidRPr="0055165E" w:rsidRDefault="006C7A18" w:rsidP="006C7A18">
      <w:pPr>
        <w:rPr>
          <w:b/>
          <w:sz w:val="24"/>
          <w:szCs w:val="24"/>
        </w:rPr>
      </w:pPr>
      <w:r w:rsidRPr="0055165E">
        <w:rPr>
          <w:b/>
          <w:sz w:val="24"/>
          <w:szCs w:val="24"/>
        </w:rPr>
        <w:t>Model Evaluation and Selection</w:t>
      </w:r>
    </w:p>
    <w:p w14:paraId="043E2D43" w14:textId="77777777" w:rsidR="006C7A18" w:rsidRDefault="006C7A18" w:rsidP="00997FEA">
      <w:pPr>
        <w:numPr>
          <w:ilvl w:val="0"/>
          <w:numId w:val="42"/>
        </w:numPr>
        <w:spacing w:before="100" w:beforeAutospacing="1" w:after="100" w:afterAutospacing="1" w:line="240" w:lineRule="auto"/>
      </w:pPr>
      <w:r>
        <w:rPr>
          <w:rStyle w:val="Strong"/>
        </w:rPr>
        <w:t>Performance Metrics:</w:t>
      </w:r>
      <w:r>
        <w:t xml:space="preserve"> </w:t>
      </w:r>
    </w:p>
    <w:p w14:paraId="605B049B" w14:textId="77777777" w:rsidR="006C7A18" w:rsidRDefault="006C7A18" w:rsidP="00997FEA">
      <w:pPr>
        <w:numPr>
          <w:ilvl w:val="1"/>
          <w:numId w:val="42"/>
        </w:numPr>
        <w:spacing w:before="100" w:beforeAutospacing="1" w:after="100" w:afterAutospacing="1" w:line="240" w:lineRule="auto"/>
      </w:pPr>
      <w:r>
        <w:t>Accuracy</w:t>
      </w:r>
    </w:p>
    <w:p w14:paraId="1ECCA107" w14:textId="77777777" w:rsidR="006C7A18" w:rsidRDefault="006C7A18" w:rsidP="00997FEA">
      <w:pPr>
        <w:numPr>
          <w:ilvl w:val="1"/>
          <w:numId w:val="42"/>
        </w:numPr>
        <w:spacing w:before="100" w:beforeAutospacing="1" w:after="100" w:afterAutospacing="1" w:line="240" w:lineRule="auto"/>
      </w:pPr>
      <w:r>
        <w:t>Precision</w:t>
      </w:r>
    </w:p>
    <w:p w14:paraId="2B4A408B" w14:textId="77777777" w:rsidR="006C7A18" w:rsidRDefault="006C7A18" w:rsidP="00997FEA">
      <w:pPr>
        <w:numPr>
          <w:ilvl w:val="1"/>
          <w:numId w:val="42"/>
        </w:numPr>
        <w:spacing w:before="100" w:beforeAutospacing="1" w:after="100" w:afterAutospacing="1" w:line="240" w:lineRule="auto"/>
      </w:pPr>
      <w:r>
        <w:t>Recall</w:t>
      </w:r>
    </w:p>
    <w:p w14:paraId="5A9AD469" w14:textId="77777777" w:rsidR="006C7A18" w:rsidRDefault="006C7A18" w:rsidP="00997FEA">
      <w:pPr>
        <w:numPr>
          <w:ilvl w:val="1"/>
          <w:numId w:val="42"/>
        </w:numPr>
        <w:spacing w:before="100" w:beforeAutospacing="1" w:after="100" w:afterAutospacing="1" w:line="240" w:lineRule="auto"/>
      </w:pPr>
      <w:r>
        <w:t>F1-score</w:t>
      </w:r>
    </w:p>
    <w:p w14:paraId="00D397AA" w14:textId="77777777" w:rsidR="006C7A18" w:rsidRDefault="006C7A18" w:rsidP="00997FEA">
      <w:pPr>
        <w:numPr>
          <w:ilvl w:val="1"/>
          <w:numId w:val="42"/>
        </w:numPr>
        <w:spacing w:before="100" w:beforeAutospacing="1" w:after="100" w:afterAutospacing="1" w:line="240" w:lineRule="auto"/>
      </w:pPr>
      <w:r>
        <w:t>Mean squared error (MSE)</w:t>
      </w:r>
    </w:p>
    <w:p w14:paraId="506E0E3A" w14:textId="77777777" w:rsidR="006C7A18" w:rsidRDefault="006C7A18" w:rsidP="00997FEA">
      <w:pPr>
        <w:numPr>
          <w:ilvl w:val="1"/>
          <w:numId w:val="42"/>
        </w:numPr>
        <w:spacing w:before="100" w:beforeAutospacing="1" w:after="100" w:afterAutospacing="1" w:line="240" w:lineRule="auto"/>
      </w:pPr>
      <w:r>
        <w:t>Root mean squared error (RMSE)</w:t>
      </w:r>
    </w:p>
    <w:p w14:paraId="2924AD20" w14:textId="77777777" w:rsidR="006C7A18" w:rsidRDefault="006C7A18" w:rsidP="00997FEA">
      <w:pPr>
        <w:numPr>
          <w:ilvl w:val="0"/>
          <w:numId w:val="42"/>
        </w:numPr>
        <w:spacing w:before="100" w:beforeAutospacing="1" w:after="100" w:afterAutospacing="1" w:line="240" w:lineRule="auto"/>
      </w:pPr>
      <w:r>
        <w:rPr>
          <w:rStyle w:val="Strong"/>
        </w:rPr>
        <w:t>Cross-Validation:</w:t>
      </w:r>
      <w:r>
        <w:t xml:space="preserve"> </w:t>
      </w:r>
    </w:p>
    <w:p w14:paraId="7F1272B2" w14:textId="77777777" w:rsidR="006C7A18" w:rsidRDefault="006C7A18" w:rsidP="00997FEA">
      <w:pPr>
        <w:numPr>
          <w:ilvl w:val="1"/>
          <w:numId w:val="42"/>
        </w:numPr>
        <w:spacing w:before="100" w:beforeAutospacing="1" w:after="100" w:afterAutospacing="1" w:line="240" w:lineRule="auto"/>
      </w:pPr>
      <w:r>
        <w:t>K-fold cross-validation</w:t>
      </w:r>
    </w:p>
    <w:p w14:paraId="01C72136" w14:textId="77777777" w:rsidR="006C7A18" w:rsidRDefault="006C7A18" w:rsidP="00997FEA">
      <w:pPr>
        <w:numPr>
          <w:ilvl w:val="1"/>
          <w:numId w:val="42"/>
        </w:numPr>
        <w:spacing w:before="100" w:beforeAutospacing="1" w:after="100" w:afterAutospacing="1" w:line="240" w:lineRule="auto"/>
      </w:pPr>
      <w:r>
        <w:lastRenderedPageBreak/>
        <w:t>Stratified k-fold cross-validation</w:t>
      </w:r>
    </w:p>
    <w:p w14:paraId="4F51C28C" w14:textId="77777777" w:rsidR="006C7A18" w:rsidRDefault="006C7A18" w:rsidP="00997FEA">
      <w:pPr>
        <w:numPr>
          <w:ilvl w:val="0"/>
          <w:numId w:val="42"/>
        </w:numPr>
        <w:spacing w:before="100" w:beforeAutospacing="1" w:after="100" w:afterAutospacing="1" w:line="240" w:lineRule="auto"/>
      </w:pPr>
      <w:r>
        <w:rPr>
          <w:rStyle w:val="Strong"/>
        </w:rPr>
        <w:t>Hyperparameter Tuning:</w:t>
      </w:r>
      <w:r>
        <w:t xml:space="preserve"> </w:t>
      </w:r>
    </w:p>
    <w:p w14:paraId="0EA15BF7" w14:textId="77777777" w:rsidR="006C7A18" w:rsidRDefault="006C7A18" w:rsidP="00997FEA">
      <w:pPr>
        <w:numPr>
          <w:ilvl w:val="1"/>
          <w:numId w:val="42"/>
        </w:numPr>
        <w:spacing w:before="100" w:beforeAutospacing="1" w:after="100" w:afterAutospacing="1" w:line="240" w:lineRule="auto"/>
      </w:pPr>
      <w:r>
        <w:t>Grid search</w:t>
      </w:r>
    </w:p>
    <w:p w14:paraId="5F51DACF" w14:textId="77777777" w:rsidR="006C7A18" w:rsidRDefault="006C7A18" w:rsidP="00997FEA">
      <w:pPr>
        <w:numPr>
          <w:ilvl w:val="1"/>
          <w:numId w:val="42"/>
        </w:numPr>
        <w:spacing w:before="100" w:beforeAutospacing="1" w:after="100" w:afterAutospacing="1" w:line="240" w:lineRule="auto"/>
      </w:pPr>
      <w:r>
        <w:t>Random search</w:t>
      </w:r>
    </w:p>
    <w:p w14:paraId="62442D5C" w14:textId="77777777" w:rsidR="006C7A18" w:rsidRDefault="006C7A18" w:rsidP="00997FEA">
      <w:pPr>
        <w:numPr>
          <w:ilvl w:val="1"/>
          <w:numId w:val="42"/>
        </w:numPr>
        <w:spacing w:before="100" w:beforeAutospacing="1" w:after="100" w:afterAutospacing="1" w:line="240" w:lineRule="auto"/>
      </w:pPr>
      <w:r>
        <w:t>Bayesian optimization</w:t>
      </w:r>
    </w:p>
    <w:p w14:paraId="6C8D0D6B" w14:textId="77777777" w:rsidR="006C7A18" w:rsidRPr="006C7A18" w:rsidRDefault="006C7A18" w:rsidP="006C7A18">
      <w:pPr>
        <w:rPr>
          <w:sz w:val="24"/>
          <w:szCs w:val="24"/>
        </w:rPr>
      </w:pPr>
      <w:r w:rsidRPr="006C7A18">
        <w:rPr>
          <w:sz w:val="24"/>
          <w:szCs w:val="24"/>
        </w:rPr>
        <w:t>Model Deployment and Monitoring</w:t>
      </w:r>
    </w:p>
    <w:p w14:paraId="7A48AA65" w14:textId="77777777" w:rsidR="006C7A18" w:rsidRDefault="006C7A18" w:rsidP="00997FEA">
      <w:pPr>
        <w:numPr>
          <w:ilvl w:val="0"/>
          <w:numId w:val="43"/>
        </w:numPr>
        <w:spacing w:before="100" w:beforeAutospacing="1" w:after="100" w:afterAutospacing="1" w:line="240" w:lineRule="auto"/>
      </w:pPr>
      <w:r>
        <w:rPr>
          <w:rStyle w:val="Strong"/>
        </w:rPr>
        <w:t>Integration with Healthcare Systems:</w:t>
      </w:r>
      <w:r>
        <w:t xml:space="preserve"> </w:t>
      </w:r>
    </w:p>
    <w:p w14:paraId="50BDCD84" w14:textId="77777777" w:rsidR="006C7A18" w:rsidRDefault="006C7A18" w:rsidP="00997FEA">
      <w:pPr>
        <w:numPr>
          <w:ilvl w:val="1"/>
          <w:numId w:val="43"/>
        </w:numPr>
        <w:spacing w:before="100" w:beforeAutospacing="1" w:after="100" w:afterAutospacing="1" w:line="240" w:lineRule="auto"/>
      </w:pPr>
      <w:r>
        <w:t>Real-time data integration</w:t>
      </w:r>
    </w:p>
    <w:p w14:paraId="1C821F4A" w14:textId="77777777" w:rsidR="006C7A18" w:rsidRDefault="006C7A18" w:rsidP="00997FEA">
      <w:pPr>
        <w:numPr>
          <w:ilvl w:val="1"/>
          <w:numId w:val="43"/>
        </w:numPr>
        <w:spacing w:before="100" w:beforeAutospacing="1" w:after="100" w:afterAutospacing="1" w:line="240" w:lineRule="auto"/>
      </w:pPr>
      <w:r>
        <w:t>Automated alerts and notifications</w:t>
      </w:r>
    </w:p>
    <w:p w14:paraId="46F727A9" w14:textId="77777777" w:rsidR="006C7A18" w:rsidRDefault="006C7A18" w:rsidP="00997FEA">
      <w:pPr>
        <w:numPr>
          <w:ilvl w:val="0"/>
          <w:numId w:val="43"/>
        </w:numPr>
        <w:spacing w:before="100" w:beforeAutospacing="1" w:after="100" w:afterAutospacing="1" w:line="240" w:lineRule="auto"/>
      </w:pPr>
      <w:r>
        <w:rPr>
          <w:rStyle w:val="Strong"/>
        </w:rPr>
        <w:t>Continuous Monitoring and Evaluation:</w:t>
      </w:r>
      <w:r>
        <w:t xml:space="preserve"> </w:t>
      </w:r>
    </w:p>
    <w:p w14:paraId="12B946B4" w14:textId="77777777" w:rsidR="006C7A18" w:rsidRDefault="006C7A18" w:rsidP="00997FEA">
      <w:pPr>
        <w:numPr>
          <w:ilvl w:val="1"/>
          <w:numId w:val="43"/>
        </w:numPr>
        <w:spacing w:before="100" w:beforeAutospacing="1" w:after="100" w:afterAutospacing="1" w:line="240" w:lineRule="auto"/>
      </w:pPr>
      <w:r>
        <w:t>Model performance tracking</w:t>
      </w:r>
    </w:p>
    <w:p w14:paraId="68DA25BB" w14:textId="77777777" w:rsidR="006C7A18" w:rsidRDefault="006C7A18" w:rsidP="00997FEA">
      <w:pPr>
        <w:numPr>
          <w:ilvl w:val="1"/>
          <w:numId w:val="43"/>
        </w:numPr>
        <w:spacing w:before="100" w:beforeAutospacing="1" w:after="100" w:afterAutospacing="1" w:line="240" w:lineRule="auto"/>
      </w:pPr>
      <w:r>
        <w:t>Model retraining as needed</w:t>
      </w:r>
    </w:p>
    <w:p w14:paraId="13E65592" w14:textId="77777777" w:rsidR="006C7A18" w:rsidRDefault="006C7A18" w:rsidP="00997FEA">
      <w:pPr>
        <w:numPr>
          <w:ilvl w:val="1"/>
          <w:numId w:val="43"/>
        </w:numPr>
        <w:spacing w:before="100" w:beforeAutospacing="1" w:after="100" w:afterAutospacing="1" w:line="240" w:lineRule="auto"/>
      </w:pPr>
      <w:r>
        <w:t>Adapting to changing conditions</w:t>
      </w:r>
    </w:p>
    <w:p w14:paraId="066D8554" w14:textId="77777777" w:rsidR="006C7A18" w:rsidRPr="0055165E" w:rsidRDefault="006C7A18" w:rsidP="006C7A18">
      <w:pPr>
        <w:rPr>
          <w:b/>
          <w:sz w:val="24"/>
          <w:szCs w:val="24"/>
        </w:rPr>
      </w:pPr>
      <w:r w:rsidRPr="0055165E">
        <w:rPr>
          <w:b/>
          <w:sz w:val="24"/>
          <w:szCs w:val="24"/>
        </w:rPr>
        <w:t>Ethical Considerations</w:t>
      </w:r>
    </w:p>
    <w:p w14:paraId="32A09F57" w14:textId="77777777" w:rsidR="006C7A18" w:rsidRDefault="006C7A18" w:rsidP="00997FEA">
      <w:pPr>
        <w:numPr>
          <w:ilvl w:val="0"/>
          <w:numId w:val="44"/>
        </w:numPr>
        <w:spacing w:before="100" w:beforeAutospacing="1" w:after="100" w:afterAutospacing="1" w:line="240" w:lineRule="auto"/>
      </w:pPr>
      <w:r>
        <w:rPr>
          <w:rStyle w:val="Strong"/>
        </w:rPr>
        <w:t>Data Privacy and Security:</w:t>
      </w:r>
      <w:r>
        <w:t xml:space="preserve"> </w:t>
      </w:r>
    </w:p>
    <w:p w14:paraId="570D8C71" w14:textId="77777777" w:rsidR="006C7A18" w:rsidRDefault="006C7A18" w:rsidP="00997FEA">
      <w:pPr>
        <w:numPr>
          <w:ilvl w:val="1"/>
          <w:numId w:val="44"/>
        </w:numPr>
        <w:spacing w:before="100" w:beforeAutospacing="1" w:after="100" w:afterAutospacing="1" w:line="240" w:lineRule="auto"/>
      </w:pPr>
      <w:r>
        <w:t>Protecting patient data</w:t>
      </w:r>
    </w:p>
    <w:p w14:paraId="3DD1C1F6" w14:textId="77777777" w:rsidR="006C7A18" w:rsidRDefault="006C7A18" w:rsidP="00997FEA">
      <w:pPr>
        <w:numPr>
          <w:ilvl w:val="1"/>
          <w:numId w:val="44"/>
        </w:numPr>
        <w:spacing w:before="100" w:beforeAutospacing="1" w:after="100" w:afterAutospacing="1" w:line="240" w:lineRule="auto"/>
      </w:pPr>
      <w:r>
        <w:t>Ensuring data compliance with regulations</w:t>
      </w:r>
    </w:p>
    <w:p w14:paraId="330ADE53" w14:textId="77777777" w:rsidR="006C7A18" w:rsidRDefault="006C7A18" w:rsidP="00997FEA">
      <w:pPr>
        <w:numPr>
          <w:ilvl w:val="0"/>
          <w:numId w:val="44"/>
        </w:numPr>
        <w:spacing w:before="100" w:beforeAutospacing="1" w:after="100" w:afterAutospacing="1" w:line="240" w:lineRule="auto"/>
      </w:pPr>
      <w:r>
        <w:rPr>
          <w:rStyle w:val="Strong"/>
        </w:rPr>
        <w:t>Bias and Fairness:</w:t>
      </w:r>
      <w:r>
        <w:t xml:space="preserve"> </w:t>
      </w:r>
    </w:p>
    <w:p w14:paraId="42FFD578" w14:textId="77777777" w:rsidR="006C7A18" w:rsidRDefault="006C7A18" w:rsidP="00997FEA">
      <w:pPr>
        <w:numPr>
          <w:ilvl w:val="1"/>
          <w:numId w:val="44"/>
        </w:numPr>
        <w:spacing w:before="100" w:beforeAutospacing="1" w:after="100" w:afterAutospacing="1" w:line="240" w:lineRule="auto"/>
      </w:pPr>
      <w:r>
        <w:t>Avoiding bias in data and models</w:t>
      </w:r>
    </w:p>
    <w:p w14:paraId="6BAD22B9" w14:textId="77777777" w:rsidR="006C7A18" w:rsidRDefault="006C7A18" w:rsidP="00997FEA">
      <w:pPr>
        <w:numPr>
          <w:ilvl w:val="1"/>
          <w:numId w:val="44"/>
        </w:numPr>
        <w:spacing w:before="100" w:beforeAutospacing="1" w:after="100" w:afterAutospacing="1" w:line="240" w:lineRule="auto"/>
      </w:pPr>
      <w:r>
        <w:t>Ensuring equitable access to blood products</w:t>
      </w:r>
    </w:p>
    <w:p w14:paraId="6C1A1402" w14:textId="77777777" w:rsidR="00762923" w:rsidRPr="00762923" w:rsidRDefault="00762923" w:rsidP="0076292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2923">
        <w:rPr>
          <w:rFonts w:ascii="Times New Roman" w:eastAsia="Times New Roman" w:hAnsi="Times New Roman" w:cs="Times New Roman"/>
          <w:sz w:val="24"/>
          <w:szCs w:val="24"/>
          <w:lang w:eastAsia="en-IN"/>
        </w:rPr>
        <w:t>Forecasting a blood shortage is a challenging topic that necessitates a multifaceted approach. Healthcare institutions are able to optimize their blood inventory management and ensure that patients who require blood products are able to obtain them in a timely manner by taking into consideration a variety of parameters, collecting and processing relevant data, and utilizing appropriate predictive modelling approaches. The use of machine learning algorithms allows for the identification of historical patterns and seasonal shifts in blood demand, which ultimately results in more accurate forecasts of prospective demand shortages. It is possible for the models to take into account external factors like weather patterns and holidays, which can provide significant insights into probable lower levels of donor participation. Through the examination of historical data on blood utilization from hospitals, the models are able to forecast future demand for particular blood types by taking into account impending surgical procedures and the demographics of patients.</w:t>
      </w:r>
    </w:p>
    <w:p w14:paraId="3F7E73DB" w14:textId="77777777" w:rsidR="009C7217" w:rsidRDefault="009C7217" w:rsidP="00997FEA">
      <w:pPr>
        <w:pStyle w:val="NormalWeb"/>
        <w:numPr>
          <w:ilvl w:val="0"/>
          <w:numId w:val="38"/>
        </w:numPr>
        <w:jc w:val="both"/>
        <w:rPr>
          <w:rStyle w:val="Strong"/>
        </w:rPr>
      </w:pPr>
      <w:r w:rsidRPr="001053ED">
        <w:rPr>
          <w:rStyle w:val="Strong"/>
        </w:rPr>
        <w:t>Inventory Management Insights:</w:t>
      </w:r>
    </w:p>
    <w:p w14:paraId="712F7E62" w14:textId="77777777" w:rsidR="00B360BA" w:rsidRPr="00D7036B" w:rsidRDefault="00B360BA" w:rsidP="00CC448F">
      <w:pPr>
        <w:rPr>
          <w:b/>
          <w:sz w:val="24"/>
          <w:szCs w:val="24"/>
        </w:rPr>
      </w:pPr>
      <w:r w:rsidRPr="00D7036B">
        <w:rPr>
          <w:b/>
          <w:sz w:val="24"/>
          <w:szCs w:val="24"/>
        </w:rPr>
        <w:t>Blood Bank Inventory Management Insights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0"/>
        <w:gridCol w:w="3711"/>
        <w:gridCol w:w="3235"/>
      </w:tblGrid>
      <w:tr w:rsidR="00B360BA" w14:paraId="2FEB2CF1" w14:textId="77777777" w:rsidTr="00B360BA">
        <w:trPr>
          <w:tblCellSpacing w:w="15" w:type="dxa"/>
        </w:trPr>
        <w:tc>
          <w:tcPr>
            <w:tcW w:w="0" w:type="auto"/>
            <w:vAlign w:val="center"/>
            <w:hideMark/>
          </w:tcPr>
          <w:p w14:paraId="46107009" w14:textId="77777777" w:rsidR="00B360BA" w:rsidRDefault="00B360BA">
            <w:pPr>
              <w:jc w:val="center"/>
              <w:rPr>
                <w:b/>
                <w:bCs/>
              </w:rPr>
            </w:pPr>
            <w:r>
              <w:rPr>
                <w:rStyle w:val="Strong"/>
              </w:rPr>
              <w:t>Inventory Management Metric</w:t>
            </w:r>
          </w:p>
        </w:tc>
        <w:tc>
          <w:tcPr>
            <w:tcW w:w="0" w:type="auto"/>
            <w:vAlign w:val="center"/>
            <w:hideMark/>
          </w:tcPr>
          <w:p w14:paraId="7FA6DB9D" w14:textId="77777777" w:rsidR="00B360BA" w:rsidRDefault="00B360BA">
            <w:pPr>
              <w:jc w:val="center"/>
              <w:rPr>
                <w:b/>
                <w:bCs/>
              </w:rPr>
            </w:pPr>
            <w:r>
              <w:rPr>
                <w:rStyle w:val="Strong"/>
              </w:rPr>
              <w:t>Definition</w:t>
            </w:r>
          </w:p>
        </w:tc>
        <w:tc>
          <w:tcPr>
            <w:tcW w:w="0" w:type="auto"/>
            <w:vAlign w:val="center"/>
            <w:hideMark/>
          </w:tcPr>
          <w:p w14:paraId="3F4407C7" w14:textId="77777777" w:rsidR="00B360BA" w:rsidRDefault="00B360BA">
            <w:pPr>
              <w:jc w:val="center"/>
              <w:rPr>
                <w:b/>
                <w:bCs/>
              </w:rPr>
            </w:pPr>
            <w:r>
              <w:rPr>
                <w:rStyle w:val="Strong"/>
              </w:rPr>
              <w:t>Importance</w:t>
            </w:r>
          </w:p>
        </w:tc>
      </w:tr>
      <w:tr w:rsidR="00B360BA" w14:paraId="025B7526" w14:textId="77777777" w:rsidTr="00B360BA">
        <w:trPr>
          <w:tblCellSpacing w:w="15" w:type="dxa"/>
        </w:trPr>
        <w:tc>
          <w:tcPr>
            <w:tcW w:w="0" w:type="auto"/>
            <w:vAlign w:val="center"/>
            <w:hideMark/>
          </w:tcPr>
          <w:p w14:paraId="6C27F69C" w14:textId="77777777" w:rsidR="00B360BA" w:rsidRDefault="00B360BA">
            <w:r>
              <w:rPr>
                <w:rStyle w:val="Strong"/>
              </w:rPr>
              <w:t>Blood Type Inventory Levels</w:t>
            </w:r>
          </w:p>
        </w:tc>
        <w:tc>
          <w:tcPr>
            <w:tcW w:w="0" w:type="auto"/>
            <w:vAlign w:val="center"/>
            <w:hideMark/>
          </w:tcPr>
          <w:p w14:paraId="542CAF70" w14:textId="77777777" w:rsidR="00B360BA" w:rsidRDefault="00B360BA">
            <w:r>
              <w:t>The quantity of each blood type (A+, A-, B+, B-, AB+, AB-, O+, O-) available in the blood bank.</w:t>
            </w:r>
          </w:p>
        </w:tc>
        <w:tc>
          <w:tcPr>
            <w:tcW w:w="0" w:type="auto"/>
            <w:vAlign w:val="center"/>
            <w:hideMark/>
          </w:tcPr>
          <w:p w14:paraId="515343C3" w14:textId="77777777" w:rsidR="00B360BA" w:rsidRDefault="00B360BA">
            <w:r>
              <w:t>Ensures adequate supply for different patient needs.</w:t>
            </w:r>
          </w:p>
        </w:tc>
      </w:tr>
      <w:tr w:rsidR="00B360BA" w14:paraId="2ACD6B7F" w14:textId="77777777" w:rsidTr="00B360BA">
        <w:trPr>
          <w:tblCellSpacing w:w="15" w:type="dxa"/>
        </w:trPr>
        <w:tc>
          <w:tcPr>
            <w:tcW w:w="0" w:type="auto"/>
            <w:vAlign w:val="center"/>
            <w:hideMark/>
          </w:tcPr>
          <w:p w14:paraId="09A9D619" w14:textId="77777777" w:rsidR="00B360BA" w:rsidRDefault="00B360BA">
            <w:r>
              <w:rPr>
                <w:rStyle w:val="Strong"/>
              </w:rPr>
              <w:lastRenderedPageBreak/>
              <w:t>Blood Component Inventory Levels</w:t>
            </w:r>
          </w:p>
        </w:tc>
        <w:tc>
          <w:tcPr>
            <w:tcW w:w="0" w:type="auto"/>
            <w:vAlign w:val="center"/>
            <w:hideMark/>
          </w:tcPr>
          <w:p w14:paraId="538745C4" w14:textId="77777777" w:rsidR="00B360BA" w:rsidRDefault="00B360BA">
            <w:r>
              <w:t>The quantity of specific blood components (red blood cells, platelets, plasma) available.</w:t>
            </w:r>
          </w:p>
        </w:tc>
        <w:tc>
          <w:tcPr>
            <w:tcW w:w="0" w:type="auto"/>
            <w:vAlign w:val="center"/>
            <w:hideMark/>
          </w:tcPr>
          <w:p w14:paraId="078C4205" w14:textId="77777777" w:rsidR="00B360BA" w:rsidRDefault="00B360BA">
            <w:r>
              <w:t>Optimizes resource allocation for various medical procedures.</w:t>
            </w:r>
          </w:p>
        </w:tc>
      </w:tr>
      <w:tr w:rsidR="00B360BA" w14:paraId="70CF8512" w14:textId="77777777" w:rsidTr="00B360BA">
        <w:trPr>
          <w:tblCellSpacing w:w="15" w:type="dxa"/>
        </w:trPr>
        <w:tc>
          <w:tcPr>
            <w:tcW w:w="0" w:type="auto"/>
            <w:vAlign w:val="center"/>
            <w:hideMark/>
          </w:tcPr>
          <w:p w14:paraId="25A1AB06" w14:textId="77777777" w:rsidR="00B360BA" w:rsidRDefault="00B360BA">
            <w:r>
              <w:rPr>
                <w:rStyle w:val="Strong"/>
              </w:rPr>
              <w:t>Blood Expiry Rates</w:t>
            </w:r>
          </w:p>
        </w:tc>
        <w:tc>
          <w:tcPr>
            <w:tcW w:w="0" w:type="auto"/>
            <w:vAlign w:val="center"/>
            <w:hideMark/>
          </w:tcPr>
          <w:p w14:paraId="462ACE62" w14:textId="77777777" w:rsidR="00B360BA" w:rsidRDefault="00B360BA">
            <w:r>
              <w:t>The percentage of blood units that expire before being transfused.</w:t>
            </w:r>
          </w:p>
        </w:tc>
        <w:tc>
          <w:tcPr>
            <w:tcW w:w="0" w:type="auto"/>
            <w:vAlign w:val="center"/>
            <w:hideMark/>
          </w:tcPr>
          <w:p w14:paraId="733C7132" w14:textId="77777777" w:rsidR="00B360BA" w:rsidRDefault="00B360BA">
            <w:r>
              <w:t>Minimizes wastage and ensures efficient utilization of resources.</w:t>
            </w:r>
          </w:p>
        </w:tc>
      </w:tr>
      <w:tr w:rsidR="00B360BA" w14:paraId="6A63F789" w14:textId="77777777" w:rsidTr="00B360BA">
        <w:trPr>
          <w:tblCellSpacing w:w="15" w:type="dxa"/>
        </w:trPr>
        <w:tc>
          <w:tcPr>
            <w:tcW w:w="0" w:type="auto"/>
            <w:vAlign w:val="center"/>
            <w:hideMark/>
          </w:tcPr>
          <w:p w14:paraId="6430F1C2" w14:textId="77777777" w:rsidR="00B360BA" w:rsidRDefault="00B360BA">
            <w:r>
              <w:rPr>
                <w:rStyle w:val="Strong"/>
              </w:rPr>
              <w:t>Blood Donation Rates</w:t>
            </w:r>
          </w:p>
        </w:tc>
        <w:tc>
          <w:tcPr>
            <w:tcW w:w="0" w:type="auto"/>
            <w:vAlign w:val="center"/>
            <w:hideMark/>
          </w:tcPr>
          <w:p w14:paraId="44B780CF" w14:textId="77777777" w:rsidR="00B360BA" w:rsidRDefault="00B360BA">
            <w:r>
              <w:t>The number of blood donations received per unit of time.</w:t>
            </w:r>
          </w:p>
        </w:tc>
        <w:tc>
          <w:tcPr>
            <w:tcW w:w="0" w:type="auto"/>
            <w:vAlign w:val="center"/>
            <w:hideMark/>
          </w:tcPr>
          <w:p w14:paraId="4ED55D2A" w14:textId="77777777" w:rsidR="00B360BA" w:rsidRDefault="00B360BA">
            <w:r>
              <w:t>Maintains sufficient inventory levels and meets demand.</w:t>
            </w:r>
          </w:p>
        </w:tc>
      </w:tr>
      <w:tr w:rsidR="00B360BA" w14:paraId="1B7FC09B" w14:textId="77777777" w:rsidTr="00B360BA">
        <w:trPr>
          <w:tblCellSpacing w:w="15" w:type="dxa"/>
        </w:trPr>
        <w:tc>
          <w:tcPr>
            <w:tcW w:w="0" w:type="auto"/>
            <w:vAlign w:val="center"/>
            <w:hideMark/>
          </w:tcPr>
          <w:p w14:paraId="181C3676" w14:textId="77777777" w:rsidR="00B360BA" w:rsidRDefault="00B360BA">
            <w:r>
              <w:rPr>
                <w:rStyle w:val="Strong"/>
              </w:rPr>
              <w:t>Blood Usage Rates</w:t>
            </w:r>
          </w:p>
        </w:tc>
        <w:tc>
          <w:tcPr>
            <w:tcW w:w="0" w:type="auto"/>
            <w:vAlign w:val="center"/>
            <w:hideMark/>
          </w:tcPr>
          <w:p w14:paraId="0D6211BB" w14:textId="77777777" w:rsidR="00B360BA" w:rsidRDefault="00B360BA">
            <w:r>
              <w:t>The number of blood units transfused per unit of time.</w:t>
            </w:r>
          </w:p>
        </w:tc>
        <w:tc>
          <w:tcPr>
            <w:tcW w:w="0" w:type="auto"/>
            <w:vAlign w:val="center"/>
            <w:hideMark/>
          </w:tcPr>
          <w:p w14:paraId="064EE3A4" w14:textId="77777777" w:rsidR="00B360BA" w:rsidRDefault="00B360BA">
            <w:r>
              <w:t>Identifies peak usage periods and helps anticipate future needs.</w:t>
            </w:r>
          </w:p>
        </w:tc>
      </w:tr>
      <w:tr w:rsidR="00B360BA" w14:paraId="7332B4D2" w14:textId="77777777" w:rsidTr="00B360BA">
        <w:trPr>
          <w:tblCellSpacing w:w="15" w:type="dxa"/>
        </w:trPr>
        <w:tc>
          <w:tcPr>
            <w:tcW w:w="0" w:type="auto"/>
            <w:vAlign w:val="center"/>
            <w:hideMark/>
          </w:tcPr>
          <w:p w14:paraId="0F0CAC5D" w14:textId="77777777" w:rsidR="00B360BA" w:rsidRDefault="00B360BA">
            <w:r>
              <w:rPr>
                <w:rStyle w:val="Strong"/>
              </w:rPr>
              <w:t>Inventory Turnover Rate</w:t>
            </w:r>
          </w:p>
        </w:tc>
        <w:tc>
          <w:tcPr>
            <w:tcW w:w="0" w:type="auto"/>
            <w:vAlign w:val="center"/>
            <w:hideMark/>
          </w:tcPr>
          <w:p w14:paraId="743D2C25" w14:textId="77777777" w:rsidR="00B360BA" w:rsidRDefault="00B360BA">
            <w:r>
              <w:t>The ratio of blood units used to blood units received over a specific period.</w:t>
            </w:r>
          </w:p>
        </w:tc>
        <w:tc>
          <w:tcPr>
            <w:tcW w:w="0" w:type="auto"/>
            <w:vAlign w:val="center"/>
            <w:hideMark/>
          </w:tcPr>
          <w:p w14:paraId="69D388C4" w14:textId="77777777" w:rsidR="00B360BA" w:rsidRDefault="00B360BA">
            <w:r>
              <w:t>Measures the efficiency of inventory management.</w:t>
            </w:r>
          </w:p>
        </w:tc>
      </w:tr>
      <w:tr w:rsidR="00B360BA" w14:paraId="6CC302BE" w14:textId="77777777" w:rsidTr="00B360BA">
        <w:trPr>
          <w:tblCellSpacing w:w="15" w:type="dxa"/>
        </w:trPr>
        <w:tc>
          <w:tcPr>
            <w:tcW w:w="0" w:type="auto"/>
            <w:vAlign w:val="center"/>
            <w:hideMark/>
          </w:tcPr>
          <w:p w14:paraId="7B4FD286" w14:textId="77777777" w:rsidR="00B360BA" w:rsidRDefault="00B360BA">
            <w:r>
              <w:rPr>
                <w:rStyle w:val="Strong"/>
              </w:rPr>
              <w:t>Blood Storage Temperature Compliance</w:t>
            </w:r>
          </w:p>
        </w:tc>
        <w:tc>
          <w:tcPr>
            <w:tcW w:w="0" w:type="auto"/>
            <w:vAlign w:val="center"/>
            <w:hideMark/>
          </w:tcPr>
          <w:p w14:paraId="404C50CC" w14:textId="77777777" w:rsidR="00B360BA" w:rsidRDefault="00B360BA">
            <w:r>
              <w:t>The percentage of time blood units are stored within the recommended temperature range.</w:t>
            </w:r>
          </w:p>
        </w:tc>
        <w:tc>
          <w:tcPr>
            <w:tcW w:w="0" w:type="auto"/>
            <w:vAlign w:val="center"/>
            <w:hideMark/>
          </w:tcPr>
          <w:p w14:paraId="4AC46E29" w14:textId="77777777" w:rsidR="00B360BA" w:rsidRDefault="00B360BA">
            <w:r>
              <w:t>Ensures the quality and safety of blood products.</w:t>
            </w:r>
          </w:p>
        </w:tc>
      </w:tr>
      <w:tr w:rsidR="00B360BA" w14:paraId="37397C13" w14:textId="77777777" w:rsidTr="00B360BA">
        <w:trPr>
          <w:tblCellSpacing w:w="15" w:type="dxa"/>
        </w:trPr>
        <w:tc>
          <w:tcPr>
            <w:tcW w:w="0" w:type="auto"/>
            <w:vAlign w:val="center"/>
            <w:hideMark/>
          </w:tcPr>
          <w:p w14:paraId="104D29CA" w14:textId="77777777" w:rsidR="00B360BA" w:rsidRDefault="00B360BA">
            <w:r>
              <w:rPr>
                <w:rStyle w:val="Strong"/>
              </w:rPr>
              <w:t>Blood Transportation Time</w:t>
            </w:r>
          </w:p>
        </w:tc>
        <w:tc>
          <w:tcPr>
            <w:tcW w:w="0" w:type="auto"/>
            <w:vAlign w:val="center"/>
            <w:hideMark/>
          </w:tcPr>
          <w:p w14:paraId="7B48DA1C" w14:textId="77777777" w:rsidR="00B360BA" w:rsidRDefault="00B360BA">
            <w:r>
              <w:t xml:space="preserve">The average time taken for blood units to be transported from donation </w:t>
            </w:r>
            <w:r w:rsidR="00997FEA">
              <w:t>centres</w:t>
            </w:r>
            <w:r>
              <w:t xml:space="preserve"> to the blood bank.</w:t>
            </w:r>
          </w:p>
        </w:tc>
        <w:tc>
          <w:tcPr>
            <w:tcW w:w="0" w:type="auto"/>
            <w:vAlign w:val="center"/>
            <w:hideMark/>
          </w:tcPr>
          <w:p w14:paraId="34E45910" w14:textId="77777777" w:rsidR="00B360BA" w:rsidRDefault="00B360BA">
            <w:r>
              <w:t>Minimizes the risk of blood product deterioration during transportation.</w:t>
            </w:r>
          </w:p>
        </w:tc>
      </w:tr>
      <w:tr w:rsidR="00B360BA" w14:paraId="7371EB01" w14:textId="77777777" w:rsidTr="00B360BA">
        <w:trPr>
          <w:tblCellSpacing w:w="15" w:type="dxa"/>
        </w:trPr>
        <w:tc>
          <w:tcPr>
            <w:tcW w:w="0" w:type="auto"/>
            <w:vAlign w:val="center"/>
            <w:hideMark/>
          </w:tcPr>
          <w:p w14:paraId="3359C6C3" w14:textId="77777777" w:rsidR="00B360BA" w:rsidRDefault="00B360BA">
            <w:r>
              <w:rPr>
                <w:rStyle w:val="Strong"/>
              </w:rPr>
              <w:t>Blood Bank Capacity</w:t>
            </w:r>
          </w:p>
        </w:tc>
        <w:tc>
          <w:tcPr>
            <w:tcW w:w="0" w:type="auto"/>
            <w:vAlign w:val="center"/>
            <w:hideMark/>
          </w:tcPr>
          <w:p w14:paraId="162AE2DC" w14:textId="77777777" w:rsidR="00B360BA" w:rsidRDefault="00B360BA">
            <w:r>
              <w:t>The maximum storage capacity of the blood bank.</w:t>
            </w:r>
          </w:p>
        </w:tc>
        <w:tc>
          <w:tcPr>
            <w:tcW w:w="0" w:type="auto"/>
            <w:vAlign w:val="center"/>
            <w:hideMark/>
          </w:tcPr>
          <w:p w14:paraId="064DD85C" w14:textId="77777777" w:rsidR="00B360BA" w:rsidRDefault="00B360BA">
            <w:r>
              <w:t>Determines the potential for expansion and ensures adequate storage space.</w:t>
            </w:r>
          </w:p>
        </w:tc>
      </w:tr>
      <w:tr w:rsidR="00B360BA" w14:paraId="4B466F7E" w14:textId="77777777" w:rsidTr="00B360BA">
        <w:trPr>
          <w:tblCellSpacing w:w="15" w:type="dxa"/>
        </w:trPr>
        <w:tc>
          <w:tcPr>
            <w:tcW w:w="0" w:type="auto"/>
            <w:vAlign w:val="center"/>
            <w:hideMark/>
          </w:tcPr>
          <w:p w14:paraId="74517E4B" w14:textId="77777777" w:rsidR="00B360BA" w:rsidRDefault="00B360BA">
            <w:r>
              <w:rPr>
                <w:rStyle w:val="Strong"/>
              </w:rPr>
              <w:t>Blood Bank Utilization Rate</w:t>
            </w:r>
          </w:p>
        </w:tc>
        <w:tc>
          <w:tcPr>
            <w:tcW w:w="0" w:type="auto"/>
            <w:vAlign w:val="center"/>
            <w:hideMark/>
          </w:tcPr>
          <w:p w14:paraId="75670A0A" w14:textId="77777777" w:rsidR="00B360BA" w:rsidRDefault="00B360BA">
            <w:r>
              <w:t>The percentage of the blood bank's capacity that is currently in use.</w:t>
            </w:r>
          </w:p>
        </w:tc>
        <w:tc>
          <w:tcPr>
            <w:tcW w:w="0" w:type="auto"/>
            <w:vAlign w:val="center"/>
            <w:hideMark/>
          </w:tcPr>
          <w:p w14:paraId="0CF91926" w14:textId="77777777" w:rsidR="00B360BA" w:rsidRDefault="00B360BA">
            <w:r>
              <w:t>Indicates the efficiency of space utilization.</w:t>
            </w:r>
          </w:p>
        </w:tc>
      </w:tr>
      <w:tr w:rsidR="00B360BA" w14:paraId="6297F658" w14:textId="77777777" w:rsidTr="00B360BA">
        <w:trPr>
          <w:tblCellSpacing w:w="15" w:type="dxa"/>
        </w:trPr>
        <w:tc>
          <w:tcPr>
            <w:tcW w:w="0" w:type="auto"/>
            <w:vAlign w:val="center"/>
            <w:hideMark/>
          </w:tcPr>
          <w:p w14:paraId="68300073" w14:textId="77777777" w:rsidR="00B360BA" w:rsidRDefault="00B360BA">
            <w:r>
              <w:rPr>
                <w:rStyle w:val="Strong"/>
              </w:rPr>
              <w:t>Blood Product Shortages</w:t>
            </w:r>
          </w:p>
        </w:tc>
        <w:tc>
          <w:tcPr>
            <w:tcW w:w="0" w:type="auto"/>
            <w:vAlign w:val="center"/>
            <w:hideMark/>
          </w:tcPr>
          <w:p w14:paraId="148E2727" w14:textId="77777777" w:rsidR="00B360BA" w:rsidRDefault="00B360BA">
            <w:r>
              <w:t>The frequency and duration of instances when specific blood types or components are in short supply.</w:t>
            </w:r>
          </w:p>
        </w:tc>
        <w:tc>
          <w:tcPr>
            <w:tcW w:w="0" w:type="auto"/>
            <w:vAlign w:val="center"/>
            <w:hideMark/>
          </w:tcPr>
          <w:p w14:paraId="2C80C1CF" w14:textId="77777777" w:rsidR="00B360BA" w:rsidRDefault="00B360BA">
            <w:r>
              <w:t>Identifies areas for improvement in inventory management and supply chain efficiency.</w:t>
            </w:r>
          </w:p>
        </w:tc>
      </w:tr>
      <w:tr w:rsidR="00B360BA" w14:paraId="435408C4" w14:textId="77777777" w:rsidTr="00B360BA">
        <w:trPr>
          <w:tblCellSpacing w:w="15" w:type="dxa"/>
        </w:trPr>
        <w:tc>
          <w:tcPr>
            <w:tcW w:w="0" w:type="auto"/>
            <w:vAlign w:val="center"/>
            <w:hideMark/>
          </w:tcPr>
          <w:p w14:paraId="7AD26721" w14:textId="77777777" w:rsidR="00B360BA" w:rsidRDefault="00B360BA">
            <w:r>
              <w:rPr>
                <w:rStyle w:val="Strong"/>
              </w:rPr>
              <w:t>Blood Product Surpluses</w:t>
            </w:r>
          </w:p>
        </w:tc>
        <w:tc>
          <w:tcPr>
            <w:tcW w:w="0" w:type="auto"/>
            <w:vAlign w:val="center"/>
            <w:hideMark/>
          </w:tcPr>
          <w:p w14:paraId="74CB6308" w14:textId="77777777" w:rsidR="00B360BA" w:rsidRDefault="00B360BA">
            <w:r>
              <w:t>The frequency and duration of instances when specific blood types or components are in excess supply.</w:t>
            </w:r>
          </w:p>
        </w:tc>
        <w:tc>
          <w:tcPr>
            <w:tcW w:w="0" w:type="auto"/>
            <w:vAlign w:val="center"/>
            <w:hideMark/>
          </w:tcPr>
          <w:p w14:paraId="39A32876" w14:textId="77777777" w:rsidR="00B360BA" w:rsidRDefault="00B360BA">
            <w:r>
              <w:t>Indicates opportunities for optimizing inventory management and reducing wastage.</w:t>
            </w:r>
          </w:p>
        </w:tc>
      </w:tr>
      <w:tr w:rsidR="00B360BA" w14:paraId="1535985B" w14:textId="77777777" w:rsidTr="00B360BA">
        <w:trPr>
          <w:tblCellSpacing w:w="15" w:type="dxa"/>
        </w:trPr>
        <w:tc>
          <w:tcPr>
            <w:tcW w:w="0" w:type="auto"/>
            <w:vAlign w:val="center"/>
            <w:hideMark/>
          </w:tcPr>
          <w:p w14:paraId="09E10F23" w14:textId="77777777" w:rsidR="00B360BA" w:rsidRDefault="00B360BA">
            <w:r>
              <w:rPr>
                <w:rStyle w:val="Strong"/>
              </w:rPr>
              <w:t>Cost per Unit of Blood</w:t>
            </w:r>
          </w:p>
        </w:tc>
        <w:tc>
          <w:tcPr>
            <w:tcW w:w="0" w:type="auto"/>
            <w:vAlign w:val="center"/>
            <w:hideMark/>
          </w:tcPr>
          <w:p w14:paraId="1A0E7394" w14:textId="77777777" w:rsidR="00B360BA" w:rsidRDefault="00B360BA">
            <w:r>
              <w:t>The total cost associated with acquiring, storing, and distributing a unit of blood.</w:t>
            </w:r>
          </w:p>
        </w:tc>
        <w:tc>
          <w:tcPr>
            <w:tcW w:w="0" w:type="auto"/>
            <w:vAlign w:val="center"/>
            <w:hideMark/>
          </w:tcPr>
          <w:p w14:paraId="3774C1A5" w14:textId="77777777" w:rsidR="00B360BA" w:rsidRDefault="00B360BA">
            <w:r>
              <w:t>Helps in cost-effective inventory management and resource allocation.</w:t>
            </w:r>
          </w:p>
        </w:tc>
      </w:tr>
      <w:tr w:rsidR="00B360BA" w14:paraId="5777D7B0" w14:textId="77777777" w:rsidTr="00B360BA">
        <w:trPr>
          <w:tblCellSpacing w:w="15" w:type="dxa"/>
        </w:trPr>
        <w:tc>
          <w:tcPr>
            <w:tcW w:w="0" w:type="auto"/>
            <w:vAlign w:val="center"/>
            <w:hideMark/>
          </w:tcPr>
          <w:p w14:paraId="4422A47D" w14:textId="77777777" w:rsidR="00B360BA" w:rsidRDefault="00B360BA">
            <w:r>
              <w:rPr>
                <w:rStyle w:val="Strong"/>
              </w:rPr>
              <w:t>Donor Retention Rate</w:t>
            </w:r>
          </w:p>
        </w:tc>
        <w:tc>
          <w:tcPr>
            <w:tcW w:w="0" w:type="auto"/>
            <w:vAlign w:val="center"/>
            <w:hideMark/>
          </w:tcPr>
          <w:p w14:paraId="000D298E" w14:textId="77777777" w:rsidR="00B360BA" w:rsidRDefault="00B360BA">
            <w:r>
              <w:t>The percentage of blood donors who return to donate blood.</w:t>
            </w:r>
          </w:p>
        </w:tc>
        <w:tc>
          <w:tcPr>
            <w:tcW w:w="0" w:type="auto"/>
            <w:vAlign w:val="center"/>
            <w:hideMark/>
          </w:tcPr>
          <w:p w14:paraId="13FFCD68" w14:textId="77777777" w:rsidR="00B360BA" w:rsidRDefault="00B360BA">
            <w:r>
              <w:t>Ensures a consistent supply of blood and reduces recruitment costs.</w:t>
            </w:r>
          </w:p>
        </w:tc>
      </w:tr>
      <w:tr w:rsidR="00B360BA" w14:paraId="16B58E99" w14:textId="77777777" w:rsidTr="00B360BA">
        <w:trPr>
          <w:tblCellSpacing w:w="15" w:type="dxa"/>
        </w:trPr>
        <w:tc>
          <w:tcPr>
            <w:tcW w:w="0" w:type="auto"/>
            <w:vAlign w:val="center"/>
            <w:hideMark/>
          </w:tcPr>
          <w:p w14:paraId="2B9A5852" w14:textId="77777777" w:rsidR="00B360BA" w:rsidRDefault="00B360BA">
            <w:r>
              <w:rPr>
                <w:rStyle w:val="Strong"/>
              </w:rPr>
              <w:t>Donor Satisfaction Rate</w:t>
            </w:r>
          </w:p>
        </w:tc>
        <w:tc>
          <w:tcPr>
            <w:tcW w:w="0" w:type="auto"/>
            <w:vAlign w:val="center"/>
            <w:hideMark/>
          </w:tcPr>
          <w:p w14:paraId="5B3AF9D6" w14:textId="77777777" w:rsidR="00B360BA" w:rsidRDefault="00B360BA">
            <w:r>
              <w:t>The level of satisfaction expressed by blood donors with the donation process and the blood bank's services.</w:t>
            </w:r>
          </w:p>
        </w:tc>
        <w:tc>
          <w:tcPr>
            <w:tcW w:w="0" w:type="auto"/>
            <w:vAlign w:val="center"/>
            <w:hideMark/>
          </w:tcPr>
          <w:p w14:paraId="008F5B7E" w14:textId="77777777" w:rsidR="00B360BA" w:rsidRDefault="00B360BA">
            <w:r>
              <w:t>Encourages repeat donations and positive word-of-mouth.</w:t>
            </w:r>
          </w:p>
        </w:tc>
      </w:tr>
    </w:tbl>
    <w:p w14:paraId="4E2C424C" w14:textId="77777777" w:rsidR="00B360BA" w:rsidRPr="001053ED" w:rsidRDefault="00B360BA" w:rsidP="00B360BA">
      <w:pPr>
        <w:pStyle w:val="NormalWeb"/>
        <w:ind w:left="360"/>
        <w:jc w:val="both"/>
      </w:pPr>
    </w:p>
    <w:p w14:paraId="12F8443A" w14:textId="77777777" w:rsidR="00CC448F" w:rsidRPr="00CC448F" w:rsidRDefault="00CC448F" w:rsidP="00CC448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448F">
        <w:rPr>
          <w:rFonts w:ascii="Times New Roman" w:eastAsia="Times New Roman" w:hAnsi="Times New Roman" w:cs="Times New Roman"/>
          <w:sz w:val="24"/>
          <w:szCs w:val="24"/>
          <w:lang w:eastAsia="en-IN"/>
        </w:rPr>
        <w:t xml:space="preserve">Machine learning models trained on blood type categorization and matching data can identify areas for process improvement, potentially reducing error-related waste. Models can predict the need for rare blood types by </w:t>
      </w:r>
      <w:proofErr w:type="spellStart"/>
      <w:r w:rsidRPr="00CC448F">
        <w:rPr>
          <w:rFonts w:ascii="Times New Roman" w:eastAsia="Times New Roman" w:hAnsi="Times New Roman" w:cs="Times New Roman"/>
          <w:sz w:val="24"/>
          <w:szCs w:val="24"/>
          <w:lang w:eastAsia="en-IN"/>
        </w:rPr>
        <w:t>analyzing</w:t>
      </w:r>
      <w:proofErr w:type="spellEnd"/>
      <w:r w:rsidRPr="00CC448F">
        <w:rPr>
          <w:rFonts w:ascii="Times New Roman" w:eastAsia="Times New Roman" w:hAnsi="Times New Roman" w:cs="Times New Roman"/>
          <w:sz w:val="24"/>
          <w:szCs w:val="24"/>
          <w:lang w:eastAsia="en-IN"/>
        </w:rPr>
        <w:t xml:space="preserve"> past demand trends and donor demographics. This enables targeted collection efforts and efficient inventory allocation. The integration of real-time inventory data with machine learning models enables the dynamic allocation of blood products among various blood banks within a network. This helps reduce the likelihood of shortages occurring in particular regions.</w:t>
      </w:r>
    </w:p>
    <w:p w14:paraId="595E225C" w14:textId="77777777" w:rsidR="009C7217" w:rsidRPr="001053ED" w:rsidRDefault="009C7217" w:rsidP="00E02DA4">
      <w:pPr>
        <w:pStyle w:val="NormalWeb"/>
        <w:jc w:val="both"/>
      </w:pPr>
      <w:r w:rsidRPr="001053ED">
        <w:rPr>
          <w:rStyle w:val="Strong"/>
        </w:rPr>
        <w:t>3. Just-in-Time Blood Collection:</w:t>
      </w:r>
    </w:p>
    <w:p w14:paraId="0B591398" w14:textId="77777777" w:rsidR="009C7217" w:rsidRPr="001053ED" w:rsidRDefault="009C7217" w:rsidP="00997FEA">
      <w:pPr>
        <w:numPr>
          <w:ilvl w:val="0"/>
          <w:numId w:val="21"/>
        </w:numPr>
        <w:spacing w:before="100" w:beforeAutospacing="1" w:after="100" w:afterAutospacing="1" w:line="240" w:lineRule="auto"/>
        <w:jc w:val="both"/>
        <w:rPr>
          <w:sz w:val="24"/>
          <w:szCs w:val="24"/>
        </w:rPr>
      </w:pPr>
      <w:r w:rsidRPr="001053ED">
        <w:rPr>
          <w:sz w:val="24"/>
          <w:szCs w:val="24"/>
        </w:rPr>
        <w:t>Machine learning models can forecast the types and quantities of blood products needed in the coming weeks or months based on historical data and upcoming surgical schedules.</w:t>
      </w:r>
    </w:p>
    <w:p w14:paraId="73515E78" w14:textId="77777777" w:rsidR="009C7217" w:rsidRPr="001053ED" w:rsidRDefault="009C7217" w:rsidP="00997FEA">
      <w:pPr>
        <w:numPr>
          <w:ilvl w:val="0"/>
          <w:numId w:val="21"/>
        </w:numPr>
        <w:spacing w:before="100" w:beforeAutospacing="1" w:after="100" w:afterAutospacing="1" w:line="240" w:lineRule="auto"/>
        <w:jc w:val="both"/>
        <w:rPr>
          <w:sz w:val="24"/>
          <w:szCs w:val="24"/>
        </w:rPr>
      </w:pPr>
      <w:r w:rsidRPr="001053ED">
        <w:rPr>
          <w:sz w:val="24"/>
          <w:szCs w:val="24"/>
        </w:rPr>
        <w:t>This allows blood banks to launch targeted donor outreach campaigns focused on specific blood types and locations with anticipated high demand.</w:t>
      </w:r>
    </w:p>
    <w:p w14:paraId="13A220E6" w14:textId="77777777" w:rsidR="009C7217" w:rsidRPr="001053ED" w:rsidRDefault="009C7217" w:rsidP="00997FEA">
      <w:pPr>
        <w:numPr>
          <w:ilvl w:val="0"/>
          <w:numId w:val="21"/>
        </w:numPr>
        <w:spacing w:before="100" w:beforeAutospacing="1" w:after="100" w:afterAutospacing="1" w:line="240" w:lineRule="auto"/>
        <w:jc w:val="both"/>
        <w:rPr>
          <w:sz w:val="24"/>
          <w:szCs w:val="24"/>
        </w:rPr>
      </w:pPr>
      <w:r w:rsidRPr="001053ED">
        <w:rPr>
          <w:sz w:val="24"/>
          <w:szCs w:val="24"/>
        </w:rPr>
        <w:t>Strategic scheduling of blood drives based on predicted needs can maximize donor turnout and ensure the collection of the exact blood products required during potential shortage periods.</w:t>
      </w:r>
    </w:p>
    <w:p w14:paraId="4DD4E268" w14:textId="77777777" w:rsidR="009C7217" w:rsidRPr="001053ED" w:rsidRDefault="009C7217" w:rsidP="00E02DA4">
      <w:pPr>
        <w:pStyle w:val="NormalWeb"/>
        <w:jc w:val="both"/>
      </w:pPr>
      <w:r w:rsidRPr="001053ED">
        <w:t xml:space="preserve">These are just some examples of the insights that machine learning models can glean from big data analysis. By translating these insights into actionable strategies, blood banks can move from reactive to proactive approaches, optimizing blood availability and ensuring timely response to patient </w:t>
      </w:r>
      <w:r w:rsidR="00115899" w:rsidRPr="001053ED">
        <w:t>needs [39]</w:t>
      </w:r>
      <w:r w:rsidRPr="001053ED">
        <w:t>.</w:t>
      </w:r>
    </w:p>
    <w:p w14:paraId="7AFE9B3A" w14:textId="77777777" w:rsidR="009C7217" w:rsidRPr="008B227A" w:rsidRDefault="009C7217" w:rsidP="008B227A">
      <w:pPr>
        <w:rPr>
          <w:b/>
          <w:sz w:val="24"/>
          <w:szCs w:val="24"/>
        </w:rPr>
      </w:pPr>
      <w:r w:rsidRPr="008B227A">
        <w:rPr>
          <w:b/>
          <w:sz w:val="24"/>
          <w:szCs w:val="24"/>
        </w:rPr>
        <w:t>B. A Game Changer: Impact on Blood Bank Operations</w:t>
      </w:r>
    </w:p>
    <w:p w14:paraId="1495EC0C" w14:textId="77777777" w:rsidR="009C7217" w:rsidRPr="001053ED" w:rsidRDefault="009C7217" w:rsidP="00E02DA4">
      <w:pPr>
        <w:pStyle w:val="NormalWeb"/>
        <w:jc w:val="both"/>
      </w:pPr>
      <w:r w:rsidRPr="001053ED">
        <w:t>Implementing machine learning has the potential to significantly impact key aspects of blood bank operations:</w:t>
      </w:r>
    </w:p>
    <w:p w14:paraId="568D3218" w14:textId="77777777" w:rsidR="009C7217" w:rsidRPr="001053ED" w:rsidRDefault="009C7217" w:rsidP="00E02DA4">
      <w:pPr>
        <w:pStyle w:val="NormalWeb"/>
        <w:jc w:val="both"/>
      </w:pPr>
      <w:r w:rsidRPr="001053ED">
        <w:rPr>
          <w:rStyle w:val="Strong"/>
        </w:rPr>
        <w:t>1. Increased Blood Availability:</w:t>
      </w:r>
      <w:r w:rsidR="00744FEF" w:rsidRPr="001053ED">
        <w:t xml:space="preserve"> </w:t>
      </w:r>
      <w:r w:rsidRPr="001053ED">
        <w:t>Accurate blood shortage prediction allows for proactive measures like targeted blood drives, minimizing the risk of shortages and ensuring a re</w:t>
      </w:r>
      <w:r w:rsidR="00744FEF" w:rsidRPr="001053ED">
        <w:t xml:space="preserve">adily available blood supply. </w:t>
      </w:r>
      <w:r w:rsidRPr="001053ED">
        <w:t>Improved inventory management through dynamic allocation and just-in-time blood collection reduces was</w:t>
      </w:r>
      <w:r w:rsidR="00115899" w:rsidRPr="001053ED">
        <w:t xml:space="preserve">tage due to expired products [40]. </w:t>
      </w:r>
      <w:r w:rsidRPr="001053ED">
        <w:t>Enhanced blood type classification and matching minimizes errors and ensures optimal utilization of the available blood inventory.</w:t>
      </w:r>
    </w:p>
    <w:p w14:paraId="01C7A33B" w14:textId="77777777" w:rsidR="009C7217" w:rsidRPr="001053ED" w:rsidRDefault="009C7217" w:rsidP="00E02DA4">
      <w:pPr>
        <w:pStyle w:val="NormalWeb"/>
        <w:jc w:val="both"/>
      </w:pPr>
      <w:r w:rsidRPr="001053ED">
        <w:rPr>
          <w:rStyle w:val="Strong"/>
        </w:rPr>
        <w:t>2. Reduced Inventory Wastage:</w:t>
      </w:r>
      <w:r w:rsidR="00115899" w:rsidRPr="001053ED">
        <w:t xml:space="preserve">  </w:t>
      </w:r>
      <w:r w:rsidRPr="001053ED">
        <w:t>Machine learning models can identify areas for improvement in blood type classification and matching, leading to a reduct</w:t>
      </w:r>
      <w:r w:rsidR="00C22BA8">
        <w:t xml:space="preserve">ion in wastage due to errors. </w:t>
      </w:r>
      <w:r w:rsidRPr="001053ED">
        <w:t>Just-in-time blood collection strategies based on predicted demand minimize the collection of blood products that mi</w:t>
      </w:r>
      <w:r w:rsidR="00744FEF" w:rsidRPr="001053ED">
        <w:t xml:space="preserve">ght expire before being used. </w:t>
      </w:r>
      <w:r w:rsidRPr="001053ED">
        <w:t xml:space="preserve">Dynamic inventory allocation ensures efficient distribution of blood products across regions, minimizing the risk of expiry due to overstocking in specific </w:t>
      </w:r>
      <w:r w:rsidR="00115899" w:rsidRPr="001053ED">
        <w:t>locations [41]</w:t>
      </w:r>
      <w:r w:rsidRPr="001053ED">
        <w:t>.</w:t>
      </w:r>
    </w:p>
    <w:p w14:paraId="62CDC01C" w14:textId="77777777" w:rsidR="009C7217" w:rsidRPr="001053ED" w:rsidRDefault="009C7217" w:rsidP="00E02DA4">
      <w:pPr>
        <w:pStyle w:val="NormalWeb"/>
        <w:jc w:val="both"/>
      </w:pPr>
      <w:r w:rsidRPr="001053ED">
        <w:rPr>
          <w:rStyle w:val="Strong"/>
        </w:rPr>
        <w:t>3. Faster Response Times to Blood Requests:</w:t>
      </w:r>
      <w:r w:rsidR="00FE2B9B" w:rsidRPr="001053ED">
        <w:t xml:space="preserve"> </w:t>
      </w:r>
      <w:r w:rsidRPr="001053ED">
        <w:t xml:space="preserve">By predicting potential shortages, blood banks can take proactive measures like requesting blood products from </w:t>
      </w:r>
      <w:r w:rsidR="00FE2B9B" w:rsidRPr="001053ED">
        <w:t>neighbouring</w:t>
      </w:r>
      <w:r w:rsidRPr="001053ED">
        <w:t xml:space="preserve"> facilities or sched</w:t>
      </w:r>
      <w:r w:rsidR="00FE2B9B" w:rsidRPr="001053ED">
        <w:t xml:space="preserve">uling emergency blood drives. </w:t>
      </w:r>
      <w:r w:rsidRPr="001053ED">
        <w:t xml:space="preserve">Real-time inventory data and dynamic allocation models </w:t>
      </w:r>
      <w:r w:rsidRPr="001053ED">
        <w:lastRenderedPageBreak/>
        <w:t xml:space="preserve">enable blood banks to identify the nearest location with the required blood type, facilitating faster response times to critical </w:t>
      </w:r>
      <w:r w:rsidR="00115899" w:rsidRPr="001053ED">
        <w:t>requests [42]</w:t>
      </w:r>
      <w:r w:rsidRPr="001053ED">
        <w:t>.</w:t>
      </w:r>
    </w:p>
    <w:p w14:paraId="0A4FDC6D" w14:textId="77777777" w:rsidR="009C7217" w:rsidRPr="001053ED" w:rsidRDefault="009C7217" w:rsidP="00E02DA4">
      <w:pPr>
        <w:pStyle w:val="NormalWeb"/>
        <w:jc w:val="both"/>
      </w:pPr>
      <w:r w:rsidRPr="001053ED">
        <w:t>These improvements in blood availability, inventory efficiency, and response times have a cascading effect on the entire healthcare system. Patients in need of transfusions benefit from a more reliable and timely supply of safe blood products. Hospitals can optimize their surgical schedules and improve patient outcomes with readily available blood.</w:t>
      </w:r>
    </w:p>
    <w:p w14:paraId="34C7FB71" w14:textId="77777777" w:rsidR="009C7217" w:rsidRPr="002211D6" w:rsidRDefault="009C7217" w:rsidP="002211D6">
      <w:pPr>
        <w:rPr>
          <w:b/>
          <w:sz w:val="24"/>
          <w:szCs w:val="24"/>
        </w:rPr>
      </w:pPr>
      <w:r w:rsidRPr="002211D6">
        <w:rPr>
          <w:b/>
          <w:sz w:val="24"/>
          <w:szCs w:val="24"/>
        </w:rPr>
        <w:t>C. Limitations and the Road Ahead: Refining the Future of Blood Banking</w:t>
      </w:r>
    </w:p>
    <w:p w14:paraId="77060094" w14:textId="77777777" w:rsidR="009C7217" w:rsidRPr="001053ED" w:rsidRDefault="009C7217" w:rsidP="00E02DA4">
      <w:pPr>
        <w:pStyle w:val="NormalWeb"/>
        <w:jc w:val="both"/>
      </w:pPr>
      <w:r w:rsidRPr="001053ED">
        <w:t>While machine learning offers a powerful tool for blood bank optimization, there are limitations to acknowledge and directions for future research:</w:t>
      </w:r>
    </w:p>
    <w:p w14:paraId="3C512880" w14:textId="77777777" w:rsidR="009C7217" w:rsidRPr="001053ED" w:rsidRDefault="009C7217" w:rsidP="00E02DA4">
      <w:pPr>
        <w:pStyle w:val="NormalWeb"/>
        <w:jc w:val="both"/>
      </w:pPr>
      <w:r w:rsidRPr="001053ED">
        <w:rPr>
          <w:rStyle w:val="Strong"/>
        </w:rPr>
        <w:t>1. Data Quality and Bias:</w:t>
      </w:r>
      <w:r w:rsidR="00FE2B9B" w:rsidRPr="001053ED">
        <w:t xml:space="preserve"> </w:t>
      </w:r>
      <w:r w:rsidRPr="001053ED">
        <w:t xml:space="preserve">The accuracy and effectiveness of machine learning models heavily depend on the quality and completeness of the training data. Data inconsistencies and biases can lead to inaccurate predictions and models that perpetuate existing inequalities in blood donation </w:t>
      </w:r>
      <w:r w:rsidR="00115899" w:rsidRPr="001053ED">
        <w:t>patterns [43</w:t>
      </w:r>
      <w:r w:rsidR="00717F5C" w:rsidRPr="001053ED">
        <w:t>-45</w:t>
      </w:r>
      <w:r w:rsidR="00115899" w:rsidRPr="001053ED">
        <w:t>]</w:t>
      </w:r>
      <w:r w:rsidRPr="001053ED">
        <w:t>.</w:t>
      </w:r>
    </w:p>
    <w:p w14:paraId="108B7E5C" w14:textId="77777777" w:rsidR="009C7217" w:rsidRPr="001053ED" w:rsidRDefault="009C7217" w:rsidP="00E02DA4">
      <w:pPr>
        <w:pStyle w:val="NormalWeb"/>
        <w:jc w:val="both"/>
      </w:pPr>
      <w:r w:rsidRPr="001053ED">
        <w:rPr>
          <w:rStyle w:val="Strong"/>
        </w:rPr>
        <w:t>2. Model Explainability and Trust:</w:t>
      </w:r>
      <w:r w:rsidR="00FE2B9B" w:rsidRPr="001053ED">
        <w:t xml:space="preserve"> </w:t>
      </w:r>
      <w:r w:rsidRPr="001053ED">
        <w:t xml:space="preserve">Some machine learning algorithms, particularly deep learning models, can be complex and difficult to interpret. Building trust in these models requires transparency and explainability, allowing healthcare professionals to understand the rationale behind the </w:t>
      </w:r>
      <w:r w:rsidR="00115899" w:rsidRPr="001053ED">
        <w:t>predictions [</w:t>
      </w:r>
      <w:r w:rsidR="00717F5C" w:rsidRPr="001053ED">
        <w:t>46</w:t>
      </w:r>
      <w:r w:rsidR="00115899" w:rsidRPr="001053ED">
        <w:t>]</w:t>
      </w:r>
      <w:r w:rsidRPr="001053ED">
        <w:t>.</w:t>
      </w:r>
    </w:p>
    <w:p w14:paraId="527B4A51" w14:textId="77777777" w:rsidR="009C7217" w:rsidRDefault="009C7217" w:rsidP="00E02DA4">
      <w:pPr>
        <w:pStyle w:val="NormalWeb"/>
        <w:jc w:val="both"/>
      </w:pPr>
      <w:r w:rsidRPr="001053ED">
        <w:rPr>
          <w:rStyle w:val="Strong"/>
        </w:rPr>
        <w:t>3. Integration and Scalability:</w:t>
      </w:r>
      <w:r w:rsidR="00FE2B9B" w:rsidRPr="001053ED">
        <w:t xml:space="preserve"> </w:t>
      </w:r>
      <w:r w:rsidRPr="001053ED">
        <w:t>Successfully integrating machine learning models into existing blood bank workflows requires robust infrastructure and collaboration between data scientists a</w:t>
      </w:r>
      <w:r w:rsidR="00717F5C" w:rsidRPr="001053ED">
        <w:t>nd blood bank personnel.</w:t>
      </w:r>
      <w:r w:rsidRPr="001053ED">
        <w:t xml:space="preserve"> Scaling these approaches to a wider geographical scope might require addressing regional variations in data collection and healthcare </w:t>
      </w:r>
      <w:r w:rsidR="00115899" w:rsidRPr="001053ED">
        <w:t>infrastructure [</w:t>
      </w:r>
      <w:r w:rsidR="00717F5C" w:rsidRPr="001053ED">
        <w:t>46-50</w:t>
      </w:r>
      <w:r w:rsidR="00115899" w:rsidRPr="001053ED">
        <w:t>]</w:t>
      </w:r>
      <w:r w:rsidRPr="001053ED">
        <w:t>.</w:t>
      </w:r>
    </w:p>
    <w:p w14:paraId="5EDED66C" w14:textId="77777777" w:rsidR="00324269" w:rsidRPr="001053ED" w:rsidRDefault="001257E4" w:rsidP="00E02DA4">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b/>
          <w:bCs/>
          <w:sz w:val="24"/>
          <w:szCs w:val="24"/>
          <w:lang w:eastAsia="en-IN"/>
        </w:rPr>
        <w:t xml:space="preserve">VI. </w:t>
      </w:r>
      <w:r w:rsidR="009C7217" w:rsidRPr="001053ED">
        <w:rPr>
          <w:rFonts w:ascii="Times New Roman" w:eastAsia="Times New Roman" w:hAnsi="Times New Roman" w:cs="Times New Roman"/>
          <w:b/>
          <w:bCs/>
          <w:sz w:val="24"/>
          <w:szCs w:val="24"/>
          <w:lang w:eastAsia="en-IN"/>
        </w:rPr>
        <w:t>Conclusion</w:t>
      </w:r>
      <w:r w:rsidR="009C7217" w:rsidRPr="001053ED">
        <w:rPr>
          <w:rFonts w:ascii="Times New Roman" w:eastAsia="Times New Roman" w:hAnsi="Times New Roman" w:cs="Times New Roman"/>
          <w:sz w:val="24"/>
          <w:szCs w:val="24"/>
          <w:lang w:eastAsia="en-IN"/>
        </w:rPr>
        <w:t>:</w:t>
      </w:r>
      <w:r w:rsidR="009C7217" w:rsidRPr="001053ED">
        <w:rPr>
          <w:rFonts w:ascii="Times New Roman" w:eastAsia="Times New Roman" w:hAnsi="Times New Roman" w:cs="Times New Roman"/>
          <w:b/>
          <w:bCs/>
          <w:sz w:val="24"/>
          <w:szCs w:val="24"/>
          <w:lang w:eastAsia="en-IN"/>
        </w:rPr>
        <w:t xml:space="preserve"> </w:t>
      </w:r>
    </w:p>
    <w:p w14:paraId="25D4D4A3" w14:textId="77777777" w:rsidR="00D97E50" w:rsidRDefault="00D97E50" w:rsidP="00E02DA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053ED">
        <w:rPr>
          <w:rFonts w:ascii="Times New Roman" w:eastAsia="Times New Roman" w:hAnsi="Times New Roman" w:cs="Times New Roman"/>
          <w:sz w:val="24"/>
          <w:szCs w:val="24"/>
          <w:lang w:eastAsia="en-IN"/>
        </w:rPr>
        <w:t xml:space="preserve">Blood banks, the lifeblood of modern healthcare, face challenges in maintaining a safe and adequate blood supply due to perishable resources, donor dependence, blood type compatibility, and logistical complexities. Big data analytics and machine learning offer a transformative </w:t>
      </w:r>
      <w:r w:rsidR="00115899" w:rsidRPr="001053ED">
        <w:rPr>
          <w:rFonts w:ascii="Times New Roman" w:eastAsia="Times New Roman" w:hAnsi="Times New Roman" w:cs="Times New Roman"/>
          <w:sz w:val="24"/>
          <w:szCs w:val="24"/>
          <w:lang w:eastAsia="en-IN"/>
        </w:rPr>
        <w:t>opportunity</w:t>
      </w:r>
      <w:r w:rsidRPr="001053ED">
        <w:rPr>
          <w:rFonts w:ascii="Times New Roman" w:eastAsia="Times New Roman" w:hAnsi="Times New Roman" w:cs="Times New Roman"/>
          <w:sz w:val="24"/>
          <w:szCs w:val="24"/>
          <w:lang w:eastAsia="en-IN"/>
        </w:rPr>
        <w:t xml:space="preserve">. By </w:t>
      </w:r>
      <w:r w:rsidR="00695B9F" w:rsidRPr="001053ED">
        <w:rPr>
          <w:rFonts w:ascii="Times New Roman" w:eastAsia="Times New Roman" w:hAnsi="Times New Roman" w:cs="Times New Roman"/>
          <w:sz w:val="24"/>
          <w:szCs w:val="24"/>
          <w:lang w:eastAsia="en-IN"/>
        </w:rPr>
        <w:t>analysing</w:t>
      </w:r>
      <w:r w:rsidRPr="001053ED">
        <w:rPr>
          <w:rFonts w:ascii="Times New Roman" w:eastAsia="Times New Roman" w:hAnsi="Times New Roman" w:cs="Times New Roman"/>
          <w:sz w:val="24"/>
          <w:szCs w:val="24"/>
          <w:lang w:eastAsia="en-IN"/>
        </w:rPr>
        <w:t xml:space="preserve"> diverse data sources - donor demographics, blood inventory, hospital transfusion data, geographic patterns, and even external factors like weather - machine learning models can predict blood shortages, optimize inventory management, and facilitate just-in-time blood collection. Blood shortage prediction allows proactive measures like targeted donor outreach or acquiring blood from other facilities. Inventory management is revolutionized through improved blood type classification and matching, dynamic allocation across regions to minimize shortages and overstocking, and just-in-time blood collection based on predicted needs. These data-driven approaches lead to increased blood availability, reduced inventory wastage, and faster response times to blood requests. The benefits extend beyond blood banks, as hospitals can optimize surgical schedules and improve patient outcomes with a reliable blood supply. Challenges remain, including data quality and bias, model </w:t>
      </w:r>
      <w:r w:rsidR="005528B6" w:rsidRPr="001053ED">
        <w:rPr>
          <w:rFonts w:ascii="Times New Roman" w:eastAsia="Times New Roman" w:hAnsi="Times New Roman" w:cs="Times New Roman"/>
          <w:sz w:val="24"/>
          <w:szCs w:val="24"/>
          <w:lang w:eastAsia="en-IN"/>
        </w:rPr>
        <w:t>explainability</w:t>
      </w:r>
      <w:r w:rsidRPr="001053ED">
        <w:rPr>
          <w:rFonts w:ascii="Times New Roman" w:eastAsia="Times New Roman" w:hAnsi="Times New Roman" w:cs="Times New Roman"/>
          <w:sz w:val="24"/>
          <w:szCs w:val="24"/>
          <w:lang w:eastAsia="en-IN"/>
        </w:rPr>
        <w:t xml:space="preserve"> for trust, and integration with existing workflows. Future research directions involve exploring advanced machine learning techniques, incorporating emerging technologies like wearable devices and genetic information, and fostering collaboration to develop standardized data collection and analysis protocols. Ultimately, unlocking the full potential of big data and machine learning in blood banking holds immense promise for ensuring a safe, </w:t>
      </w:r>
      <w:r w:rsidRPr="001053ED">
        <w:rPr>
          <w:rFonts w:ascii="Times New Roman" w:eastAsia="Times New Roman" w:hAnsi="Times New Roman" w:cs="Times New Roman"/>
          <w:sz w:val="24"/>
          <w:szCs w:val="24"/>
          <w:lang w:eastAsia="en-IN"/>
        </w:rPr>
        <w:lastRenderedPageBreak/>
        <w:t>efficient, and equitable blood supply, leading to better patient care and improved healthcare outcomes globally.</w:t>
      </w:r>
    </w:p>
    <w:p w14:paraId="70EE3E2A" w14:textId="77777777" w:rsidR="00E23DC7" w:rsidRPr="00F46207" w:rsidRDefault="00E23DC7" w:rsidP="003F5BBC">
      <w:pPr>
        <w:rPr>
          <w:sz w:val="24"/>
          <w:szCs w:val="24"/>
        </w:rPr>
      </w:pPr>
      <w:r w:rsidRPr="00F46207">
        <w:rPr>
          <w:rStyle w:val="Strong"/>
          <w:rFonts w:ascii="montserrat-black" w:hAnsi="montserrat-black"/>
          <w:bCs w:val="0"/>
          <w:color w:val="333333"/>
          <w:sz w:val="24"/>
          <w:szCs w:val="24"/>
        </w:rPr>
        <w:t xml:space="preserve">Ethical Approval: </w:t>
      </w:r>
      <w:r w:rsidRPr="00F46207">
        <w:rPr>
          <w:rStyle w:val="Strong"/>
          <w:rFonts w:ascii="montserrat-black" w:hAnsi="montserrat-black"/>
          <w:b w:val="0"/>
          <w:bCs w:val="0"/>
          <w:color w:val="333333"/>
          <w:sz w:val="24"/>
          <w:szCs w:val="24"/>
        </w:rPr>
        <w:t>Not Required</w:t>
      </w:r>
    </w:p>
    <w:p w14:paraId="7ED3C000" w14:textId="77777777" w:rsidR="00E23DC7" w:rsidRPr="00E23DC7" w:rsidRDefault="00E23DC7" w:rsidP="00E23DC7">
      <w:pPr>
        <w:rPr>
          <w:rFonts w:ascii="Times New Roman" w:eastAsia="Times New Roman" w:hAnsi="Times New Roman" w:cs="Times New Roman"/>
          <w:sz w:val="24"/>
          <w:szCs w:val="24"/>
          <w:lang w:eastAsia="en-IN"/>
        </w:rPr>
      </w:pPr>
    </w:p>
    <w:p w14:paraId="1C79ABD3" w14:textId="77777777" w:rsidR="00CD5662" w:rsidRPr="00F46207" w:rsidRDefault="001257E4" w:rsidP="00F46207">
      <w:pPr>
        <w:rPr>
          <w:b/>
          <w:sz w:val="24"/>
          <w:szCs w:val="24"/>
          <w:lang w:eastAsia="en-IN"/>
        </w:rPr>
      </w:pPr>
      <w:r w:rsidRPr="00F46207">
        <w:rPr>
          <w:b/>
          <w:sz w:val="24"/>
          <w:szCs w:val="24"/>
          <w:lang w:eastAsia="en-IN"/>
        </w:rPr>
        <w:t>VII. References</w:t>
      </w:r>
      <w:r w:rsidR="00CD5662" w:rsidRPr="00F46207">
        <w:rPr>
          <w:b/>
          <w:sz w:val="24"/>
          <w:szCs w:val="24"/>
          <w:lang w:eastAsia="en-IN"/>
        </w:rPr>
        <w:t>:</w:t>
      </w:r>
    </w:p>
    <w:p w14:paraId="02C17FD1"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r w:rsidRPr="00D63FCF">
        <w:rPr>
          <w:rFonts w:ascii="Arial" w:hAnsi="Arial" w:cs="Arial"/>
          <w:color w:val="222222"/>
          <w:sz w:val="24"/>
          <w:szCs w:val="24"/>
          <w:shd w:val="clear" w:color="auto" w:fill="FFFFFF"/>
        </w:rPr>
        <w:t xml:space="preserve">Ben Elmir, W., </w:t>
      </w:r>
      <w:proofErr w:type="spellStart"/>
      <w:r w:rsidRPr="00D63FCF">
        <w:rPr>
          <w:rFonts w:ascii="Arial" w:hAnsi="Arial" w:cs="Arial"/>
          <w:color w:val="222222"/>
          <w:sz w:val="24"/>
          <w:szCs w:val="24"/>
          <w:shd w:val="clear" w:color="auto" w:fill="FFFFFF"/>
        </w:rPr>
        <w:t>Hemmak</w:t>
      </w:r>
      <w:proofErr w:type="spellEnd"/>
      <w:r w:rsidRPr="00D63FCF">
        <w:rPr>
          <w:rFonts w:ascii="Arial" w:hAnsi="Arial" w:cs="Arial"/>
          <w:color w:val="222222"/>
          <w:sz w:val="24"/>
          <w:szCs w:val="24"/>
          <w:shd w:val="clear" w:color="auto" w:fill="FFFFFF"/>
        </w:rPr>
        <w:t>, A., &amp; Senouci, B. (2023). Smart platform for data blood bank management: forecasting demand in blood supply chain using machine learning. </w:t>
      </w:r>
      <w:r w:rsidRPr="00D63FCF">
        <w:rPr>
          <w:rFonts w:ascii="Arial" w:hAnsi="Arial" w:cs="Arial"/>
          <w:i/>
          <w:iCs/>
          <w:color w:val="222222"/>
          <w:sz w:val="24"/>
          <w:szCs w:val="24"/>
          <w:shd w:val="clear" w:color="auto" w:fill="FFFFFF"/>
        </w:rPr>
        <w:t>Information</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14</w:t>
      </w:r>
      <w:r w:rsidRPr="00D63FCF">
        <w:rPr>
          <w:rFonts w:ascii="Arial" w:hAnsi="Arial" w:cs="Arial"/>
          <w:color w:val="222222"/>
          <w:sz w:val="24"/>
          <w:szCs w:val="24"/>
          <w:shd w:val="clear" w:color="auto" w:fill="FFFFFF"/>
        </w:rPr>
        <w:t>(1), 31.</w:t>
      </w:r>
    </w:p>
    <w:p w14:paraId="54513750"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proofErr w:type="spellStart"/>
      <w:r w:rsidRPr="00D63FCF">
        <w:rPr>
          <w:rFonts w:ascii="Arial" w:hAnsi="Arial" w:cs="Arial"/>
          <w:color w:val="222222"/>
          <w:sz w:val="24"/>
          <w:szCs w:val="24"/>
          <w:shd w:val="clear" w:color="auto" w:fill="FFFFFF"/>
        </w:rPr>
        <w:t>Rekabi</w:t>
      </w:r>
      <w:proofErr w:type="spellEnd"/>
      <w:r w:rsidRPr="00D63FCF">
        <w:rPr>
          <w:rFonts w:ascii="Arial" w:hAnsi="Arial" w:cs="Arial"/>
          <w:color w:val="222222"/>
          <w:sz w:val="24"/>
          <w:szCs w:val="24"/>
          <w:shd w:val="clear" w:color="auto" w:fill="FFFFFF"/>
        </w:rPr>
        <w:t xml:space="preserve">, S., Garjan, H. S., Goodarzian, F., </w:t>
      </w:r>
      <w:proofErr w:type="spellStart"/>
      <w:r w:rsidRPr="00D63FCF">
        <w:rPr>
          <w:rFonts w:ascii="Arial" w:hAnsi="Arial" w:cs="Arial"/>
          <w:color w:val="222222"/>
          <w:sz w:val="24"/>
          <w:szCs w:val="24"/>
          <w:shd w:val="clear" w:color="auto" w:fill="FFFFFF"/>
        </w:rPr>
        <w:t>Pamucar</w:t>
      </w:r>
      <w:proofErr w:type="spellEnd"/>
      <w:r w:rsidRPr="00D63FCF">
        <w:rPr>
          <w:rFonts w:ascii="Arial" w:hAnsi="Arial" w:cs="Arial"/>
          <w:color w:val="222222"/>
          <w:sz w:val="24"/>
          <w:szCs w:val="24"/>
          <w:shd w:val="clear" w:color="auto" w:fill="FFFFFF"/>
        </w:rPr>
        <w:t>, D., &amp; Kumar, A. (2024). Designing a responsive-sustainable-resilient blood supply chain network considering congestion by linear regression method. </w:t>
      </w:r>
      <w:r w:rsidRPr="00D63FCF">
        <w:rPr>
          <w:rFonts w:ascii="Arial" w:hAnsi="Arial" w:cs="Arial"/>
          <w:i/>
          <w:iCs/>
          <w:color w:val="222222"/>
          <w:sz w:val="24"/>
          <w:szCs w:val="24"/>
          <w:shd w:val="clear" w:color="auto" w:fill="FFFFFF"/>
        </w:rPr>
        <w:t>Expert Systems with Applications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245</w:t>
      </w:r>
      <w:r w:rsidRPr="00D63FCF">
        <w:rPr>
          <w:rFonts w:ascii="Arial" w:hAnsi="Arial" w:cs="Arial"/>
          <w:color w:val="222222"/>
          <w:sz w:val="24"/>
          <w:szCs w:val="24"/>
          <w:shd w:val="clear" w:color="auto" w:fill="FFFFFF"/>
        </w:rPr>
        <w:t>, 122976.</w:t>
      </w:r>
    </w:p>
    <w:p w14:paraId="4AC3CF5B"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r w:rsidRPr="00D63FCF">
        <w:rPr>
          <w:rFonts w:ascii="Arial" w:hAnsi="Arial" w:cs="Arial"/>
          <w:color w:val="222222"/>
          <w:sz w:val="24"/>
          <w:szCs w:val="24"/>
          <w:shd w:val="clear" w:color="auto" w:fill="FFFFFF"/>
        </w:rPr>
        <w:t>Kim, B., Kim, J. G., &amp; Lee, S. (2024). A multi-agent reinforcement learning model for inventory transshipments under supply chain disruption. </w:t>
      </w:r>
      <w:r w:rsidRPr="00D63FCF">
        <w:rPr>
          <w:rFonts w:ascii="Arial" w:hAnsi="Arial" w:cs="Arial"/>
          <w:i/>
          <w:iCs/>
          <w:color w:val="222222"/>
          <w:sz w:val="24"/>
          <w:szCs w:val="24"/>
          <w:shd w:val="clear" w:color="auto" w:fill="FFFFFF"/>
        </w:rPr>
        <w:t>IISE Transactions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56</w:t>
      </w:r>
      <w:r w:rsidRPr="00D63FCF">
        <w:rPr>
          <w:rFonts w:ascii="Arial" w:hAnsi="Arial" w:cs="Arial"/>
          <w:color w:val="222222"/>
          <w:sz w:val="24"/>
          <w:szCs w:val="24"/>
          <w:shd w:val="clear" w:color="auto" w:fill="FFFFFF"/>
        </w:rPr>
        <w:t>(7), 715-728.</w:t>
      </w:r>
    </w:p>
    <w:p w14:paraId="54F6B7FD"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r w:rsidRPr="00D63FCF">
        <w:rPr>
          <w:rFonts w:ascii="Arial" w:hAnsi="Arial" w:cs="Arial"/>
          <w:color w:val="222222"/>
          <w:sz w:val="24"/>
          <w:szCs w:val="24"/>
          <w:shd w:val="clear" w:color="auto" w:fill="FFFFFF"/>
        </w:rPr>
        <w:t>Kumar, V. V., Sahoo, A., Balasubramanian, S. K., &amp; Gholston, S. (2024). Mitigating healthcare supply chain challenges under disaster conditions: a holistic AI-based analysis of social media data. </w:t>
      </w:r>
      <w:r w:rsidRPr="00D63FCF">
        <w:rPr>
          <w:rFonts w:ascii="Arial" w:hAnsi="Arial" w:cs="Arial"/>
          <w:i/>
          <w:iCs/>
          <w:color w:val="222222"/>
          <w:sz w:val="24"/>
          <w:szCs w:val="24"/>
          <w:shd w:val="clear" w:color="auto" w:fill="FFFFFF"/>
        </w:rPr>
        <w:t>International Journal of Production Research</w:t>
      </w:r>
      <w:r w:rsidRPr="00D63FCF">
        <w:rPr>
          <w:rFonts w:ascii="Arial" w:hAnsi="Arial" w:cs="Arial"/>
          <w:color w:val="222222"/>
          <w:sz w:val="24"/>
          <w:szCs w:val="24"/>
          <w:shd w:val="clear" w:color="auto" w:fill="FFFFFF"/>
        </w:rPr>
        <w:t>, 1-19.</w:t>
      </w:r>
    </w:p>
    <w:p w14:paraId="17FD4E43" w14:textId="77777777" w:rsidR="00F83B1A" w:rsidRPr="00D63FCF" w:rsidRDefault="00F83B1A" w:rsidP="00997FEA">
      <w:pPr>
        <w:pStyle w:val="ListParagraph"/>
        <w:numPr>
          <w:ilvl w:val="1"/>
          <w:numId w:val="20"/>
        </w:numPr>
        <w:spacing w:before="100" w:beforeAutospacing="1" w:after="100" w:afterAutospacing="1" w:line="240" w:lineRule="auto"/>
        <w:jc w:val="both"/>
        <w:rPr>
          <w:rFonts w:ascii="Arial" w:hAnsi="Arial" w:cs="Arial"/>
          <w:color w:val="222222"/>
          <w:sz w:val="24"/>
          <w:szCs w:val="24"/>
          <w:shd w:val="clear" w:color="auto" w:fill="FFFFFF"/>
        </w:rPr>
      </w:pPr>
      <w:r w:rsidRPr="00D63FCF">
        <w:rPr>
          <w:rFonts w:ascii="Arial" w:hAnsi="Arial" w:cs="Arial"/>
          <w:color w:val="222222"/>
          <w:sz w:val="24"/>
          <w:szCs w:val="24"/>
          <w:shd w:val="clear" w:color="auto" w:fill="FFFFFF"/>
        </w:rPr>
        <w:t>Wang, Y., Zhang, W., Rao, Q., Ma, Y., Ding, X., Zhang, X., &amp; Li, X. (2024). Forecasting demands of blood components based on prediction models. </w:t>
      </w:r>
      <w:r w:rsidRPr="00D63FCF">
        <w:rPr>
          <w:rFonts w:ascii="Arial" w:hAnsi="Arial" w:cs="Arial"/>
          <w:i/>
          <w:iCs/>
          <w:color w:val="222222"/>
          <w:sz w:val="24"/>
          <w:szCs w:val="24"/>
          <w:shd w:val="clear" w:color="auto" w:fill="FFFFFF"/>
        </w:rPr>
        <w:t xml:space="preserve">Transfusion Clinique et </w:t>
      </w:r>
      <w:proofErr w:type="spellStart"/>
      <w:r w:rsidRPr="00D63FCF">
        <w:rPr>
          <w:rFonts w:ascii="Arial" w:hAnsi="Arial" w:cs="Arial"/>
          <w:i/>
          <w:iCs/>
          <w:color w:val="222222"/>
          <w:sz w:val="24"/>
          <w:szCs w:val="24"/>
          <w:shd w:val="clear" w:color="auto" w:fill="FFFFFF"/>
        </w:rPr>
        <w:t>Biologique</w:t>
      </w:r>
      <w:proofErr w:type="spellEnd"/>
      <w:r w:rsidRPr="00D63FCF">
        <w:rPr>
          <w:rFonts w:ascii="Arial" w:hAnsi="Arial" w:cs="Arial"/>
          <w:color w:val="222222"/>
          <w:sz w:val="24"/>
          <w:szCs w:val="24"/>
          <w:shd w:val="clear" w:color="auto" w:fill="FFFFFF"/>
        </w:rPr>
        <w:t>.</w:t>
      </w:r>
    </w:p>
    <w:p w14:paraId="6BB022A6"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Kwon, H. J., Park, S., Park, Y. H., Baik, S. M., &amp; Park, D. J. (2024). Development of blood demand prediction model using artificial intelligence based on national public big data. </w:t>
      </w:r>
      <w:r w:rsidRPr="00D63FCF">
        <w:rPr>
          <w:rFonts w:ascii="Arial" w:hAnsi="Arial" w:cs="Arial"/>
          <w:i/>
          <w:iCs/>
          <w:color w:val="222222"/>
          <w:sz w:val="24"/>
          <w:szCs w:val="24"/>
          <w:shd w:val="clear" w:color="auto" w:fill="FFFFFF"/>
        </w:rPr>
        <w:t>Digital Health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10</w:t>
      </w:r>
      <w:r w:rsidRPr="00D63FCF">
        <w:rPr>
          <w:rFonts w:ascii="Arial" w:hAnsi="Arial" w:cs="Arial"/>
          <w:color w:val="222222"/>
          <w:sz w:val="24"/>
          <w:szCs w:val="24"/>
          <w:shd w:val="clear" w:color="auto" w:fill="FFFFFF"/>
        </w:rPr>
        <w:t>, 20552076231224245.</w:t>
      </w:r>
    </w:p>
    <w:p w14:paraId="5F2E30FD"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Thakur, S. K., Sinha, A. K., Negi, D. K., &amp; Singh, S. (2024). Forecasting demand for blood products: Towards inventory management of a perishable product. </w:t>
      </w:r>
      <w:r w:rsidRPr="00D63FCF">
        <w:rPr>
          <w:rFonts w:ascii="Arial" w:hAnsi="Arial" w:cs="Arial"/>
          <w:i/>
          <w:iCs/>
          <w:color w:val="222222"/>
          <w:sz w:val="24"/>
          <w:szCs w:val="24"/>
          <w:shd w:val="clear" w:color="auto" w:fill="FFFFFF"/>
        </w:rPr>
        <w:t>Bioinformation</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20</w:t>
      </w:r>
      <w:r w:rsidRPr="00D63FCF">
        <w:rPr>
          <w:rFonts w:ascii="Arial" w:hAnsi="Arial" w:cs="Arial"/>
          <w:color w:val="222222"/>
          <w:sz w:val="24"/>
          <w:szCs w:val="24"/>
          <w:shd w:val="clear" w:color="auto" w:fill="FFFFFF"/>
        </w:rPr>
        <w:t>(1), 20.</w:t>
      </w:r>
    </w:p>
    <w:p w14:paraId="0A1A4F54"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Mohamadi, N., </w:t>
      </w:r>
      <w:proofErr w:type="spellStart"/>
      <w:r w:rsidRPr="00D63FCF">
        <w:rPr>
          <w:rFonts w:ascii="Arial" w:hAnsi="Arial" w:cs="Arial"/>
          <w:color w:val="222222"/>
          <w:sz w:val="24"/>
          <w:szCs w:val="24"/>
          <w:shd w:val="clear" w:color="auto" w:fill="FFFFFF"/>
        </w:rPr>
        <w:t>Niaki</w:t>
      </w:r>
      <w:proofErr w:type="spellEnd"/>
      <w:r w:rsidRPr="00D63FCF">
        <w:rPr>
          <w:rFonts w:ascii="Arial" w:hAnsi="Arial" w:cs="Arial"/>
          <w:color w:val="222222"/>
          <w:sz w:val="24"/>
          <w:szCs w:val="24"/>
          <w:shd w:val="clear" w:color="auto" w:fill="FFFFFF"/>
        </w:rPr>
        <w:t xml:space="preserve">, S. T. A., Taher, M., &amp; </w:t>
      </w:r>
      <w:proofErr w:type="spellStart"/>
      <w:r w:rsidRPr="00D63FCF">
        <w:rPr>
          <w:rFonts w:ascii="Arial" w:hAnsi="Arial" w:cs="Arial"/>
          <w:color w:val="222222"/>
          <w:sz w:val="24"/>
          <w:szCs w:val="24"/>
          <w:shd w:val="clear" w:color="auto" w:fill="FFFFFF"/>
        </w:rPr>
        <w:t>Shavandi</w:t>
      </w:r>
      <w:proofErr w:type="spellEnd"/>
      <w:r w:rsidRPr="00D63FCF">
        <w:rPr>
          <w:rFonts w:ascii="Arial" w:hAnsi="Arial" w:cs="Arial"/>
          <w:color w:val="222222"/>
          <w:sz w:val="24"/>
          <w:szCs w:val="24"/>
          <w:shd w:val="clear" w:color="auto" w:fill="FFFFFF"/>
        </w:rPr>
        <w:t>, A. (2024). An application of deep reinforcement learning and vendor-managed inventory in perishable supply chain management. </w:t>
      </w:r>
      <w:r w:rsidRPr="00D63FCF">
        <w:rPr>
          <w:rFonts w:ascii="Arial" w:hAnsi="Arial" w:cs="Arial"/>
          <w:i/>
          <w:iCs/>
          <w:color w:val="222222"/>
          <w:sz w:val="24"/>
          <w:szCs w:val="24"/>
          <w:shd w:val="clear" w:color="auto" w:fill="FFFFFF"/>
        </w:rPr>
        <w:t>Engineering Applications of Artificial Intelligence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127</w:t>
      </w:r>
      <w:r w:rsidRPr="00D63FCF">
        <w:rPr>
          <w:rFonts w:ascii="Arial" w:hAnsi="Arial" w:cs="Arial"/>
          <w:color w:val="222222"/>
          <w:sz w:val="24"/>
          <w:szCs w:val="24"/>
          <w:shd w:val="clear" w:color="auto" w:fill="FFFFFF"/>
        </w:rPr>
        <w:t>, 107403.</w:t>
      </w:r>
    </w:p>
    <w:p w14:paraId="2E61EED5"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Regulski, K., Opaliński, A., </w:t>
      </w:r>
      <w:proofErr w:type="spellStart"/>
      <w:r w:rsidRPr="00D63FCF">
        <w:rPr>
          <w:rFonts w:ascii="Arial" w:hAnsi="Arial" w:cs="Arial"/>
          <w:color w:val="222222"/>
          <w:sz w:val="24"/>
          <w:szCs w:val="24"/>
          <w:shd w:val="clear" w:color="auto" w:fill="FFFFFF"/>
        </w:rPr>
        <w:t>Swadźba</w:t>
      </w:r>
      <w:proofErr w:type="spellEnd"/>
      <w:r w:rsidRPr="00D63FCF">
        <w:rPr>
          <w:rFonts w:ascii="Arial" w:hAnsi="Arial" w:cs="Arial"/>
          <w:color w:val="222222"/>
          <w:sz w:val="24"/>
          <w:szCs w:val="24"/>
          <w:shd w:val="clear" w:color="auto" w:fill="FFFFFF"/>
        </w:rPr>
        <w:t xml:space="preserve">, J., Sitkowski, P., </w:t>
      </w:r>
      <w:proofErr w:type="spellStart"/>
      <w:r w:rsidRPr="00D63FCF">
        <w:rPr>
          <w:rFonts w:ascii="Arial" w:hAnsi="Arial" w:cs="Arial"/>
          <w:color w:val="222222"/>
          <w:sz w:val="24"/>
          <w:szCs w:val="24"/>
          <w:shd w:val="clear" w:color="auto" w:fill="FFFFFF"/>
        </w:rPr>
        <w:t>Wąsowicz</w:t>
      </w:r>
      <w:proofErr w:type="spellEnd"/>
      <w:r w:rsidRPr="00D63FCF">
        <w:rPr>
          <w:rFonts w:ascii="Arial" w:hAnsi="Arial" w:cs="Arial"/>
          <w:color w:val="222222"/>
          <w:sz w:val="24"/>
          <w:szCs w:val="24"/>
          <w:shd w:val="clear" w:color="auto" w:fill="FFFFFF"/>
        </w:rPr>
        <w:t xml:space="preserve">, P., &amp; </w:t>
      </w:r>
      <w:proofErr w:type="spellStart"/>
      <w:r w:rsidRPr="00D63FCF">
        <w:rPr>
          <w:rFonts w:ascii="Arial" w:hAnsi="Arial" w:cs="Arial"/>
          <w:color w:val="222222"/>
          <w:sz w:val="24"/>
          <w:szCs w:val="24"/>
          <w:shd w:val="clear" w:color="auto" w:fill="FFFFFF"/>
        </w:rPr>
        <w:t>Kwietniewska-Śmietana</w:t>
      </w:r>
      <w:proofErr w:type="spellEnd"/>
      <w:r w:rsidRPr="00D63FCF">
        <w:rPr>
          <w:rFonts w:ascii="Arial" w:hAnsi="Arial" w:cs="Arial"/>
          <w:color w:val="222222"/>
          <w:sz w:val="24"/>
          <w:szCs w:val="24"/>
          <w:shd w:val="clear" w:color="auto" w:fill="FFFFFF"/>
        </w:rPr>
        <w:t>, A. (2024). Machine Learning Prediction Techniques in the Optimization of Diagnostic Laboratories’ Network Operations. </w:t>
      </w:r>
      <w:r w:rsidRPr="00D63FCF">
        <w:rPr>
          <w:rFonts w:ascii="Arial" w:hAnsi="Arial" w:cs="Arial"/>
          <w:i/>
          <w:iCs/>
          <w:color w:val="222222"/>
          <w:sz w:val="24"/>
          <w:szCs w:val="24"/>
          <w:shd w:val="clear" w:color="auto" w:fill="FFFFFF"/>
        </w:rPr>
        <w:t>Applied Sciences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14</w:t>
      </w:r>
      <w:r w:rsidRPr="00D63FCF">
        <w:rPr>
          <w:rFonts w:ascii="Arial" w:hAnsi="Arial" w:cs="Arial"/>
          <w:color w:val="222222"/>
          <w:sz w:val="24"/>
          <w:szCs w:val="24"/>
          <w:shd w:val="clear" w:color="auto" w:fill="FFFFFF"/>
        </w:rPr>
        <w:t>(6), 2429.</w:t>
      </w:r>
    </w:p>
    <w:p w14:paraId="7E142662"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Gammon, R. R., </w:t>
      </w:r>
      <w:proofErr w:type="spellStart"/>
      <w:r w:rsidRPr="00D63FCF">
        <w:rPr>
          <w:rFonts w:ascii="Arial" w:hAnsi="Arial" w:cs="Arial"/>
          <w:color w:val="222222"/>
          <w:sz w:val="24"/>
          <w:szCs w:val="24"/>
          <w:shd w:val="clear" w:color="auto" w:fill="FFFFFF"/>
        </w:rPr>
        <w:t>Almozain</w:t>
      </w:r>
      <w:proofErr w:type="spellEnd"/>
      <w:r w:rsidRPr="00D63FCF">
        <w:rPr>
          <w:rFonts w:ascii="Arial" w:hAnsi="Arial" w:cs="Arial"/>
          <w:color w:val="222222"/>
          <w:sz w:val="24"/>
          <w:szCs w:val="24"/>
          <w:shd w:val="clear" w:color="auto" w:fill="FFFFFF"/>
        </w:rPr>
        <w:t xml:space="preserve">, N., Jindal, A., Nair, A. R., </w:t>
      </w:r>
      <w:proofErr w:type="spellStart"/>
      <w:r w:rsidRPr="00D63FCF">
        <w:rPr>
          <w:rFonts w:ascii="Arial" w:hAnsi="Arial" w:cs="Arial"/>
          <w:color w:val="222222"/>
          <w:sz w:val="24"/>
          <w:szCs w:val="24"/>
          <w:shd w:val="clear" w:color="auto" w:fill="FFFFFF"/>
        </w:rPr>
        <w:t>Vasovic</w:t>
      </w:r>
      <w:proofErr w:type="spellEnd"/>
      <w:r w:rsidRPr="00D63FCF">
        <w:rPr>
          <w:rFonts w:ascii="Arial" w:hAnsi="Arial" w:cs="Arial"/>
          <w:color w:val="222222"/>
          <w:sz w:val="24"/>
          <w:szCs w:val="24"/>
          <w:shd w:val="clear" w:color="auto" w:fill="FFFFFF"/>
        </w:rPr>
        <w:t>, L. V., &amp; Bocquet, C. (2024). Patient blood management, past, present and future. </w:t>
      </w:r>
      <w:r w:rsidRPr="00D63FCF">
        <w:rPr>
          <w:rFonts w:ascii="Arial" w:hAnsi="Arial" w:cs="Arial"/>
          <w:i/>
          <w:iCs/>
          <w:color w:val="222222"/>
          <w:sz w:val="24"/>
          <w:szCs w:val="24"/>
          <w:shd w:val="clear" w:color="auto" w:fill="FFFFFF"/>
        </w:rPr>
        <w:t>Annals of Blood</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9</w:t>
      </w:r>
      <w:r w:rsidRPr="00D63FCF">
        <w:rPr>
          <w:rFonts w:ascii="Arial" w:hAnsi="Arial" w:cs="Arial"/>
          <w:color w:val="222222"/>
          <w:sz w:val="24"/>
          <w:szCs w:val="24"/>
          <w:shd w:val="clear" w:color="auto" w:fill="FFFFFF"/>
        </w:rPr>
        <w:t>.</w:t>
      </w:r>
    </w:p>
    <w:p w14:paraId="661188F7"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Mbonyinshuti</w:t>
      </w:r>
      <w:proofErr w:type="spellEnd"/>
      <w:r w:rsidRPr="00D63FCF">
        <w:rPr>
          <w:rFonts w:ascii="Arial" w:hAnsi="Arial" w:cs="Arial"/>
          <w:color w:val="222222"/>
          <w:sz w:val="24"/>
          <w:szCs w:val="24"/>
          <w:shd w:val="clear" w:color="auto" w:fill="FFFFFF"/>
        </w:rPr>
        <w:t xml:space="preserve">, F., Nkurunziza, J., </w:t>
      </w:r>
      <w:proofErr w:type="spellStart"/>
      <w:r w:rsidRPr="00D63FCF">
        <w:rPr>
          <w:rFonts w:ascii="Arial" w:hAnsi="Arial" w:cs="Arial"/>
          <w:color w:val="222222"/>
          <w:sz w:val="24"/>
          <w:szCs w:val="24"/>
          <w:shd w:val="clear" w:color="auto" w:fill="FFFFFF"/>
        </w:rPr>
        <w:t>Niyobuhungiro</w:t>
      </w:r>
      <w:proofErr w:type="spellEnd"/>
      <w:r w:rsidRPr="00D63FCF">
        <w:rPr>
          <w:rFonts w:ascii="Arial" w:hAnsi="Arial" w:cs="Arial"/>
          <w:color w:val="222222"/>
          <w:sz w:val="24"/>
          <w:szCs w:val="24"/>
          <w:shd w:val="clear" w:color="auto" w:fill="FFFFFF"/>
        </w:rPr>
        <w:t>, J., &amp; Kayitare, E. (2021). The prediction of essential medicines demand: a machine learning approach using consumption data in Rwanda. </w:t>
      </w:r>
      <w:r w:rsidRPr="00D63FCF">
        <w:rPr>
          <w:rFonts w:ascii="Arial" w:hAnsi="Arial" w:cs="Arial"/>
          <w:i/>
          <w:iCs/>
          <w:color w:val="222222"/>
          <w:sz w:val="24"/>
          <w:szCs w:val="24"/>
          <w:shd w:val="clear" w:color="auto" w:fill="FFFFFF"/>
        </w:rPr>
        <w:t>Processes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10</w:t>
      </w:r>
      <w:r w:rsidRPr="00D63FCF">
        <w:rPr>
          <w:rFonts w:ascii="Arial" w:hAnsi="Arial" w:cs="Arial"/>
          <w:color w:val="222222"/>
          <w:sz w:val="24"/>
          <w:szCs w:val="24"/>
          <w:shd w:val="clear" w:color="auto" w:fill="FFFFFF"/>
        </w:rPr>
        <w:t>(1), 26.</w:t>
      </w:r>
    </w:p>
    <w:p w14:paraId="49C0663D" w14:textId="77777777" w:rsidR="00CD5662" w:rsidRPr="00D63FCF" w:rsidRDefault="00CD566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Varghese, A., Thilak, K., &amp; Thomas, S. M. (2024). Technological advancements, digital transformation, and future trends in blood </w:t>
      </w:r>
      <w:r w:rsidRPr="00D63FCF">
        <w:rPr>
          <w:rFonts w:ascii="Arial" w:hAnsi="Arial" w:cs="Arial"/>
          <w:color w:val="222222"/>
          <w:sz w:val="24"/>
          <w:szCs w:val="24"/>
          <w:shd w:val="clear" w:color="auto" w:fill="FFFFFF"/>
        </w:rPr>
        <w:lastRenderedPageBreak/>
        <w:t>transfusion services. </w:t>
      </w:r>
      <w:r w:rsidRPr="00D63FCF">
        <w:rPr>
          <w:rFonts w:ascii="Arial" w:hAnsi="Arial" w:cs="Arial"/>
          <w:i/>
          <w:iCs/>
          <w:color w:val="222222"/>
          <w:sz w:val="24"/>
          <w:szCs w:val="24"/>
          <w:shd w:val="clear" w:color="auto" w:fill="FFFFFF"/>
        </w:rPr>
        <w:t>International Journal of Advances in Medicine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11</w:t>
      </w:r>
      <w:r w:rsidRPr="00D63FCF">
        <w:rPr>
          <w:rFonts w:ascii="Arial" w:hAnsi="Arial" w:cs="Arial"/>
          <w:color w:val="222222"/>
          <w:sz w:val="24"/>
          <w:szCs w:val="24"/>
          <w:shd w:val="clear" w:color="auto" w:fill="FFFFFF"/>
        </w:rPr>
        <w:t>(2), 147.</w:t>
      </w:r>
    </w:p>
    <w:p w14:paraId="751F0B52" w14:textId="77777777" w:rsidR="00F83B1A" w:rsidRPr="00D63FCF" w:rsidRDefault="00F83B1A"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Abbaspour, A., Jahan, A., &amp; </w:t>
      </w:r>
      <w:proofErr w:type="spellStart"/>
      <w:r w:rsidRPr="00D63FCF">
        <w:rPr>
          <w:rFonts w:ascii="Arial" w:hAnsi="Arial" w:cs="Arial"/>
          <w:color w:val="222222"/>
          <w:sz w:val="24"/>
          <w:szCs w:val="24"/>
          <w:shd w:val="clear" w:color="auto" w:fill="FFFFFF"/>
        </w:rPr>
        <w:t>Rezaiee</w:t>
      </w:r>
      <w:proofErr w:type="spellEnd"/>
      <w:r w:rsidRPr="00D63FCF">
        <w:rPr>
          <w:rFonts w:ascii="Arial" w:hAnsi="Arial" w:cs="Arial"/>
          <w:color w:val="222222"/>
          <w:sz w:val="24"/>
          <w:szCs w:val="24"/>
          <w:shd w:val="clear" w:color="auto" w:fill="FFFFFF"/>
        </w:rPr>
        <w:t>, M. (2021). A simple empirical model for blood platelet production and inventory management under uncertainty. </w:t>
      </w:r>
      <w:r w:rsidRPr="00D63FCF">
        <w:rPr>
          <w:rFonts w:ascii="Arial" w:hAnsi="Arial" w:cs="Arial"/>
          <w:i/>
          <w:iCs/>
          <w:color w:val="222222"/>
          <w:sz w:val="24"/>
          <w:szCs w:val="24"/>
          <w:shd w:val="clear" w:color="auto" w:fill="FFFFFF"/>
        </w:rPr>
        <w:t>Journal of Ambient Intelligence and Humanized Computing</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12</w:t>
      </w:r>
      <w:r w:rsidRPr="00D63FCF">
        <w:rPr>
          <w:rFonts w:ascii="Arial" w:hAnsi="Arial" w:cs="Arial"/>
          <w:color w:val="222222"/>
          <w:sz w:val="24"/>
          <w:szCs w:val="24"/>
          <w:shd w:val="clear" w:color="auto" w:fill="FFFFFF"/>
        </w:rPr>
        <w:t>(2), 1783-1799.</w:t>
      </w:r>
    </w:p>
    <w:p w14:paraId="43024ED6" w14:textId="77777777" w:rsidR="00F83B1A" w:rsidRPr="00D63FCF" w:rsidRDefault="00F83B1A"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Chideme</w:t>
      </w:r>
      <w:proofErr w:type="spellEnd"/>
      <w:r w:rsidRPr="00D63FCF">
        <w:rPr>
          <w:rFonts w:ascii="Arial" w:hAnsi="Arial" w:cs="Arial"/>
          <w:color w:val="222222"/>
          <w:sz w:val="24"/>
          <w:szCs w:val="24"/>
          <w:shd w:val="clear" w:color="auto" w:fill="FFFFFF"/>
        </w:rPr>
        <w:t xml:space="preserve">, C., </w:t>
      </w:r>
      <w:proofErr w:type="spellStart"/>
      <w:r w:rsidRPr="00D63FCF">
        <w:rPr>
          <w:rFonts w:ascii="Arial" w:hAnsi="Arial" w:cs="Arial"/>
          <w:color w:val="222222"/>
          <w:sz w:val="24"/>
          <w:szCs w:val="24"/>
          <w:shd w:val="clear" w:color="auto" w:fill="FFFFFF"/>
        </w:rPr>
        <w:t>Chikobvu</w:t>
      </w:r>
      <w:proofErr w:type="spellEnd"/>
      <w:r w:rsidRPr="00D63FCF">
        <w:rPr>
          <w:rFonts w:ascii="Arial" w:hAnsi="Arial" w:cs="Arial"/>
          <w:color w:val="222222"/>
          <w:sz w:val="24"/>
          <w:szCs w:val="24"/>
          <w:shd w:val="clear" w:color="auto" w:fill="FFFFFF"/>
        </w:rPr>
        <w:t>, D., &amp; Makoni, T. (2024). Blood donation projections using hierarchical time series forecasting: the case of Zimbabwe’s national blood bank. </w:t>
      </w:r>
      <w:r w:rsidRPr="00D63FCF">
        <w:rPr>
          <w:rFonts w:ascii="Arial" w:hAnsi="Arial" w:cs="Arial"/>
          <w:i/>
          <w:iCs/>
          <w:color w:val="222222"/>
          <w:sz w:val="24"/>
          <w:szCs w:val="24"/>
          <w:shd w:val="clear" w:color="auto" w:fill="FFFFFF"/>
        </w:rPr>
        <w:t>BMC Public Health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24</w:t>
      </w:r>
      <w:r w:rsidRPr="00D63FCF">
        <w:rPr>
          <w:rFonts w:ascii="Arial" w:hAnsi="Arial" w:cs="Arial"/>
          <w:color w:val="222222"/>
          <w:sz w:val="24"/>
          <w:szCs w:val="24"/>
          <w:shd w:val="clear" w:color="auto" w:fill="FFFFFF"/>
        </w:rPr>
        <w:t>(1), 928.</w:t>
      </w:r>
    </w:p>
    <w:p w14:paraId="4A973FEF" w14:textId="77777777" w:rsidR="00F83B1A"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Jahin, M. A., Shovon, M. S. H., Shin, J., Ridoy, I. A., &amp; </w:t>
      </w:r>
      <w:proofErr w:type="spellStart"/>
      <w:r w:rsidRPr="00D63FCF">
        <w:rPr>
          <w:rFonts w:ascii="Arial" w:hAnsi="Arial" w:cs="Arial"/>
          <w:color w:val="222222"/>
          <w:sz w:val="24"/>
          <w:szCs w:val="24"/>
          <w:shd w:val="clear" w:color="auto" w:fill="FFFFFF"/>
        </w:rPr>
        <w:t>Mridha</w:t>
      </w:r>
      <w:proofErr w:type="spellEnd"/>
      <w:r w:rsidRPr="00D63FCF">
        <w:rPr>
          <w:rFonts w:ascii="Arial" w:hAnsi="Arial" w:cs="Arial"/>
          <w:color w:val="222222"/>
          <w:sz w:val="24"/>
          <w:szCs w:val="24"/>
          <w:shd w:val="clear" w:color="auto" w:fill="FFFFFF"/>
        </w:rPr>
        <w:t>, M. F. (2024). Big Data—Supply Chain Management Framework for Forecasting: Data Preprocessing and Machine Learning Techniques. </w:t>
      </w:r>
      <w:r w:rsidRPr="00D63FCF">
        <w:rPr>
          <w:rFonts w:ascii="Arial" w:hAnsi="Arial" w:cs="Arial"/>
          <w:i/>
          <w:iCs/>
          <w:color w:val="222222"/>
          <w:sz w:val="24"/>
          <w:szCs w:val="24"/>
          <w:shd w:val="clear" w:color="auto" w:fill="FFFFFF"/>
        </w:rPr>
        <w:t>Archives of Computational Methods in Engineering</w:t>
      </w:r>
      <w:r w:rsidRPr="00D63FCF">
        <w:rPr>
          <w:rFonts w:ascii="Arial" w:hAnsi="Arial" w:cs="Arial"/>
          <w:color w:val="222222"/>
          <w:sz w:val="24"/>
          <w:szCs w:val="24"/>
          <w:shd w:val="clear" w:color="auto" w:fill="FFFFFF"/>
        </w:rPr>
        <w:t>, 1-27.</w:t>
      </w:r>
    </w:p>
    <w:p w14:paraId="277C85A6"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Abu </w:t>
      </w:r>
      <w:proofErr w:type="spellStart"/>
      <w:r w:rsidRPr="00D63FCF">
        <w:rPr>
          <w:rFonts w:ascii="Arial" w:hAnsi="Arial" w:cs="Arial"/>
          <w:color w:val="222222"/>
          <w:sz w:val="24"/>
          <w:szCs w:val="24"/>
          <w:shd w:val="clear" w:color="auto" w:fill="FFFFFF"/>
        </w:rPr>
        <w:t>Zwaida</w:t>
      </w:r>
      <w:proofErr w:type="spellEnd"/>
      <w:r w:rsidRPr="00D63FCF">
        <w:rPr>
          <w:rFonts w:ascii="Arial" w:hAnsi="Arial" w:cs="Arial"/>
          <w:color w:val="222222"/>
          <w:sz w:val="24"/>
          <w:szCs w:val="24"/>
          <w:shd w:val="clear" w:color="auto" w:fill="FFFFFF"/>
        </w:rPr>
        <w:t>, T., Pham, C., &amp; Beauregard, Y. (2021). Optimization of inventory management to prevent drug shortages in the hospital supply chain. </w:t>
      </w:r>
      <w:r w:rsidRPr="00D63FCF">
        <w:rPr>
          <w:rFonts w:ascii="Arial" w:hAnsi="Arial" w:cs="Arial"/>
          <w:i/>
          <w:iCs/>
          <w:color w:val="222222"/>
          <w:sz w:val="24"/>
          <w:szCs w:val="24"/>
          <w:shd w:val="clear" w:color="auto" w:fill="FFFFFF"/>
        </w:rPr>
        <w:t>Applied Sciences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11</w:t>
      </w:r>
      <w:r w:rsidRPr="00D63FCF">
        <w:rPr>
          <w:rFonts w:ascii="Arial" w:hAnsi="Arial" w:cs="Arial"/>
          <w:color w:val="222222"/>
          <w:sz w:val="24"/>
          <w:szCs w:val="24"/>
          <w:shd w:val="clear" w:color="auto" w:fill="FFFFFF"/>
        </w:rPr>
        <w:t>(6), 2726.</w:t>
      </w:r>
    </w:p>
    <w:p w14:paraId="6F1FF244"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Abdali, N., Heidari, S., </w:t>
      </w:r>
      <w:proofErr w:type="spellStart"/>
      <w:r w:rsidRPr="00D63FCF">
        <w:rPr>
          <w:rFonts w:ascii="Arial" w:hAnsi="Arial" w:cs="Arial"/>
          <w:color w:val="222222"/>
          <w:sz w:val="24"/>
          <w:szCs w:val="24"/>
          <w:shd w:val="clear" w:color="auto" w:fill="FFFFFF"/>
        </w:rPr>
        <w:t>Alipour-Vaezi</w:t>
      </w:r>
      <w:proofErr w:type="spellEnd"/>
      <w:r w:rsidRPr="00D63FCF">
        <w:rPr>
          <w:rFonts w:ascii="Arial" w:hAnsi="Arial" w:cs="Arial"/>
          <w:color w:val="222222"/>
          <w:sz w:val="24"/>
          <w:szCs w:val="24"/>
          <w:shd w:val="clear" w:color="auto" w:fill="FFFFFF"/>
        </w:rPr>
        <w:t xml:space="preserve">, M., </w:t>
      </w:r>
      <w:proofErr w:type="spellStart"/>
      <w:r w:rsidRPr="00D63FCF">
        <w:rPr>
          <w:rFonts w:ascii="Arial" w:hAnsi="Arial" w:cs="Arial"/>
          <w:color w:val="222222"/>
          <w:sz w:val="24"/>
          <w:szCs w:val="24"/>
          <w:shd w:val="clear" w:color="auto" w:fill="FFFFFF"/>
        </w:rPr>
        <w:t>Jolai</w:t>
      </w:r>
      <w:proofErr w:type="spellEnd"/>
      <w:r w:rsidRPr="00D63FCF">
        <w:rPr>
          <w:rFonts w:ascii="Arial" w:hAnsi="Arial" w:cs="Arial"/>
          <w:color w:val="222222"/>
          <w:sz w:val="24"/>
          <w:szCs w:val="24"/>
          <w:shd w:val="clear" w:color="auto" w:fill="FFFFFF"/>
        </w:rPr>
        <w:t xml:space="preserve">, F., &amp; </w:t>
      </w:r>
      <w:proofErr w:type="spellStart"/>
      <w:r w:rsidRPr="00D63FCF">
        <w:rPr>
          <w:rFonts w:ascii="Arial" w:hAnsi="Arial" w:cs="Arial"/>
          <w:color w:val="222222"/>
          <w:sz w:val="24"/>
          <w:szCs w:val="24"/>
          <w:shd w:val="clear" w:color="auto" w:fill="FFFFFF"/>
        </w:rPr>
        <w:t>Aghsami</w:t>
      </w:r>
      <w:proofErr w:type="spellEnd"/>
      <w:r w:rsidRPr="00D63FCF">
        <w:rPr>
          <w:rFonts w:ascii="Arial" w:hAnsi="Arial" w:cs="Arial"/>
          <w:color w:val="222222"/>
          <w:sz w:val="24"/>
          <w:szCs w:val="24"/>
          <w:shd w:val="clear" w:color="auto" w:fill="FFFFFF"/>
        </w:rPr>
        <w:t>, A. (2024). A priority queueing-inventory approach for inventory management in multi-channel service retailing using machine learning algorithms. </w:t>
      </w:r>
      <w:proofErr w:type="spellStart"/>
      <w:r w:rsidRPr="00D63FCF">
        <w:rPr>
          <w:rFonts w:ascii="Arial" w:hAnsi="Arial" w:cs="Arial"/>
          <w:i/>
          <w:iCs/>
          <w:color w:val="222222"/>
          <w:sz w:val="24"/>
          <w:szCs w:val="24"/>
          <w:shd w:val="clear" w:color="auto" w:fill="FFFFFF"/>
        </w:rPr>
        <w:t>Kybernetes</w:t>
      </w:r>
      <w:proofErr w:type="spellEnd"/>
      <w:r w:rsidRPr="00D63FCF">
        <w:rPr>
          <w:rFonts w:ascii="Arial" w:hAnsi="Arial" w:cs="Arial"/>
          <w:color w:val="222222"/>
          <w:sz w:val="24"/>
          <w:szCs w:val="24"/>
          <w:shd w:val="clear" w:color="auto" w:fill="FFFFFF"/>
        </w:rPr>
        <w:t>.</w:t>
      </w:r>
    </w:p>
    <w:p w14:paraId="379E070D"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Pérez</w:t>
      </w:r>
      <w:r w:rsidRPr="00D63FCF">
        <w:rPr>
          <w:rFonts w:ascii="Cambria Math" w:hAnsi="Cambria Math" w:cs="Cambria Math"/>
          <w:color w:val="222222"/>
          <w:sz w:val="24"/>
          <w:szCs w:val="24"/>
          <w:shd w:val="clear" w:color="auto" w:fill="FFFFFF"/>
        </w:rPr>
        <w:t>‐</w:t>
      </w:r>
      <w:r w:rsidRPr="00D63FCF">
        <w:rPr>
          <w:rFonts w:ascii="Arial" w:hAnsi="Arial" w:cs="Arial"/>
          <w:color w:val="222222"/>
          <w:sz w:val="24"/>
          <w:szCs w:val="24"/>
          <w:shd w:val="clear" w:color="auto" w:fill="FFFFFF"/>
        </w:rPr>
        <w:t>Aliaga, A. I., Ayerra, I., Sánchez</w:t>
      </w:r>
      <w:r w:rsidRPr="00D63FCF">
        <w:rPr>
          <w:rFonts w:ascii="Cambria Math" w:hAnsi="Cambria Math" w:cs="Cambria Math"/>
          <w:color w:val="222222"/>
          <w:sz w:val="24"/>
          <w:szCs w:val="24"/>
          <w:shd w:val="clear" w:color="auto" w:fill="FFFFFF"/>
        </w:rPr>
        <w:t>‐</w:t>
      </w:r>
      <w:r w:rsidRPr="00D63FCF">
        <w:rPr>
          <w:rFonts w:ascii="Arial" w:hAnsi="Arial" w:cs="Arial"/>
          <w:color w:val="222222"/>
          <w:sz w:val="24"/>
          <w:szCs w:val="24"/>
          <w:shd w:val="clear" w:color="auto" w:fill="FFFFFF"/>
        </w:rPr>
        <w:t>Guillén, J., López, F. J., Puente, F., Aranda, A., ... &amp; Garcés, C. (2024). Routine results of an algorithm for managing the production of blood components. </w:t>
      </w:r>
      <w:r w:rsidRPr="00D63FCF">
        <w:rPr>
          <w:rFonts w:ascii="Arial" w:hAnsi="Arial" w:cs="Arial"/>
          <w:i/>
          <w:iCs/>
          <w:color w:val="222222"/>
          <w:sz w:val="24"/>
          <w:szCs w:val="24"/>
          <w:shd w:val="clear" w:color="auto" w:fill="FFFFFF"/>
        </w:rPr>
        <w:t>Vox Sanguinis</w:t>
      </w:r>
      <w:r w:rsidRPr="00D63FCF">
        <w:rPr>
          <w:rFonts w:ascii="Arial" w:hAnsi="Arial" w:cs="Arial"/>
          <w:color w:val="222222"/>
          <w:sz w:val="24"/>
          <w:szCs w:val="24"/>
          <w:shd w:val="clear" w:color="auto" w:fill="FFFFFF"/>
        </w:rPr>
        <w:t>.</w:t>
      </w:r>
    </w:p>
    <w:p w14:paraId="44814A60"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Chideme</w:t>
      </w:r>
      <w:proofErr w:type="spellEnd"/>
      <w:r w:rsidRPr="00D63FCF">
        <w:rPr>
          <w:rFonts w:ascii="Arial" w:hAnsi="Arial" w:cs="Arial"/>
          <w:color w:val="222222"/>
          <w:sz w:val="24"/>
          <w:szCs w:val="24"/>
          <w:shd w:val="clear" w:color="auto" w:fill="FFFFFF"/>
        </w:rPr>
        <w:t xml:space="preserve">, C., </w:t>
      </w:r>
      <w:proofErr w:type="spellStart"/>
      <w:r w:rsidRPr="00D63FCF">
        <w:rPr>
          <w:rFonts w:ascii="Arial" w:hAnsi="Arial" w:cs="Arial"/>
          <w:color w:val="222222"/>
          <w:sz w:val="24"/>
          <w:szCs w:val="24"/>
          <w:shd w:val="clear" w:color="auto" w:fill="FFFFFF"/>
        </w:rPr>
        <w:t>Chikobvu</w:t>
      </w:r>
      <w:proofErr w:type="spellEnd"/>
      <w:r w:rsidRPr="00D63FCF">
        <w:rPr>
          <w:rFonts w:ascii="Arial" w:hAnsi="Arial" w:cs="Arial"/>
          <w:color w:val="222222"/>
          <w:sz w:val="24"/>
          <w:szCs w:val="24"/>
          <w:shd w:val="clear" w:color="auto" w:fill="FFFFFF"/>
        </w:rPr>
        <w:t>, D., &amp; Makoni, T. (2024). The Impact of Age Group in Hierarchical Forecasting of Monthly Blood Donations in Zimbabwe. </w:t>
      </w:r>
      <w:r w:rsidRPr="00D63FCF">
        <w:rPr>
          <w:rFonts w:ascii="Arial" w:hAnsi="Arial" w:cs="Arial"/>
          <w:i/>
          <w:iCs/>
          <w:color w:val="222222"/>
          <w:sz w:val="24"/>
          <w:szCs w:val="24"/>
          <w:shd w:val="clear" w:color="auto" w:fill="FFFFFF"/>
        </w:rPr>
        <w:t>Risk Management and Healthcare Policy</w:t>
      </w:r>
      <w:r w:rsidRPr="00D63FCF">
        <w:rPr>
          <w:rFonts w:ascii="Arial" w:hAnsi="Arial" w:cs="Arial"/>
          <w:color w:val="222222"/>
          <w:sz w:val="24"/>
          <w:szCs w:val="24"/>
          <w:shd w:val="clear" w:color="auto" w:fill="FFFFFF"/>
        </w:rPr>
        <w:t>, 311-328.</w:t>
      </w:r>
    </w:p>
    <w:p w14:paraId="2F0F17BF" w14:textId="77777777" w:rsidR="008C3CB0" w:rsidRPr="00D63FCF" w:rsidRDefault="008C3CB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Shakibaei</w:t>
      </w:r>
      <w:proofErr w:type="spellEnd"/>
      <w:r w:rsidRPr="00D63FCF">
        <w:rPr>
          <w:rFonts w:ascii="Arial" w:hAnsi="Arial" w:cs="Arial"/>
          <w:color w:val="222222"/>
          <w:sz w:val="24"/>
          <w:szCs w:val="24"/>
          <w:shd w:val="clear" w:color="auto" w:fill="FFFFFF"/>
        </w:rPr>
        <w:t xml:space="preserve">, H., Farhadi-Ramin, M. R., </w:t>
      </w:r>
      <w:proofErr w:type="spellStart"/>
      <w:r w:rsidRPr="00D63FCF">
        <w:rPr>
          <w:rFonts w:ascii="Arial" w:hAnsi="Arial" w:cs="Arial"/>
          <w:color w:val="222222"/>
          <w:sz w:val="24"/>
          <w:szCs w:val="24"/>
          <w:shd w:val="clear" w:color="auto" w:fill="FFFFFF"/>
        </w:rPr>
        <w:t>Alipour-Vaezi</w:t>
      </w:r>
      <w:proofErr w:type="spellEnd"/>
      <w:r w:rsidRPr="00D63FCF">
        <w:rPr>
          <w:rFonts w:ascii="Arial" w:hAnsi="Arial" w:cs="Arial"/>
          <w:color w:val="222222"/>
          <w:sz w:val="24"/>
          <w:szCs w:val="24"/>
          <w:shd w:val="clear" w:color="auto" w:fill="FFFFFF"/>
        </w:rPr>
        <w:t xml:space="preserve">, M., </w:t>
      </w:r>
      <w:proofErr w:type="spellStart"/>
      <w:r w:rsidRPr="00D63FCF">
        <w:rPr>
          <w:rFonts w:ascii="Arial" w:hAnsi="Arial" w:cs="Arial"/>
          <w:color w:val="222222"/>
          <w:sz w:val="24"/>
          <w:szCs w:val="24"/>
          <w:shd w:val="clear" w:color="auto" w:fill="FFFFFF"/>
        </w:rPr>
        <w:t>Aghsami</w:t>
      </w:r>
      <w:proofErr w:type="spellEnd"/>
      <w:r w:rsidRPr="00D63FCF">
        <w:rPr>
          <w:rFonts w:ascii="Arial" w:hAnsi="Arial" w:cs="Arial"/>
          <w:color w:val="222222"/>
          <w:sz w:val="24"/>
          <w:szCs w:val="24"/>
          <w:shd w:val="clear" w:color="auto" w:fill="FFFFFF"/>
        </w:rPr>
        <w:t>, A., &amp; Rabbani, M. (2024). Designing a post-disaster humanitarian supply chain using machine learning and multi-criteria decision-making techniques. </w:t>
      </w:r>
      <w:proofErr w:type="spellStart"/>
      <w:r w:rsidRPr="00D63FCF">
        <w:rPr>
          <w:rFonts w:ascii="Arial" w:hAnsi="Arial" w:cs="Arial"/>
          <w:i/>
          <w:iCs/>
          <w:color w:val="222222"/>
          <w:sz w:val="24"/>
          <w:szCs w:val="24"/>
          <w:shd w:val="clear" w:color="auto" w:fill="FFFFFF"/>
        </w:rPr>
        <w:t>Kybernetes</w:t>
      </w:r>
      <w:proofErr w:type="spellEnd"/>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53</w:t>
      </w:r>
      <w:r w:rsidRPr="00D63FCF">
        <w:rPr>
          <w:rFonts w:ascii="Arial" w:hAnsi="Arial" w:cs="Arial"/>
          <w:color w:val="222222"/>
          <w:sz w:val="24"/>
          <w:szCs w:val="24"/>
          <w:shd w:val="clear" w:color="auto" w:fill="FFFFFF"/>
        </w:rPr>
        <w:t>(5), 1682-1709.</w:t>
      </w:r>
    </w:p>
    <w:p w14:paraId="710ED02D" w14:textId="77777777" w:rsidR="008C3CB0"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Pigoni</w:t>
      </w:r>
      <w:proofErr w:type="spellEnd"/>
      <w:r w:rsidRPr="00D63FCF">
        <w:rPr>
          <w:rFonts w:ascii="Arial" w:hAnsi="Arial" w:cs="Arial"/>
          <w:color w:val="222222"/>
          <w:sz w:val="24"/>
          <w:szCs w:val="24"/>
          <w:shd w:val="clear" w:color="auto" w:fill="FFFFFF"/>
        </w:rPr>
        <w:t xml:space="preserve">, A., Delvecchio, G., </w:t>
      </w:r>
      <w:proofErr w:type="spellStart"/>
      <w:r w:rsidRPr="00D63FCF">
        <w:rPr>
          <w:rFonts w:ascii="Arial" w:hAnsi="Arial" w:cs="Arial"/>
          <w:color w:val="222222"/>
          <w:sz w:val="24"/>
          <w:szCs w:val="24"/>
          <w:shd w:val="clear" w:color="auto" w:fill="FFFFFF"/>
        </w:rPr>
        <w:t>Turtulici</w:t>
      </w:r>
      <w:proofErr w:type="spellEnd"/>
      <w:r w:rsidRPr="00D63FCF">
        <w:rPr>
          <w:rFonts w:ascii="Arial" w:hAnsi="Arial" w:cs="Arial"/>
          <w:color w:val="222222"/>
          <w:sz w:val="24"/>
          <w:szCs w:val="24"/>
          <w:shd w:val="clear" w:color="auto" w:fill="FFFFFF"/>
        </w:rPr>
        <w:t>, N., Madonna, D., Pietrini, P., Cecchetti, L., &amp; Brambilla, P. (2024). Machine learning and the prediction of suicide in psychiatric populations: a systematic review. </w:t>
      </w:r>
      <w:r w:rsidRPr="00D63FCF">
        <w:rPr>
          <w:rFonts w:ascii="Arial" w:hAnsi="Arial" w:cs="Arial"/>
          <w:i/>
          <w:iCs/>
          <w:color w:val="222222"/>
          <w:sz w:val="24"/>
          <w:szCs w:val="24"/>
          <w:shd w:val="clear" w:color="auto" w:fill="FFFFFF"/>
        </w:rPr>
        <w:t>Translational psychiatry</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14</w:t>
      </w:r>
      <w:r w:rsidRPr="00D63FCF">
        <w:rPr>
          <w:rFonts w:ascii="Arial" w:hAnsi="Arial" w:cs="Arial"/>
          <w:color w:val="222222"/>
          <w:sz w:val="24"/>
          <w:szCs w:val="24"/>
          <w:shd w:val="clear" w:color="auto" w:fill="FFFFFF"/>
        </w:rPr>
        <w:t>(1), 140.</w:t>
      </w:r>
    </w:p>
    <w:p w14:paraId="60554DB9"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Alzoubi, A. A., Al Aqeel, I., &amp; Alzoubi, H. M. (2024). Review of Artificial Intelligence and Machine Learning Recent Advancements. In </w:t>
      </w:r>
      <w:r w:rsidRPr="00D63FCF">
        <w:rPr>
          <w:rFonts w:ascii="Arial" w:hAnsi="Arial" w:cs="Arial"/>
          <w:i/>
          <w:iCs/>
          <w:color w:val="222222"/>
          <w:sz w:val="24"/>
          <w:szCs w:val="24"/>
          <w:shd w:val="clear" w:color="auto" w:fill="FFFFFF"/>
        </w:rPr>
        <w:t>Technology Innovation for Business Intelligence and Analytics (TIBIA) Techniques and Practices for Business Intelligence Innovation</w:t>
      </w:r>
      <w:r w:rsidRPr="00D63FCF">
        <w:rPr>
          <w:rFonts w:ascii="Arial" w:hAnsi="Arial" w:cs="Arial"/>
          <w:color w:val="222222"/>
          <w:sz w:val="24"/>
          <w:szCs w:val="24"/>
          <w:shd w:val="clear" w:color="auto" w:fill="FFFFFF"/>
        </w:rPr>
        <w:t> (pp. 223-236). Cham: Springer Nature Switzerland.</w:t>
      </w:r>
    </w:p>
    <w:p w14:paraId="4393AA51"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Kar, S., Mohanty, M. K., &amp; </w:t>
      </w:r>
      <w:proofErr w:type="spellStart"/>
      <w:r w:rsidRPr="00D63FCF">
        <w:rPr>
          <w:rFonts w:ascii="Arial" w:hAnsi="Arial" w:cs="Arial"/>
          <w:color w:val="222222"/>
          <w:sz w:val="24"/>
          <w:szCs w:val="24"/>
          <w:shd w:val="clear" w:color="auto" w:fill="FFFFFF"/>
        </w:rPr>
        <w:t>Thakurta</w:t>
      </w:r>
      <w:proofErr w:type="spellEnd"/>
      <w:r w:rsidRPr="00D63FCF">
        <w:rPr>
          <w:rFonts w:ascii="Arial" w:hAnsi="Arial" w:cs="Arial"/>
          <w:color w:val="222222"/>
          <w:sz w:val="24"/>
          <w:szCs w:val="24"/>
          <w:shd w:val="clear" w:color="auto" w:fill="FFFFFF"/>
        </w:rPr>
        <w:t>, P. K. G. (2024). Efficient healthcare supply chain: A prioritized multi-task learning approach with task-specific regularization. </w:t>
      </w:r>
      <w:r w:rsidRPr="00D63FCF">
        <w:rPr>
          <w:rFonts w:ascii="Arial" w:hAnsi="Arial" w:cs="Arial"/>
          <w:i/>
          <w:iCs/>
          <w:color w:val="222222"/>
          <w:sz w:val="24"/>
          <w:szCs w:val="24"/>
          <w:shd w:val="clear" w:color="auto" w:fill="FFFFFF"/>
        </w:rPr>
        <w:t>Engineering Applications of Artificial Intelligence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133</w:t>
      </w:r>
      <w:r w:rsidRPr="00D63FCF">
        <w:rPr>
          <w:rFonts w:ascii="Arial" w:hAnsi="Arial" w:cs="Arial"/>
          <w:color w:val="222222"/>
          <w:sz w:val="24"/>
          <w:szCs w:val="24"/>
          <w:shd w:val="clear" w:color="auto" w:fill="FFFFFF"/>
        </w:rPr>
        <w:t>, 108249.</w:t>
      </w:r>
    </w:p>
    <w:p w14:paraId="12F9C5C9"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AlHamad, A. Q. M., </w:t>
      </w:r>
      <w:proofErr w:type="spellStart"/>
      <w:r w:rsidRPr="00D63FCF">
        <w:rPr>
          <w:rFonts w:ascii="Arial" w:hAnsi="Arial" w:cs="Arial"/>
          <w:color w:val="222222"/>
          <w:sz w:val="24"/>
          <w:szCs w:val="24"/>
          <w:shd w:val="clear" w:color="auto" w:fill="FFFFFF"/>
        </w:rPr>
        <w:t>Nuseir</w:t>
      </w:r>
      <w:proofErr w:type="spellEnd"/>
      <w:r w:rsidRPr="00D63FCF">
        <w:rPr>
          <w:rFonts w:ascii="Arial" w:hAnsi="Arial" w:cs="Arial"/>
          <w:color w:val="222222"/>
          <w:sz w:val="24"/>
          <w:szCs w:val="24"/>
          <w:shd w:val="clear" w:color="auto" w:fill="FFFFFF"/>
        </w:rPr>
        <w:t xml:space="preserve">, M. T., </w:t>
      </w:r>
      <w:proofErr w:type="spellStart"/>
      <w:r w:rsidRPr="00D63FCF">
        <w:rPr>
          <w:rFonts w:ascii="Arial" w:hAnsi="Arial" w:cs="Arial"/>
          <w:color w:val="222222"/>
          <w:sz w:val="24"/>
          <w:szCs w:val="24"/>
          <w:shd w:val="clear" w:color="auto" w:fill="FFFFFF"/>
        </w:rPr>
        <w:t>Hamadneh</w:t>
      </w:r>
      <w:proofErr w:type="spellEnd"/>
      <w:r w:rsidRPr="00D63FCF">
        <w:rPr>
          <w:rFonts w:ascii="Arial" w:hAnsi="Arial" w:cs="Arial"/>
          <w:color w:val="222222"/>
          <w:sz w:val="24"/>
          <w:szCs w:val="24"/>
          <w:shd w:val="clear" w:color="auto" w:fill="FFFFFF"/>
        </w:rPr>
        <w:t xml:space="preserve">, S., </w:t>
      </w:r>
      <w:proofErr w:type="spellStart"/>
      <w:r w:rsidRPr="00D63FCF">
        <w:rPr>
          <w:rFonts w:ascii="Arial" w:hAnsi="Arial" w:cs="Arial"/>
          <w:color w:val="222222"/>
          <w:sz w:val="24"/>
          <w:szCs w:val="24"/>
          <w:shd w:val="clear" w:color="auto" w:fill="FFFFFF"/>
        </w:rPr>
        <w:t>Alshurideh</w:t>
      </w:r>
      <w:proofErr w:type="spellEnd"/>
      <w:r w:rsidRPr="00D63FCF">
        <w:rPr>
          <w:rFonts w:ascii="Arial" w:hAnsi="Arial" w:cs="Arial"/>
          <w:color w:val="222222"/>
          <w:sz w:val="24"/>
          <w:szCs w:val="24"/>
          <w:shd w:val="clear" w:color="auto" w:fill="FFFFFF"/>
        </w:rPr>
        <w:t>, M. T., Alzoubi, H. M., &amp; Al Kurdi, B. (2024). IoMT-Based Model to Predict Chronic Asthma Disease in Elderly People Using Machine Learning Techniques. In </w:t>
      </w:r>
      <w:r w:rsidRPr="00D63FCF">
        <w:rPr>
          <w:rFonts w:ascii="Arial" w:hAnsi="Arial" w:cs="Arial"/>
          <w:i/>
          <w:iCs/>
          <w:color w:val="222222"/>
          <w:sz w:val="24"/>
          <w:szCs w:val="24"/>
          <w:shd w:val="clear" w:color="auto" w:fill="FFFFFF"/>
        </w:rPr>
        <w:t>Cyber Security Impact on Digitalization and Business Intelligence: Big Cyber Security for Information Management: Opportunities and Challenges</w:t>
      </w:r>
      <w:r w:rsidRPr="00D63FCF">
        <w:rPr>
          <w:rFonts w:ascii="Arial" w:hAnsi="Arial" w:cs="Arial"/>
          <w:color w:val="222222"/>
          <w:sz w:val="24"/>
          <w:szCs w:val="24"/>
          <w:shd w:val="clear" w:color="auto" w:fill="FFFFFF"/>
        </w:rPr>
        <w:t> (pp. 281-293). Cham: Springer International Publishing.</w:t>
      </w:r>
    </w:p>
    <w:p w14:paraId="13257A20"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lastRenderedPageBreak/>
        <w:t xml:space="preserve">Mürner-Lavanchy, I., Koenig, J., Reichl, C., Josi, J., </w:t>
      </w:r>
      <w:proofErr w:type="spellStart"/>
      <w:r w:rsidRPr="00D63FCF">
        <w:rPr>
          <w:rFonts w:ascii="Arial" w:hAnsi="Arial" w:cs="Arial"/>
          <w:color w:val="222222"/>
          <w:sz w:val="24"/>
          <w:szCs w:val="24"/>
          <w:shd w:val="clear" w:color="auto" w:fill="FFFFFF"/>
        </w:rPr>
        <w:t>Cavelti</w:t>
      </w:r>
      <w:proofErr w:type="spellEnd"/>
      <w:r w:rsidRPr="00D63FCF">
        <w:rPr>
          <w:rFonts w:ascii="Arial" w:hAnsi="Arial" w:cs="Arial"/>
          <w:color w:val="222222"/>
          <w:sz w:val="24"/>
          <w:szCs w:val="24"/>
          <w:shd w:val="clear" w:color="auto" w:fill="FFFFFF"/>
        </w:rPr>
        <w:t>, M., &amp; Kaess, M. (2024). The quest for a biological phenotype of adolescent non-suicidal self-injury: a machine-learning approach. </w:t>
      </w:r>
      <w:r w:rsidRPr="00D63FCF">
        <w:rPr>
          <w:rFonts w:ascii="Arial" w:hAnsi="Arial" w:cs="Arial"/>
          <w:i/>
          <w:iCs/>
          <w:color w:val="222222"/>
          <w:sz w:val="24"/>
          <w:szCs w:val="24"/>
          <w:shd w:val="clear" w:color="auto" w:fill="FFFFFF"/>
        </w:rPr>
        <w:t>Translational psychiatry</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14</w:t>
      </w:r>
      <w:r w:rsidRPr="00D63FCF">
        <w:rPr>
          <w:rFonts w:ascii="Arial" w:hAnsi="Arial" w:cs="Arial"/>
          <w:color w:val="222222"/>
          <w:sz w:val="24"/>
          <w:szCs w:val="24"/>
          <w:shd w:val="clear" w:color="auto" w:fill="FFFFFF"/>
        </w:rPr>
        <w:t>(1), 56.</w:t>
      </w:r>
    </w:p>
    <w:p w14:paraId="1FCAE9C1" w14:textId="77777777" w:rsidR="00C855D8" w:rsidRPr="00D63FCF" w:rsidRDefault="00C855D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Chan, Y. L., Ho, C. S., Tay, G. W., Tan, T. W., &amp; Tang, T. B. (2024). MicroRNA classification and discovery for major depressive disorder diagnosis: Towards a robust and interpretable machine learning approach. </w:t>
      </w:r>
      <w:r w:rsidRPr="00D63FCF">
        <w:rPr>
          <w:rFonts w:ascii="Arial" w:hAnsi="Arial" w:cs="Arial"/>
          <w:i/>
          <w:iCs/>
          <w:color w:val="222222"/>
          <w:sz w:val="24"/>
          <w:szCs w:val="24"/>
          <w:shd w:val="clear" w:color="auto" w:fill="FFFFFF"/>
        </w:rPr>
        <w:t>Journal of Affective Disorders</w:t>
      </w:r>
      <w:r w:rsidRPr="00D63FCF">
        <w:rPr>
          <w:rFonts w:ascii="Arial" w:hAnsi="Arial" w:cs="Arial"/>
          <w:color w:val="222222"/>
          <w:sz w:val="24"/>
          <w:szCs w:val="24"/>
          <w:shd w:val="clear" w:color="auto" w:fill="FFFFFF"/>
        </w:rPr>
        <w:t>.</w:t>
      </w:r>
    </w:p>
    <w:p w14:paraId="46765992" w14:textId="77777777" w:rsidR="00C855D8" w:rsidRPr="00D63FCF" w:rsidRDefault="00CA755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Saxena, R., &amp; Saxena, S. (2022). Plasma apheresis procedure. </w:t>
      </w:r>
      <w:r w:rsidRPr="00D63FCF">
        <w:rPr>
          <w:rFonts w:ascii="Arial" w:hAnsi="Arial" w:cs="Arial"/>
          <w:i/>
          <w:iCs/>
          <w:color w:val="222222"/>
          <w:sz w:val="24"/>
          <w:szCs w:val="24"/>
          <w:shd w:val="clear" w:color="auto" w:fill="FFFFFF"/>
        </w:rPr>
        <w:t>EPRA International Journal of Multidisciplinary Research (IJMR)</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8</w:t>
      </w:r>
      <w:r w:rsidRPr="00D63FCF">
        <w:rPr>
          <w:rFonts w:ascii="Arial" w:hAnsi="Arial" w:cs="Arial"/>
          <w:color w:val="222222"/>
          <w:sz w:val="24"/>
          <w:szCs w:val="24"/>
          <w:shd w:val="clear" w:color="auto" w:fill="FFFFFF"/>
        </w:rPr>
        <w:t>(7), 205-218.</w:t>
      </w:r>
    </w:p>
    <w:p w14:paraId="45570251" w14:textId="77777777" w:rsidR="00CA7556" w:rsidRPr="00D63FCF" w:rsidRDefault="00CA755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Khan, P. M., </w:t>
      </w:r>
      <w:proofErr w:type="spellStart"/>
      <w:r w:rsidRPr="00D63FCF">
        <w:rPr>
          <w:rFonts w:ascii="Arial" w:hAnsi="Arial" w:cs="Arial"/>
          <w:color w:val="222222"/>
          <w:sz w:val="24"/>
          <w:szCs w:val="24"/>
          <w:shd w:val="clear" w:color="auto" w:fill="FFFFFF"/>
        </w:rPr>
        <w:t>Jillella</w:t>
      </w:r>
      <w:proofErr w:type="spellEnd"/>
      <w:r w:rsidRPr="00D63FCF">
        <w:rPr>
          <w:rFonts w:ascii="Arial" w:hAnsi="Arial" w:cs="Arial"/>
          <w:color w:val="222222"/>
          <w:sz w:val="24"/>
          <w:szCs w:val="24"/>
          <w:shd w:val="clear" w:color="auto" w:fill="FFFFFF"/>
        </w:rPr>
        <w:t>, G. K., &amp; Roy, K. (2024). Recent advancements in QSAR and machine learning approaches for risk assessment of organic chemicals. In </w:t>
      </w:r>
      <w:r w:rsidRPr="00D63FCF">
        <w:rPr>
          <w:rFonts w:ascii="Arial" w:hAnsi="Arial" w:cs="Arial"/>
          <w:i/>
          <w:iCs/>
          <w:color w:val="222222"/>
          <w:sz w:val="24"/>
          <w:szCs w:val="24"/>
          <w:shd w:val="clear" w:color="auto" w:fill="FFFFFF"/>
        </w:rPr>
        <w:t>QSAR in Safety Evaluation and Risk Assessment</w:t>
      </w:r>
      <w:r w:rsidRPr="00D63FCF">
        <w:rPr>
          <w:rFonts w:ascii="Arial" w:hAnsi="Arial" w:cs="Arial"/>
          <w:color w:val="222222"/>
          <w:sz w:val="24"/>
          <w:szCs w:val="24"/>
          <w:shd w:val="clear" w:color="auto" w:fill="FFFFFF"/>
        </w:rPr>
        <w:t> (pp. 167-185). Academic Press.</w:t>
      </w:r>
    </w:p>
    <w:p w14:paraId="3600B3D2" w14:textId="77777777" w:rsidR="00CA7556" w:rsidRPr="00D63FCF" w:rsidRDefault="00CA755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Mahesh, T. R., Vinoth Kumar, V., Vivek, V., Karthick Raghunath, K. M., &amp; Sindhu Madhuri, G. (2024). Early predictive model for breast cancer classification using blended ensemble learning. </w:t>
      </w:r>
      <w:r w:rsidRPr="00D63FCF">
        <w:rPr>
          <w:rFonts w:ascii="Arial" w:hAnsi="Arial" w:cs="Arial"/>
          <w:i/>
          <w:iCs/>
          <w:color w:val="222222"/>
          <w:sz w:val="24"/>
          <w:szCs w:val="24"/>
          <w:shd w:val="clear" w:color="auto" w:fill="FFFFFF"/>
        </w:rPr>
        <w:t>International Journal of System Assurance Engineering and Management</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15</w:t>
      </w:r>
      <w:r w:rsidRPr="00D63FCF">
        <w:rPr>
          <w:rFonts w:ascii="Arial" w:hAnsi="Arial" w:cs="Arial"/>
          <w:color w:val="222222"/>
          <w:sz w:val="24"/>
          <w:szCs w:val="24"/>
          <w:shd w:val="clear" w:color="auto" w:fill="FFFFFF"/>
        </w:rPr>
        <w:t>(1), 188-197.</w:t>
      </w:r>
    </w:p>
    <w:p w14:paraId="53FF4353" w14:textId="77777777" w:rsidR="00CA7556" w:rsidRPr="00D63FCF" w:rsidRDefault="0000004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Obiajulu, C. V., </w:t>
      </w:r>
      <w:proofErr w:type="spellStart"/>
      <w:r w:rsidRPr="00D63FCF">
        <w:rPr>
          <w:rFonts w:ascii="Arial" w:hAnsi="Arial" w:cs="Arial"/>
          <w:color w:val="222222"/>
          <w:sz w:val="24"/>
          <w:szCs w:val="24"/>
          <w:shd w:val="clear" w:color="auto" w:fill="FFFFFF"/>
        </w:rPr>
        <w:t>Ochanya</w:t>
      </w:r>
      <w:proofErr w:type="spellEnd"/>
      <w:r w:rsidRPr="00D63FCF">
        <w:rPr>
          <w:rFonts w:ascii="Arial" w:hAnsi="Arial" w:cs="Arial"/>
          <w:color w:val="222222"/>
          <w:sz w:val="24"/>
          <w:szCs w:val="24"/>
          <w:shd w:val="clear" w:color="auto" w:fill="FFFFFF"/>
        </w:rPr>
        <w:t>, O. E., &amp; Singh, A. P. (2022). ADVERSE REACTION AFTER BLOOD DONATION IN BLOOD BANK. </w:t>
      </w:r>
      <w:r w:rsidRPr="00D63FCF">
        <w:rPr>
          <w:rFonts w:ascii="Arial" w:hAnsi="Arial" w:cs="Arial"/>
          <w:i/>
          <w:iCs/>
          <w:color w:val="222222"/>
          <w:sz w:val="24"/>
          <w:szCs w:val="24"/>
          <w:shd w:val="clear" w:color="auto" w:fill="FFFFFF"/>
        </w:rPr>
        <w:t>International Journal of Pure Medical Research. 2022 Oct 1; 7 (10)</w:t>
      </w:r>
      <w:r w:rsidRPr="00D63FCF">
        <w:rPr>
          <w:rFonts w:ascii="Arial" w:hAnsi="Arial" w:cs="Arial"/>
          <w:color w:val="222222"/>
          <w:sz w:val="24"/>
          <w:szCs w:val="24"/>
          <w:shd w:val="clear" w:color="auto" w:fill="FFFFFF"/>
        </w:rPr>
        <w:t>.</w:t>
      </w:r>
    </w:p>
    <w:p w14:paraId="02C69E4C" w14:textId="77777777" w:rsidR="00000047" w:rsidRPr="00D63FCF" w:rsidRDefault="0087543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Batra, J., Singh, A. P., Saxena, R., Saxena, S., &amp; Goyal, K. (2022). Blood components and its usage: a clinical insight from diagnostic lens. </w:t>
      </w:r>
      <w:r w:rsidRPr="00D63FCF">
        <w:rPr>
          <w:rFonts w:ascii="Arial" w:hAnsi="Arial" w:cs="Arial"/>
          <w:i/>
          <w:iCs/>
          <w:color w:val="222222"/>
          <w:sz w:val="24"/>
          <w:szCs w:val="24"/>
          <w:shd w:val="clear" w:color="auto" w:fill="FFFFFF"/>
        </w:rPr>
        <w:t>Journal of Pharmaceutical Negative Results</w:t>
      </w:r>
      <w:r w:rsidRPr="00D63FCF">
        <w:rPr>
          <w:rFonts w:ascii="Arial" w:hAnsi="Arial" w:cs="Arial"/>
          <w:color w:val="222222"/>
          <w:sz w:val="24"/>
          <w:szCs w:val="24"/>
          <w:shd w:val="clear" w:color="auto" w:fill="FFFFFF"/>
        </w:rPr>
        <w:t>, 1747-1750.</w:t>
      </w:r>
    </w:p>
    <w:p w14:paraId="18B3869B" w14:textId="77777777" w:rsidR="00875430" w:rsidRPr="00D63FCF" w:rsidRDefault="0087543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Abdollahi, J., &amp; Aref, S. (2024). Early Prediction of Diabetes Using Feature Selection and Machine Learning Algorithms. </w:t>
      </w:r>
      <w:r w:rsidRPr="00D63FCF">
        <w:rPr>
          <w:rFonts w:ascii="Arial" w:hAnsi="Arial" w:cs="Arial"/>
          <w:i/>
          <w:iCs/>
          <w:color w:val="222222"/>
          <w:sz w:val="24"/>
          <w:szCs w:val="24"/>
          <w:shd w:val="clear" w:color="auto" w:fill="FFFFFF"/>
        </w:rPr>
        <w:t>SN Computer Science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5</w:t>
      </w:r>
      <w:r w:rsidRPr="00D63FCF">
        <w:rPr>
          <w:rFonts w:ascii="Arial" w:hAnsi="Arial" w:cs="Arial"/>
          <w:color w:val="222222"/>
          <w:sz w:val="24"/>
          <w:szCs w:val="24"/>
          <w:shd w:val="clear" w:color="auto" w:fill="FFFFFF"/>
        </w:rPr>
        <w:t>(2), 217.</w:t>
      </w:r>
    </w:p>
    <w:p w14:paraId="3A3F963E"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Mijwil</w:t>
      </w:r>
      <w:proofErr w:type="spellEnd"/>
      <w:r w:rsidRPr="00D63FCF">
        <w:rPr>
          <w:rFonts w:ascii="Arial" w:hAnsi="Arial" w:cs="Arial"/>
          <w:color w:val="222222"/>
          <w:sz w:val="24"/>
          <w:szCs w:val="24"/>
          <w:shd w:val="clear" w:color="auto" w:fill="FFFFFF"/>
        </w:rPr>
        <w:t xml:space="preserve">, M., </w:t>
      </w:r>
      <w:proofErr w:type="spellStart"/>
      <w:r w:rsidRPr="00D63FCF">
        <w:rPr>
          <w:rFonts w:ascii="Arial" w:hAnsi="Arial" w:cs="Arial"/>
          <w:color w:val="222222"/>
          <w:sz w:val="24"/>
          <w:szCs w:val="24"/>
          <w:shd w:val="clear" w:color="auto" w:fill="FFFFFF"/>
        </w:rPr>
        <w:t>Faieq</w:t>
      </w:r>
      <w:proofErr w:type="spellEnd"/>
      <w:r w:rsidRPr="00D63FCF">
        <w:rPr>
          <w:rFonts w:ascii="Arial" w:hAnsi="Arial" w:cs="Arial"/>
          <w:color w:val="222222"/>
          <w:sz w:val="24"/>
          <w:szCs w:val="24"/>
          <w:shd w:val="clear" w:color="auto" w:fill="FFFFFF"/>
        </w:rPr>
        <w:t>, A. K., &amp; Aljanabi, M. (2024). Early Detection of Cardiovascular Disease Utilizing Machine Learning Techniques: Evaluating the Predictive Capabilities of Seven Algorithms. </w:t>
      </w:r>
      <w:r w:rsidRPr="00D63FCF">
        <w:rPr>
          <w:rFonts w:ascii="Arial" w:hAnsi="Arial" w:cs="Arial"/>
          <w:i/>
          <w:iCs/>
          <w:color w:val="222222"/>
          <w:sz w:val="24"/>
          <w:szCs w:val="24"/>
          <w:shd w:val="clear" w:color="auto" w:fill="FFFFFF"/>
        </w:rPr>
        <w:t xml:space="preserve">Iraqi Journal </w:t>
      </w:r>
      <w:proofErr w:type="gramStart"/>
      <w:r w:rsidRPr="00D63FCF">
        <w:rPr>
          <w:rFonts w:ascii="Arial" w:hAnsi="Arial" w:cs="Arial"/>
          <w:i/>
          <w:iCs/>
          <w:color w:val="222222"/>
          <w:sz w:val="24"/>
          <w:szCs w:val="24"/>
          <w:shd w:val="clear" w:color="auto" w:fill="FFFFFF"/>
        </w:rPr>
        <w:t>For</w:t>
      </w:r>
      <w:proofErr w:type="gramEnd"/>
      <w:r w:rsidRPr="00D63FCF">
        <w:rPr>
          <w:rFonts w:ascii="Arial" w:hAnsi="Arial" w:cs="Arial"/>
          <w:i/>
          <w:iCs/>
          <w:color w:val="222222"/>
          <w:sz w:val="24"/>
          <w:szCs w:val="24"/>
          <w:shd w:val="clear" w:color="auto" w:fill="FFFFFF"/>
        </w:rPr>
        <w:t xml:space="preserve"> Computer Science and Mathematics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5</w:t>
      </w:r>
      <w:r w:rsidRPr="00D63FCF">
        <w:rPr>
          <w:rFonts w:ascii="Arial" w:hAnsi="Arial" w:cs="Arial"/>
          <w:color w:val="222222"/>
          <w:sz w:val="24"/>
          <w:szCs w:val="24"/>
          <w:shd w:val="clear" w:color="auto" w:fill="FFFFFF"/>
        </w:rPr>
        <w:t>(1), 263-276.</w:t>
      </w:r>
    </w:p>
    <w:p w14:paraId="3473A044"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Choorapoikayil</w:t>
      </w:r>
      <w:proofErr w:type="spellEnd"/>
      <w:r w:rsidRPr="00D63FCF">
        <w:rPr>
          <w:rFonts w:ascii="Arial" w:hAnsi="Arial" w:cs="Arial"/>
          <w:color w:val="222222"/>
          <w:sz w:val="24"/>
          <w:szCs w:val="24"/>
          <w:shd w:val="clear" w:color="auto" w:fill="FFFFFF"/>
        </w:rPr>
        <w:t xml:space="preserve">, S., Hof, L., Old, O., </w:t>
      </w:r>
      <w:proofErr w:type="spellStart"/>
      <w:r w:rsidRPr="00D63FCF">
        <w:rPr>
          <w:rFonts w:ascii="Arial" w:hAnsi="Arial" w:cs="Arial"/>
          <w:color w:val="222222"/>
          <w:sz w:val="24"/>
          <w:szCs w:val="24"/>
          <w:shd w:val="clear" w:color="auto" w:fill="FFFFFF"/>
        </w:rPr>
        <w:t>Steinbicker</w:t>
      </w:r>
      <w:proofErr w:type="spellEnd"/>
      <w:r w:rsidRPr="00D63FCF">
        <w:rPr>
          <w:rFonts w:ascii="Arial" w:hAnsi="Arial" w:cs="Arial"/>
          <w:color w:val="222222"/>
          <w:sz w:val="24"/>
          <w:szCs w:val="24"/>
          <w:shd w:val="clear" w:color="auto" w:fill="FFFFFF"/>
        </w:rPr>
        <w:t xml:space="preserve">, A., </w:t>
      </w:r>
      <w:proofErr w:type="spellStart"/>
      <w:r w:rsidRPr="00D63FCF">
        <w:rPr>
          <w:rFonts w:ascii="Arial" w:hAnsi="Arial" w:cs="Arial"/>
          <w:color w:val="222222"/>
          <w:sz w:val="24"/>
          <w:szCs w:val="24"/>
          <w:shd w:val="clear" w:color="auto" w:fill="FFFFFF"/>
        </w:rPr>
        <w:t>Meybohm</w:t>
      </w:r>
      <w:proofErr w:type="spellEnd"/>
      <w:r w:rsidRPr="00D63FCF">
        <w:rPr>
          <w:rFonts w:ascii="Arial" w:hAnsi="Arial" w:cs="Arial"/>
          <w:color w:val="222222"/>
          <w:sz w:val="24"/>
          <w:szCs w:val="24"/>
          <w:shd w:val="clear" w:color="auto" w:fill="FFFFFF"/>
        </w:rPr>
        <w:t xml:space="preserve">, P., &amp; </w:t>
      </w:r>
      <w:proofErr w:type="spellStart"/>
      <w:r w:rsidRPr="00D63FCF">
        <w:rPr>
          <w:rFonts w:ascii="Arial" w:hAnsi="Arial" w:cs="Arial"/>
          <w:color w:val="222222"/>
          <w:sz w:val="24"/>
          <w:szCs w:val="24"/>
          <w:shd w:val="clear" w:color="auto" w:fill="FFFFFF"/>
        </w:rPr>
        <w:t>Zacharowski</w:t>
      </w:r>
      <w:proofErr w:type="spellEnd"/>
      <w:r w:rsidRPr="00D63FCF">
        <w:rPr>
          <w:rFonts w:ascii="Arial" w:hAnsi="Arial" w:cs="Arial"/>
          <w:color w:val="222222"/>
          <w:sz w:val="24"/>
          <w:szCs w:val="24"/>
          <w:shd w:val="clear" w:color="auto" w:fill="FFFFFF"/>
        </w:rPr>
        <w:t>, K. (2023). How do I/we forecast tomorrow’s transfusion? A focus on recipients’ profiles. </w:t>
      </w:r>
      <w:r w:rsidRPr="00D63FCF">
        <w:rPr>
          <w:rFonts w:ascii="Arial" w:hAnsi="Arial" w:cs="Arial"/>
          <w:i/>
          <w:iCs/>
          <w:color w:val="222222"/>
          <w:sz w:val="24"/>
          <w:szCs w:val="24"/>
          <w:shd w:val="clear" w:color="auto" w:fill="FFFFFF"/>
        </w:rPr>
        <w:t xml:space="preserve">Transfusion Clinique et </w:t>
      </w:r>
      <w:proofErr w:type="spellStart"/>
      <w:r w:rsidRPr="00D63FCF">
        <w:rPr>
          <w:rFonts w:ascii="Arial" w:hAnsi="Arial" w:cs="Arial"/>
          <w:i/>
          <w:iCs/>
          <w:color w:val="222222"/>
          <w:sz w:val="24"/>
          <w:szCs w:val="24"/>
          <w:shd w:val="clear" w:color="auto" w:fill="FFFFFF"/>
        </w:rPr>
        <w:t>Biologique</w:t>
      </w:r>
      <w:proofErr w:type="spellEnd"/>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30</w:t>
      </w:r>
      <w:r w:rsidRPr="00D63FCF">
        <w:rPr>
          <w:rFonts w:ascii="Arial" w:hAnsi="Arial" w:cs="Arial"/>
          <w:color w:val="222222"/>
          <w:sz w:val="24"/>
          <w:szCs w:val="24"/>
          <w:shd w:val="clear" w:color="auto" w:fill="FFFFFF"/>
        </w:rPr>
        <w:t>(1), 27-30.</w:t>
      </w:r>
    </w:p>
    <w:p w14:paraId="52D81F14"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Meneses, M., Marques, I., &amp; Barbosa</w:t>
      </w:r>
      <w:r w:rsidRPr="00D63FCF">
        <w:rPr>
          <w:rFonts w:ascii="Cambria Math" w:hAnsi="Cambria Math" w:cs="Cambria Math"/>
          <w:color w:val="222222"/>
          <w:sz w:val="24"/>
          <w:szCs w:val="24"/>
          <w:shd w:val="clear" w:color="auto" w:fill="FFFFFF"/>
        </w:rPr>
        <w:t>‐</w:t>
      </w:r>
      <w:proofErr w:type="spellStart"/>
      <w:r w:rsidRPr="00D63FCF">
        <w:rPr>
          <w:rFonts w:ascii="Arial" w:hAnsi="Arial" w:cs="Arial"/>
          <w:color w:val="222222"/>
          <w:sz w:val="24"/>
          <w:szCs w:val="24"/>
          <w:shd w:val="clear" w:color="auto" w:fill="FFFFFF"/>
        </w:rPr>
        <w:t>Póvoa</w:t>
      </w:r>
      <w:proofErr w:type="spellEnd"/>
      <w:r w:rsidRPr="00D63FCF">
        <w:rPr>
          <w:rFonts w:ascii="Arial" w:hAnsi="Arial" w:cs="Arial"/>
          <w:color w:val="222222"/>
          <w:sz w:val="24"/>
          <w:szCs w:val="24"/>
          <w:shd w:val="clear" w:color="auto" w:fill="FFFFFF"/>
        </w:rPr>
        <w:t>, A. (2023). Blood inventory management: Ordering policies for hospital blood banks under uncertainty. </w:t>
      </w:r>
      <w:r w:rsidRPr="00D63FCF">
        <w:rPr>
          <w:rFonts w:ascii="Arial" w:hAnsi="Arial" w:cs="Arial"/>
          <w:i/>
          <w:iCs/>
          <w:color w:val="222222"/>
          <w:sz w:val="24"/>
          <w:szCs w:val="24"/>
          <w:shd w:val="clear" w:color="auto" w:fill="FFFFFF"/>
        </w:rPr>
        <w:t>International Transactions in Operational Research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30</w:t>
      </w:r>
      <w:r w:rsidRPr="00D63FCF">
        <w:rPr>
          <w:rFonts w:ascii="Arial" w:hAnsi="Arial" w:cs="Arial"/>
          <w:color w:val="222222"/>
          <w:sz w:val="24"/>
          <w:szCs w:val="24"/>
          <w:shd w:val="clear" w:color="auto" w:fill="FFFFFF"/>
        </w:rPr>
        <w:t>(1), 273-301.</w:t>
      </w:r>
    </w:p>
    <w:p w14:paraId="482D1BF4"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Ali, K. H., </w:t>
      </w:r>
      <w:proofErr w:type="spellStart"/>
      <w:r w:rsidRPr="00D63FCF">
        <w:rPr>
          <w:rFonts w:ascii="Arial" w:hAnsi="Arial" w:cs="Arial"/>
          <w:color w:val="222222"/>
          <w:sz w:val="24"/>
          <w:szCs w:val="24"/>
          <w:shd w:val="clear" w:color="auto" w:fill="FFFFFF"/>
        </w:rPr>
        <w:t>Alnawayseh</w:t>
      </w:r>
      <w:proofErr w:type="spellEnd"/>
      <w:r w:rsidRPr="00D63FCF">
        <w:rPr>
          <w:rFonts w:ascii="Arial" w:hAnsi="Arial" w:cs="Arial"/>
          <w:color w:val="222222"/>
          <w:sz w:val="24"/>
          <w:szCs w:val="24"/>
          <w:shd w:val="clear" w:color="auto" w:fill="FFFFFF"/>
        </w:rPr>
        <w:t>, S. E., Al-Sit, W. T., &amp; Alzoubi, H. M. (2024). Using Machine Learning to Protect Users Accounts in Twitter. In </w:t>
      </w:r>
      <w:r w:rsidRPr="00D63FCF">
        <w:rPr>
          <w:rFonts w:ascii="Arial" w:hAnsi="Arial" w:cs="Arial"/>
          <w:i/>
          <w:iCs/>
          <w:color w:val="222222"/>
          <w:sz w:val="24"/>
          <w:szCs w:val="24"/>
          <w:shd w:val="clear" w:color="auto" w:fill="FFFFFF"/>
        </w:rPr>
        <w:t>Technology Innovation for Business Intelligence and Analytics (TIBIA) Techniques and Practices for Business Intelligence Innovation</w:t>
      </w:r>
      <w:r w:rsidRPr="00D63FCF">
        <w:rPr>
          <w:rFonts w:ascii="Arial" w:hAnsi="Arial" w:cs="Arial"/>
          <w:color w:val="222222"/>
          <w:sz w:val="24"/>
          <w:szCs w:val="24"/>
          <w:shd w:val="clear" w:color="auto" w:fill="FFFFFF"/>
        </w:rPr>
        <w:t> (pp. 27-38). Cham: Springer Nature Switzerland.</w:t>
      </w:r>
    </w:p>
    <w:p w14:paraId="059649BE"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Maurya, N. K., Saxena, R., &amp; Saxena, S. (2024). An Overview of Red Blood Cell Properties and Functions. </w:t>
      </w:r>
      <w:r w:rsidRPr="00D63FCF">
        <w:rPr>
          <w:rFonts w:ascii="Arial" w:hAnsi="Arial" w:cs="Arial"/>
          <w:i/>
          <w:iCs/>
          <w:color w:val="222222"/>
          <w:sz w:val="24"/>
          <w:szCs w:val="24"/>
          <w:shd w:val="clear" w:color="auto" w:fill="FFFFFF"/>
        </w:rPr>
        <w:t>Journal of International Research in Medical and Pharmaceutical Sciences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19</w:t>
      </w:r>
      <w:r w:rsidRPr="00D63FCF">
        <w:rPr>
          <w:rFonts w:ascii="Arial" w:hAnsi="Arial" w:cs="Arial"/>
          <w:color w:val="222222"/>
          <w:sz w:val="24"/>
          <w:szCs w:val="24"/>
          <w:shd w:val="clear" w:color="auto" w:fill="FFFFFF"/>
        </w:rPr>
        <w:t>(2), 14-23.</w:t>
      </w:r>
    </w:p>
    <w:p w14:paraId="7197B94A"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lastRenderedPageBreak/>
        <w:t xml:space="preserve">Abou Ghayda, R., Cannarella, R., Calogero, A. E., Shah, R., </w:t>
      </w:r>
      <w:proofErr w:type="spellStart"/>
      <w:r w:rsidRPr="00D63FCF">
        <w:rPr>
          <w:rFonts w:ascii="Arial" w:hAnsi="Arial" w:cs="Arial"/>
          <w:color w:val="222222"/>
          <w:sz w:val="24"/>
          <w:szCs w:val="24"/>
          <w:shd w:val="clear" w:color="auto" w:fill="FFFFFF"/>
        </w:rPr>
        <w:t>Rambhatla</w:t>
      </w:r>
      <w:proofErr w:type="spellEnd"/>
      <w:r w:rsidRPr="00D63FCF">
        <w:rPr>
          <w:rFonts w:ascii="Arial" w:hAnsi="Arial" w:cs="Arial"/>
          <w:color w:val="222222"/>
          <w:sz w:val="24"/>
          <w:szCs w:val="24"/>
          <w:shd w:val="clear" w:color="auto" w:fill="FFFFFF"/>
        </w:rPr>
        <w:t xml:space="preserve">, A., </w:t>
      </w:r>
      <w:proofErr w:type="spellStart"/>
      <w:r w:rsidRPr="00D63FCF">
        <w:rPr>
          <w:rFonts w:ascii="Arial" w:hAnsi="Arial" w:cs="Arial"/>
          <w:color w:val="222222"/>
          <w:sz w:val="24"/>
          <w:szCs w:val="24"/>
          <w:shd w:val="clear" w:color="auto" w:fill="FFFFFF"/>
        </w:rPr>
        <w:t>Zohdy</w:t>
      </w:r>
      <w:proofErr w:type="spellEnd"/>
      <w:r w:rsidRPr="00D63FCF">
        <w:rPr>
          <w:rFonts w:ascii="Arial" w:hAnsi="Arial" w:cs="Arial"/>
          <w:color w:val="222222"/>
          <w:sz w:val="24"/>
          <w:szCs w:val="24"/>
          <w:shd w:val="clear" w:color="auto" w:fill="FFFFFF"/>
        </w:rPr>
        <w:t>, W., ... &amp; Forum, G. A. (2024). Artificial intelligence in andrology: from semen analysis to image diagnostics. </w:t>
      </w:r>
      <w:r w:rsidRPr="00D63FCF">
        <w:rPr>
          <w:rFonts w:ascii="Arial" w:hAnsi="Arial" w:cs="Arial"/>
          <w:i/>
          <w:iCs/>
          <w:color w:val="222222"/>
          <w:sz w:val="24"/>
          <w:szCs w:val="24"/>
          <w:shd w:val="clear" w:color="auto" w:fill="FFFFFF"/>
        </w:rPr>
        <w:t>The World Journal of Men's Health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42</w:t>
      </w:r>
      <w:r w:rsidRPr="00D63FCF">
        <w:rPr>
          <w:rFonts w:ascii="Arial" w:hAnsi="Arial" w:cs="Arial"/>
          <w:color w:val="222222"/>
          <w:sz w:val="24"/>
          <w:szCs w:val="24"/>
          <w:shd w:val="clear" w:color="auto" w:fill="FFFFFF"/>
        </w:rPr>
        <w:t>(1), 39.</w:t>
      </w:r>
    </w:p>
    <w:p w14:paraId="64AC3FB8" w14:textId="77777777" w:rsidR="009E51EE" w:rsidRPr="00D63FCF" w:rsidRDefault="009E51EE"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Batra, J., Saxena, R., Saxena, S., &amp; Kumar, C. (2022). Alarming rise in professional Blood donors and its repercussions. </w:t>
      </w:r>
      <w:r w:rsidRPr="00D63FCF">
        <w:rPr>
          <w:rFonts w:ascii="Arial" w:hAnsi="Arial" w:cs="Arial"/>
          <w:i/>
          <w:iCs/>
          <w:color w:val="222222"/>
          <w:sz w:val="24"/>
          <w:szCs w:val="24"/>
          <w:shd w:val="clear" w:color="auto" w:fill="FFFFFF"/>
        </w:rPr>
        <w:t>Cardiometry. 2022 Dec 1 (25): 1394</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6</w:t>
      </w:r>
      <w:r w:rsidRPr="00D63FCF">
        <w:rPr>
          <w:rFonts w:ascii="Arial" w:hAnsi="Arial" w:cs="Arial"/>
          <w:color w:val="222222"/>
          <w:sz w:val="24"/>
          <w:szCs w:val="24"/>
          <w:shd w:val="clear" w:color="auto" w:fill="FFFFFF"/>
        </w:rPr>
        <w:t>.</w:t>
      </w:r>
    </w:p>
    <w:p w14:paraId="3F156F27"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Wei, Z., Zhao, C., Zhang, M., Xu, J., Xu, N., Wu, S., ... &amp; Feng, W. (2024). </w:t>
      </w:r>
      <w:proofErr w:type="spellStart"/>
      <w:r w:rsidRPr="00D63FCF">
        <w:rPr>
          <w:rFonts w:ascii="Arial" w:hAnsi="Arial" w:cs="Arial"/>
          <w:color w:val="222222"/>
          <w:sz w:val="24"/>
          <w:szCs w:val="24"/>
          <w:shd w:val="clear" w:color="auto" w:fill="FFFFFF"/>
        </w:rPr>
        <w:t>PrCRS</w:t>
      </w:r>
      <w:proofErr w:type="spellEnd"/>
      <w:r w:rsidRPr="00D63FCF">
        <w:rPr>
          <w:rFonts w:ascii="Arial" w:hAnsi="Arial" w:cs="Arial"/>
          <w:color w:val="222222"/>
          <w:sz w:val="24"/>
          <w:szCs w:val="24"/>
          <w:shd w:val="clear" w:color="auto" w:fill="FFFFFF"/>
        </w:rPr>
        <w:t>: a prediction model of severe CRS in CAR-T therapy based on transfer learning. </w:t>
      </w:r>
      <w:r w:rsidRPr="00D63FCF">
        <w:rPr>
          <w:rFonts w:ascii="Arial" w:hAnsi="Arial" w:cs="Arial"/>
          <w:i/>
          <w:iCs/>
          <w:color w:val="222222"/>
          <w:sz w:val="24"/>
          <w:szCs w:val="24"/>
          <w:shd w:val="clear" w:color="auto" w:fill="FFFFFF"/>
        </w:rPr>
        <w:t>BMC bioinformatics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25</w:t>
      </w:r>
      <w:r w:rsidRPr="00D63FCF">
        <w:rPr>
          <w:rFonts w:ascii="Arial" w:hAnsi="Arial" w:cs="Arial"/>
          <w:color w:val="222222"/>
          <w:sz w:val="24"/>
          <w:szCs w:val="24"/>
          <w:shd w:val="clear" w:color="auto" w:fill="FFFFFF"/>
        </w:rPr>
        <w:t>(1), 197.</w:t>
      </w:r>
    </w:p>
    <w:p w14:paraId="345607EE" w14:textId="77777777" w:rsidR="009E51EE"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Saxena, R. A. H. U. L., &amp; Saxena, S. U. Y. A. S. H. (2022). A study on the working of blood bank. </w:t>
      </w:r>
      <w:r w:rsidRPr="00D63FCF">
        <w:rPr>
          <w:rFonts w:ascii="Arial" w:hAnsi="Arial" w:cs="Arial"/>
          <w:i/>
          <w:iCs/>
          <w:color w:val="222222"/>
          <w:sz w:val="24"/>
          <w:szCs w:val="24"/>
          <w:shd w:val="clear" w:color="auto" w:fill="FFFFFF"/>
        </w:rPr>
        <w:t>Journal of Medicine and Health Research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7</w:t>
      </w:r>
      <w:r w:rsidRPr="00D63FCF">
        <w:rPr>
          <w:rFonts w:ascii="Arial" w:hAnsi="Arial" w:cs="Arial"/>
          <w:color w:val="222222"/>
          <w:sz w:val="24"/>
          <w:szCs w:val="24"/>
          <w:shd w:val="clear" w:color="auto" w:fill="FFFFFF"/>
        </w:rPr>
        <w:t>(1), 1-5.</w:t>
      </w:r>
    </w:p>
    <w:p w14:paraId="637B0A5A"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Salazar-Concha, C., &amp; Ramírez-Correa, P. (2021). Predicting the intention to donate blood among blood donors using a decision tree algorithm. </w:t>
      </w:r>
      <w:r w:rsidRPr="00D63FCF">
        <w:rPr>
          <w:rFonts w:ascii="Arial" w:hAnsi="Arial" w:cs="Arial"/>
          <w:i/>
          <w:iCs/>
          <w:color w:val="222222"/>
          <w:sz w:val="24"/>
          <w:szCs w:val="24"/>
          <w:shd w:val="clear" w:color="auto" w:fill="FFFFFF"/>
        </w:rPr>
        <w:t>Symmetry</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13</w:t>
      </w:r>
      <w:r w:rsidRPr="00D63FCF">
        <w:rPr>
          <w:rFonts w:ascii="Arial" w:hAnsi="Arial" w:cs="Arial"/>
          <w:color w:val="222222"/>
          <w:sz w:val="24"/>
          <w:szCs w:val="24"/>
          <w:shd w:val="clear" w:color="auto" w:fill="FFFFFF"/>
        </w:rPr>
        <w:t>(8), 1460.</w:t>
      </w:r>
    </w:p>
    <w:p w14:paraId="0249172F"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Singh, A. P., SAXENA, R., &amp; SAXENA, S. (2022). Protocols for blood collection in a blood bank. </w:t>
      </w:r>
      <w:r w:rsidRPr="00D63FCF">
        <w:rPr>
          <w:rFonts w:ascii="Arial" w:hAnsi="Arial" w:cs="Arial"/>
          <w:i/>
          <w:iCs/>
          <w:color w:val="222222"/>
          <w:sz w:val="24"/>
          <w:szCs w:val="24"/>
          <w:shd w:val="clear" w:color="auto" w:fill="FFFFFF"/>
        </w:rPr>
        <w:t>Journal of Medicine and Health Research</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7</w:t>
      </w:r>
      <w:r w:rsidRPr="00D63FCF">
        <w:rPr>
          <w:rFonts w:ascii="Arial" w:hAnsi="Arial" w:cs="Arial"/>
          <w:color w:val="222222"/>
          <w:sz w:val="24"/>
          <w:szCs w:val="24"/>
          <w:shd w:val="clear" w:color="auto" w:fill="FFFFFF"/>
        </w:rPr>
        <w:t>(2), 16-21.</w:t>
      </w:r>
    </w:p>
    <w:p w14:paraId="490B1C8C"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D63FCF">
        <w:rPr>
          <w:rFonts w:ascii="Arial" w:hAnsi="Arial" w:cs="Arial"/>
          <w:color w:val="222222"/>
          <w:sz w:val="24"/>
          <w:szCs w:val="24"/>
          <w:shd w:val="clear" w:color="auto" w:fill="FFFFFF"/>
        </w:rPr>
        <w:t>Shahshahani</w:t>
      </w:r>
      <w:proofErr w:type="spellEnd"/>
      <w:r w:rsidRPr="00D63FCF">
        <w:rPr>
          <w:rFonts w:ascii="Arial" w:hAnsi="Arial" w:cs="Arial"/>
          <w:color w:val="222222"/>
          <w:sz w:val="24"/>
          <w:szCs w:val="24"/>
          <w:shd w:val="clear" w:color="auto" w:fill="FFFFFF"/>
        </w:rPr>
        <w:t xml:space="preserve">, H. J., Sharifi, S., &amp; </w:t>
      </w:r>
      <w:proofErr w:type="spellStart"/>
      <w:r w:rsidRPr="00D63FCF">
        <w:rPr>
          <w:rFonts w:ascii="Arial" w:hAnsi="Arial" w:cs="Arial"/>
          <w:color w:val="222222"/>
          <w:sz w:val="24"/>
          <w:szCs w:val="24"/>
          <w:shd w:val="clear" w:color="auto" w:fill="FFFFFF"/>
        </w:rPr>
        <w:t>Nasizadeh</w:t>
      </w:r>
      <w:proofErr w:type="spellEnd"/>
      <w:r w:rsidRPr="00D63FCF">
        <w:rPr>
          <w:rFonts w:ascii="Arial" w:hAnsi="Arial" w:cs="Arial"/>
          <w:color w:val="222222"/>
          <w:sz w:val="24"/>
          <w:szCs w:val="24"/>
          <w:shd w:val="clear" w:color="auto" w:fill="FFFFFF"/>
        </w:rPr>
        <w:t xml:space="preserve">, S. (2024). Impact of Implementing a Standard Operating Procedure to Reduce Blood Wastage in Blood </w:t>
      </w:r>
      <w:proofErr w:type="spellStart"/>
      <w:r w:rsidRPr="00D63FCF">
        <w:rPr>
          <w:rFonts w:ascii="Arial" w:hAnsi="Arial" w:cs="Arial"/>
          <w:color w:val="222222"/>
          <w:sz w:val="24"/>
          <w:szCs w:val="24"/>
          <w:shd w:val="clear" w:color="auto" w:fill="FFFFFF"/>
        </w:rPr>
        <w:t>Centers</w:t>
      </w:r>
      <w:proofErr w:type="spellEnd"/>
      <w:r w:rsidRPr="00D63FCF">
        <w:rPr>
          <w:rFonts w:ascii="Arial" w:hAnsi="Arial" w:cs="Arial"/>
          <w:color w:val="222222"/>
          <w:sz w:val="24"/>
          <w:szCs w:val="24"/>
          <w:shd w:val="clear" w:color="auto" w:fill="FFFFFF"/>
        </w:rPr>
        <w:t xml:space="preserve"> of Iran. </w:t>
      </w:r>
      <w:r w:rsidRPr="00D63FCF">
        <w:rPr>
          <w:rFonts w:ascii="Arial" w:hAnsi="Arial" w:cs="Arial"/>
          <w:i/>
          <w:iCs/>
          <w:color w:val="222222"/>
          <w:sz w:val="24"/>
          <w:szCs w:val="24"/>
          <w:shd w:val="clear" w:color="auto" w:fill="FFFFFF"/>
        </w:rPr>
        <w:t>Archives of Iranian Medicine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27</w:t>
      </w:r>
      <w:r w:rsidRPr="00D63FCF">
        <w:rPr>
          <w:rFonts w:ascii="Arial" w:hAnsi="Arial" w:cs="Arial"/>
          <w:color w:val="222222"/>
          <w:sz w:val="24"/>
          <w:szCs w:val="24"/>
          <w:shd w:val="clear" w:color="auto" w:fill="FFFFFF"/>
        </w:rPr>
        <w:t>(2), 89.</w:t>
      </w:r>
    </w:p>
    <w:p w14:paraId="4A5302B9"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Evans, H. G., Murphy, M. F., Foy, R., Dhiman, P., Green, L., Kotze, A., ... &amp; Stanworth, S. J. (2024). Harnessing the potential of data</w:t>
      </w:r>
      <w:r w:rsidRPr="00D63FCF">
        <w:rPr>
          <w:rFonts w:ascii="Cambria Math" w:hAnsi="Cambria Math" w:cs="Cambria Math"/>
          <w:color w:val="222222"/>
          <w:sz w:val="24"/>
          <w:szCs w:val="24"/>
          <w:shd w:val="clear" w:color="auto" w:fill="FFFFFF"/>
        </w:rPr>
        <w:t>‐</w:t>
      </w:r>
      <w:r w:rsidRPr="00D63FCF">
        <w:rPr>
          <w:rFonts w:ascii="Arial" w:hAnsi="Arial" w:cs="Arial"/>
          <w:color w:val="222222"/>
          <w:sz w:val="24"/>
          <w:szCs w:val="24"/>
          <w:shd w:val="clear" w:color="auto" w:fill="FFFFFF"/>
        </w:rPr>
        <w:t>driven strategies to optimise transfusion practice. </w:t>
      </w:r>
      <w:r w:rsidRPr="00D63FCF">
        <w:rPr>
          <w:rFonts w:ascii="Arial" w:hAnsi="Arial" w:cs="Arial"/>
          <w:i/>
          <w:iCs/>
          <w:color w:val="222222"/>
          <w:sz w:val="24"/>
          <w:szCs w:val="24"/>
          <w:shd w:val="clear" w:color="auto" w:fill="FFFFFF"/>
        </w:rPr>
        <w:t>British Journal of Haematology</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204</w:t>
      </w:r>
      <w:r w:rsidRPr="00D63FCF">
        <w:rPr>
          <w:rFonts w:ascii="Arial" w:hAnsi="Arial" w:cs="Arial"/>
          <w:color w:val="222222"/>
          <w:sz w:val="24"/>
          <w:szCs w:val="24"/>
          <w:shd w:val="clear" w:color="auto" w:fill="FFFFFF"/>
        </w:rPr>
        <w:t>(1), 74-85.</w:t>
      </w:r>
    </w:p>
    <w:p w14:paraId="6D9C5835" w14:textId="77777777" w:rsidR="003B3FC7" w:rsidRPr="00D63FCF" w:rsidRDefault="003B3FC7"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Mamdouh, M., Ezzat, M., &amp; </w:t>
      </w:r>
      <w:proofErr w:type="spellStart"/>
      <w:r w:rsidRPr="00D63FCF">
        <w:rPr>
          <w:rFonts w:ascii="Arial" w:hAnsi="Arial" w:cs="Arial"/>
          <w:color w:val="222222"/>
          <w:sz w:val="24"/>
          <w:szCs w:val="24"/>
          <w:shd w:val="clear" w:color="auto" w:fill="FFFFFF"/>
        </w:rPr>
        <w:t>Hefny</w:t>
      </w:r>
      <w:proofErr w:type="spellEnd"/>
      <w:r w:rsidRPr="00D63FCF">
        <w:rPr>
          <w:rFonts w:ascii="Arial" w:hAnsi="Arial" w:cs="Arial"/>
          <w:color w:val="222222"/>
          <w:sz w:val="24"/>
          <w:szCs w:val="24"/>
          <w:shd w:val="clear" w:color="auto" w:fill="FFFFFF"/>
        </w:rPr>
        <w:t>, H. (2024). Improving flight delays prediction by developing attention-based bidirectional LSTM network. </w:t>
      </w:r>
      <w:r w:rsidRPr="00D63FCF">
        <w:rPr>
          <w:rFonts w:ascii="Arial" w:hAnsi="Arial" w:cs="Arial"/>
          <w:i/>
          <w:iCs/>
          <w:color w:val="222222"/>
          <w:sz w:val="24"/>
          <w:szCs w:val="24"/>
          <w:shd w:val="clear" w:color="auto" w:fill="FFFFFF"/>
        </w:rPr>
        <w:t>Expert Systems with Applications</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238</w:t>
      </w:r>
      <w:r w:rsidRPr="00D63FCF">
        <w:rPr>
          <w:rFonts w:ascii="Arial" w:hAnsi="Arial" w:cs="Arial"/>
          <w:color w:val="222222"/>
          <w:sz w:val="24"/>
          <w:szCs w:val="24"/>
          <w:shd w:val="clear" w:color="auto" w:fill="FFFFFF"/>
        </w:rPr>
        <w:t>, 121747.</w:t>
      </w:r>
    </w:p>
    <w:p w14:paraId="21F0E3C4" w14:textId="77777777" w:rsidR="003B3FC7" w:rsidRPr="00D63FCF" w:rsidRDefault="00CB3B7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gramStart"/>
      <w:r w:rsidRPr="00D63FCF">
        <w:rPr>
          <w:rFonts w:ascii="Arial" w:hAnsi="Arial" w:cs="Arial"/>
          <w:color w:val="333333"/>
          <w:sz w:val="24"/>
          <w:szCs w:val="24"/>
          <w:shd w:val="clear" w:color="auto" w:fill="FFFFFF"/>
        </w:rPr>
        <w:t>Singh ,</w:t>
      </w:r>
      <w:proofErr w:type="gramEnd"/>
      <w:r w:rsidRPr="00D63FCF">
        <w:rPr>
          <w:rFonts w:ascii="Arial" w:hAnsi="Arial" w:cs="Arial"/>
          <w:color w:val="333333"/>
          <w:sz w:val="24"/>
          <w:szCs w:val="24"/>
          <w:shd w:val="clear" w:color="auto" w:fill="FFFFFF"/>
        </w:rPr>
        <w:t xml:space="preserve"> A. P., Saxena , R., &amp; Saxena, S. (2024). Professional Blood Donors: Ethical Concerns and Complexities. </w:t>
      </w:r>
      <w:r w:rsidRPr="00D63FCF">
        <w:rPr>
          <w:rFonts w:ascii="Arial" w:hAnsi="Arial" w:cs="Arial"/>
          <w:i/>
          <w:iCs/>
          <w:color w:val="333333"/>
          <w:sz w:val="24"/>
          <w:szCs w:val="24"/>
          <w:shd w:val="clear" w:color="auto" w:fill="FFFFFF"/>
        </w:rPr>
        <w:t>Journal of International Research in Medical and Pharmaceutical Sciences</w:t>
      </w:r>
      <w:r w:rsidRPr="00D63FCF">
        <w:rPr>
          <w:rFonts w:ascii="Arial" w:hAnsi="Arial" w:cs="Arial"/>
          <w:color w:val="333333"/>
          <w:sz w:val="24"/>
          <w:szCs w:val="24"/>
          <w:shd w:val="clear" w:color="auto" w:fill="FFFFFF"/>
        </w:rPr>
        <w:t>, </w:t>
      </w:r>
      <w:r w:rsidRPr="00D63FCF">
        <w:rPr>
          <w:rFonts w:ascii="Arial" w:hAnsi="Arial" w:cs="Arial"/>
          <w:i/>
          <w:iCs/>
          <w:color w:val="333333"/>
          <w:sz w:val="24"/>
          <w:szCs w:val="24"/>
          <w:shd w:val="clear" w:color="auto" w:fill="FFFFFF"/>
        </w:rPr>
        <w:t>19</w:t>
      </w:r>
      <w:r w:rsidRPr="00D63FCF">
        <w:rPr>
          <w:rFonts w:ascii="Arial" w:hAnsi="Arial" w:cs="Arial"/>
          <w:color w:val="333333"/>
          <w:sz w:val="24"/>
          <w:szCs w:val="24"/>
          <w:shd w:val="clear" w:color="auto" w:fill="FFFFFF"/>
        </w:rPr>
        <w:t xml:space="preserve">(1), 17–23. </w:t>
      </w:r>
      <w:hyperlink r:id="rId8" w:history="1">
        <w:r w:rsidRPr="00D63FCF">
          <w:rPr>
            <w:rStyle w:val="Hyperlink"/>
            <w:rFonts w:ascii="Arial" w:hAnsi="Arial" w:cs="Arial"/>
            <w:sz w:val="24"/>
            <w:szCs w:val="24"/>
            <w:shd w:val="clear" w:color="auto" w:fill="FFFFFF"/>
          </w:rPr>
          <w:t>https://doi.org/10.56557/jirmeps/2024/v19i18603</w:t>
        </w:r>
      </w:hyperlink>
    </w:p>
    <w:p w14:paraId="315E8915" w14:textId="77777777" w:rsidR="00CB3B78" w:rsidRPr="00D63FCF" w:rsidRDefault="00CB3B7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Hashem, E. M., Eldin, A. B., &amp; El din </w:t>
      </w:r>
      <w:proofErr w:type="spellStart"/>
      <w:r w:rsidRPr="00D63FCF">
        <w:rPr>
          <w:rFonts w:ascii="Arial" w:hAnsi="Arial" w:cs="Arial"/>
          <w:color w:val="222222"/>
          <w:sz w:val="24"/>
          <w:szCs w:val="24"/>
          <w:shd w:val="clear" w:color="auto" w:fill="FFFFFF"/>
        </w:rPr>
        <w:t>Moatasim</w:t>
      </w:r>
      <w:proofErr w:type="spellEnd"/>
      <w:r w:rsidRPr="00D63FCF">
        <w:rPr>
          <w:rFonts w:ascii="Arial" w:hAnsi="Arial" w:cs="Arial"/>
          <w:color w:val="222222"/>
          <w:sz w:val="24"/>
          <w:szCs w:val="24"/>
          <w:shd w:val="clear" w:color="auto" w:fill="FFFFFF"/>
        </w:rPr>
        <w:t>, D. (2024, March). Blood Bank Management System with Mobile Application in Egypt. In </w:t>
      </w:r>
      <w:r w:rsidRPr="00D63FCF">
        <w:rPr>
          <w:rFonts w:ascii="Arial" w:hAnsi="Arial" w:cs="Arial"/>
          <w:i/>
          <w:iCs/>
          <w:color w:val="222222"/>
          <w:sz w:val="24"/>
          <w:szCs w:val="24"/>
          <w:shd w:val="clear" w:color="auto" w:fill="FFFFFF"/>
        </w:rPr>
        <w:t>Future of Information and Communication Conference</w:t>
      </w:r>
      <w:r w:rsidRPr="00D63FCF">
        <w:rPr>
          <w:rFonts w:ascii="Arial" w:hAnsi="Arial" w:cs="Arial"/>
          <w:color w:val="222222"/>
          <w:sz w:val="24"/>
          <w:szCs w:val="24"/>
          <w:shd w:val="clear" w:color="auto" w:fill="FFFFFF"/>
        </w:rPr>
        <w:t> (pp. 538-546). Cham: Springer Nature Switzerland.</w:t>
      </w:r>
    </w:p>
    <w:p w14:paraId="12BDAAEC" w14:textId="77777777" w:rsidR="00CB3B78" w:rsidRPr="00D63FCF" w:rsidRDefault="00CB3B7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Allard, S., Cort, J., Howell, C., </w:t>
      </w:r>
      <w:proofErr w:type="spellStart"/>
      <w:r w:rsidRPr="00D63FCF">
        <w:rPr>
          <w:rFonts w:ascii="Arial" w:hAnsi="Arial" w:cs="Arial"/>
          <w:color w:val="222222"/>
          <w:sz w:val="24"/>
          <w:szCs w:val="24"/>
          <w:shd w:val="clear" w:color="auto" w:fill="FFFFFF"/>
        </w:rPr>
        <w:t>Sherliker</w:t>
      </w:r>
      <w:proofErr w:type="spellEnd"/>
      <w:r w:rsidRPr="00D63FCF">
        <w:rPr>
          <w:rFonts w:ascii="Arial" w:hAnsi="Arial" w:cs="Arial"/>
          <w:color w:val="222222"/>
          <w:sz w:val="24"/>
          <w:szCs w:val="24"/>
          <w:shd w:val="clear" w:color="auto" w:fill="FFFFFF"/>
        </w:rPr>
        <w:t xml:space="preserve">, L., </w:t>
      </w:r>
      <w:proofErr w:type="spellStart"/>
      <w:r w:rsidRPr="00D63FCF">
        <w:rPr>
          <w:rFonts w:ascii="Arial" w:hAnsi="Arial" w:cs="Arial"/>
          <w:color w:val="222222"/>
          <w:sz w:val="24"/>
          <w:szCs w:val="24"/>
          <w:shd w:val="clear" w:color="auto" w:fill="FFFFFF"/>
        </w:rPr>
        <w:t>Miflin</w:t>
      </w:r>
      <w:proofErr w:type="spellEnd"/>
      <w:r w:rsidRPr="00D63FCF">
        <w:rPr>
          <w:rFonts w:ascii="Arial" w:hAnsi="Arial" w:cs="Arial"/>
          <w:color w:val="222222"/>
          <w:sz w:val="24"/>
          <w:szCs w:val="24"/>
          <w:shd w:val="clear" w:color="auto" w:fill="FFFFFF"/>
        </w:rPr>
        <w:t>, G., &amp; Toh, C. H. (2021). Transfusion 2024: A 5</w:t>
      </w:r>
      <w:r w:rsidRPr="00D63FCF">
        <w:rPr>
          <w:rFonts w:ascii="Cambria Math" w:hAnsi="Cambria Math" w:cs="Cambria Math"/>
          <w:color w:val="222222"/>
          <w:sz w:val="24"/>
          <w:szCs w:val="24"/>
          <w:shd w:val="clear" w:color="auto" w:fill="FFFFFF"/>
        </w:rPr>
        <w:t>‐</w:t>
      </w:r>
      <w:r w:rsidRPr="00D63FCF">
        <w:rPr>
          <w:rFonts w:ascii="Arial" w:hAnsi="Arial" w:cs="Arial"/>
          <w:color w:val="222222"/>
          <w:sz w:val="24"/>
          <w:szCs w:val="24"/>
          <w:shd w:val="clear" w:color="auto" w:fill="FFFFFF"/>
        </w:rPr>
        <w:t>year plan for clinical and laboratory transfusion in England. </w:t>
      </w:r>
      <w:r w:rsidRPr="00D63FCF">
        <w:rPr>
          <w:rFonts w:ascii="Arial" w:hAnsi="Arial" w:cs="Arial"/>
          <w:i/>
          <w:iCs/>
          <w:color w:val="222222"/>
          <w:sz w:val="24"/>
          <w:szCs w:val="24"/>
          <w:shd w:val="clear" w:color="auto" w:fill="FFFFFF"/>
        </w:rPr>
        <w:t>Transfusion Medicine</w:t>
      </w:r>
      <w:r w:rsidRPr="00D63FCF">
        <w:rPr>
          <w:rFonts w:ascii="Arial" w:hAnsi="Arial" w:cs="Arial"/>
          <w:color w:val="222222"/>
          <w:sz w:val="24"/>
          <w:szCs w:val="24"/>
          <w:shd w:val="clear" w:color="auto" w:fill="FFFFFF"/>
        </w:rPr>
        <w:t>, </w:t>
      </w:r>
      <w:r w:rsidRPr="00D63FCF">
        <w:rPr>
          <w:rFonts w:ascii="Arial" w:hAnsi="Arial" w:cs="Arial"/>
          <w:i/>
          <w:iCs/>
          <w:color w:val="222222"/>
          <w:sz w:val="24"/>
          <w:szCs w:val="24"/>
          <w:shd w:val="clear" w:color="auto" w:fill="FFFFFF"/>
        </w:rPr>
        <w:t>31</w:t>
      </w:r>
      <w:r w:rsidRPr="00D63FCF">
        <w:rPr>
          <w:rFonts w:ascii="Arial" w:hAnsi="Arial" w:cs="Arial"/>
          <w:color w:val="222222"/>
          <w:sz w:val="24"/>
          <w:szCs w:val="24"/>
          <w:shd w:val="clear" w:color="auto" w:fill="FFFFFF"/>
        </w:rPr>
        <w:t>(6), 400-408.</w:t>
      </w:r>
    </w:p>
    <w:p w14:paraId="1152CD5E" w14:textId="77777777" w:rsidR="00CB3B78" w:rsidRPr="006C4252" w:rsidRDefault="00CB3B78"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63FCF">
        <w:rPr>
          <w:rFonts w:ascii="Arial" w:hAnsi="Arial" w:cs="Arial"/>
          <w:color w:val="222222"/>
          <w:sz w:val="24"/>
          <w:szCs w:val="24"/>
          <w:shd w:val="clear" w:color="auto" w:fill="FFFFFF"/>
        </w:rPr>
        <w:t xml:space="preserve">da Souza, A. T., Flores, J., </w:t>
      </w:r>
      <w:proofErr w:type="spellStart"/>
      <w:r w:rsidRPr="00D63FCF">
        <w:rPr>
          <w:rFonts w:ascii="Arial" w:hAnsi="Arial" w:cs="Arial"/>
          <w:color w:val="222222"/>
          <w:sz w:val="24"/>
          <w:szCs w:val="24"/>
          <w:shd w:val="clear" w:color="auto" w:fill="FFFFFF"/>
        </w:rPr>
        <w:t>Millendez</w:t>
      </w:r>
      <w:proofErr w:type="spellEnd"/>
      <w:r w:rsidRPr="00D63FCF">
        <w:rPr>
          <w:rFonts w:ascii="Arial" w:hAnsi="Arial" w:cs="Arial"/>
          <w:color w:val="222222"/>
          <w:sz w:val="24"/>
          <w:szCs w:val="24"/>
          <w:shd w:val="clear" w:color="auto" w:fill="FFFFFF"/>
        </w:rPr>
        <w:t>, L., Filio, M., Mo, Y. D., Jacquot, C., &amp; Delaney, M. (2024). Radiofrequency identification tracking system (RFID) significantly improves blood bank inventory management and decreases staff work effort. </w:t>
      </w:r>
      <w:r w:rsidRPr="00D63FCF">
        <w:rPr>
          <w:rFonts w:ascii="Arial" w:hAnsi="Arial" w:cs="Arial"/>
          <w:i/>
          <w:iCs/>
          <w:color w:val="222222"/>
          <w:sz w:val="24"/>
          <w:szCs w:val="24"/>
          <w:shd w:val="clear" w:color="auto" w:fill="FFFFFF"/>
        </w:rPr>
        <w:t>Transfusion</w:t>
      </w:r>
      <w:r w:rsidRPr="00D63FCF">
        <w:rPr>
          <w:rFonts w:ascii="Arial" w:hAnsi="Arial" w:cs="Arial"/>
          <w:color w:val="222222"/>
          <w:sz w:val="24"/>
          <w:szCs w:val="24"/>
          <w:shd w:val="clear" w:color="auto" w:fill="FFFFFF"/>
        </w:rPr>
        <w:t>.</w:t>
      </w:r>
    </w:p>
    <w:p w14:paraId="309D5A61" w14:textId="77777777" w:rsidR="006C4252" w:rsidRPr="006C4252" w:rsidRDefault="006C425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sz w:val="24"/>
          <w:szCs w:val="24"/>
          <w:lang w:eastAsia="en-IN"/>
        </w:rPr>
        <w:t>Predict future blood demand for different blood types.</w:t>
      </w:r>
    </w:p>
    <w:p w14:paraId="1FA0FCCE" w14:textId="77777777" w:rsidR="006C4252" w:rsidRPr="006C4252" w:rsidRDefault="006C425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Tipton, J. (2022). </w:t>
      </w:r>
      <w:r>
        <w:rPr>
          <w:rFonts w:ascii="Arial" w:hAnsi="Arial" w:cs="Arial"/>
          <w:i/>
          <w:iCs/>
          <w:color w:val="222222"/>
          <w:sz w:val="20"/>
          <w:szCs w:val="20"/>
          <w:shd w:val="clear" w:color="auto" w:fill="FFFFFF"/>
        </w:rPr>
        <w:t>Leaving the city: health and happiness in the other America</w:t>
      </w:r>
      <w:r>
        <w:rPr>
          <w:rFonts w:ascii="Arial" w:hAnsi="Arial" w:cs="Arial"/>
          <w:color w:val="222222"/>
          <w:sz w:val="20"/>
          <w:szCs w:val="20"/>
          <w:shd w:val="clear" w:color="auto" w:fill="FFFFFF"/>
        </w:rPr>
        <w:t>. John Hunt Publishing.</w:t>
      </w:r>
    </w:p>
    <w:p w14:paraId="7E0F1BD6" w14:textId="77777777" w:rsidR="006C4252" w:rsidRPr="000560D6" w:rsidRDefault="006C4252"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Pr>
          <w:rFonts w:ascii="Arial" w:hAnsi="Arial" w:cs="Arial"/>
          <w:color w:val="222222"/>
          <w:sz w:val="20"/>
          <w:szCs w:val="20"/>
          <w:shd w:val="clear" w:color="auto" w:fill="FFFFFF"/>
        </w:rPr>
        <w:t>Kızıldağ</w:t>
      </w:r>
      <w:proofErr w:type="spellEnd"/>
      <w:r>
        <w:rPr>
          <w:rFonts w:ascii="Arial" w:hAnsi="Arial" w:cs="Arial"/>
          <w:color w:val="222222"/>
          <w:sz w:val="20"/>
          <w:szCs w:val="20"/>
          <w:shd w:val="clear" w:color="auto" w:fill="FFFFFF"/>
        </w:rPr>
        <w:t>, M., Abut, F., &amp; Akay, M. F. (2024). Development of New Electricity System Marginal Price Forecasting Models Using Statistical and Artificial Intelligence Methods.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(21), 10011.</w:t>
      </w:r>
    </w:p>
    <w:p w14:paraId="24ABD901" w14:textId="77777777" w:rsidR="000560D6" w:rsidRPr="000560D6" w:rsidRDefault="000560D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053ED">
        <w:rPr>
          <w:rFonts w:ascii="Times New Roman" w:eastAsia="Times New Roman" w:hAnsi="Times New Roman" w:cs="Times New Roman"/>
          <w:sz w:val="24"/>
          <w:szCs w:val="24"/>
          <w:lang w:eastAsia="en-IN"/>
        </w:rPr>
        <w:lastRenderedPageBreak/>
        <w:t xml:space="preserve">Improved prediction accuracy of blood demand Reduced blood shortages Reduced blood waste More efficient blood </w:t>
      </w:r>
      <w:proofErr w:type="gramStart"/>
      <w:r w:rsidRPr="001053ED">
        <w:rPr>
          <w:rFonts w:ascii="Times New Roman" w:eastAsia="Times New Roman" w:hAnsi="Times New Roman" w:cs="Times New Roman"/>
          <w:sz w:val="24"/>
          <w:szCs w:val="24"/>
          <w:lang w:eastAsia="en-IN"/>
        </w:rPr>
        <w:t>allocation  Targeted</w:t>
      </w:r>
      <w:proofErr w:type="gramEnd"/>
      <w:r w:rsidRPr="001053ED">
        <w:rPr>
          <w:rFonts w:ascii="Times New Roman" w:eastAsia="Times New Roman" w:hAnsi="Times New Roman" w:cs="Times New Roman"/>
          <w:sz w:val="24"/>
          <w:szCs w:val="24"/>
          <w:lang w:eastAsia="en-IN"/>
        </w:rPr>
        <w:t xml:space="preserve"> blood donor recruitment campaigns</w:t>
      </w:r>
    </w:p>
    <w:p w14:paraId="6FB0C35E" w14:textId="77777777" w:rsidR="000560D6" w:rsidRPr="00A30196" w:rsidRDefault="000560D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Bolton, W. J., Wilson, R., Gilchrist, M., Georgiou, P., Holmes, A., &amp; Rawson, T. M. (2024). Personalising intravenous to oral antibiotic switch decision making through fair interpretable machine learning. </w:t>
      </w:r>
      <w:r>
        <w:rPr>
          <w:rFonts w:ascii="Arial" w:hAnsi="Arial" w:cs="Arial"/>
          <w:i/>
          <w:iCs/>
          <w:color w:val="222222"/>
          <w:sz w:val="20"/>
          <w:szCs w:val="20"/>
          <w:shd w:val="clear" w:color="auto" w:fill="FFFFFF"/>
        </w:rPr>
        <w:t>Nature communications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506.</w:t>
      </w:r>
    </w:p>
    <w:p w14:paraId="6B43DC57" w14:textId="77777777" w:rsidR="00A30196" w:rsidRPr="00821860" w:rsidRDefault="00A3019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 xml:space="preserve">Mahmood, S., Hasan, R., Hussain, S., &amp; Adhikari, R. (2025). An Interpretable and Generalizable Machine Learning Model for Predicting Asthma Outcomes: Integrating </w:t>
      </w:r>
      <w:proofErr w:type="spellStart"/>
      <w:r>
        <w:rPr>
          <w:rFonts w:ascii="Arial" w:hAnsi="Arial" w:cs="Arial"/>
          <w:color w:val="222222"/>
          <w:sz w:val="20"/>
          <w:szCs w:val="20"/>
          <w:shd w:val="clear" w:color="auto" w:fill="FFFFFF"/>
        </w:rPr>
        <w:t>AutoML</w:t>
      </w:r>
      <w:proofErr w:type="spellEnd"/>
      <w:r>
        <w:rPr>
          <w:rFonts w:ascii="Arial" w:hAnsi="Arial" w:cs="Arial"/>
          <w:color w:val="222222"/>
          <w:sz w:val="20"/>
          <w:szCs w:val="20"/>
          <w:shd w:val="clear" w:color="auto" w:fill="FFFFFF"/>
        </w:rPr>
        <w:t xml:space="preserve"> and Explainable AI Techniques. </w:t>
      </w:r>
      <w:r>
        <w:rPr>
          <w:rFonts w:ascii="Arial" w:hAnsi="Arial" w:cs="Arial"/>
          <w:i/>
          <w:iCs/>
          <w:color w:val="222222"/>
          <w:sz w:val="20"/>
          <w:szCs w:val="20"/>
          <w:shd w:val="clear" w:color="auto" w:fill="FFFFFF"/>
        </w:rPr>
        <w:t>World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15.</w:t>
      </w:r>
    </w:p>
    <w:p w14:paraId="2568E4BA" w14:textId="77777777" w:rsidR="00821860" w:rsidRPr="00E44179" w:rsidRDefault="00821860"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 xml:space="preserve">Ben Elmir, W., </w:t>
      </w:r>
      <w:proofErr w:type="spellStart"/>
      <w:r>
        <w:rPr>
          <w:rFonts w:ascii="Arial" w:hAnsi="Arial" w:cs="Arial"/>
          <w:color w:val="222222"/>
          <w:sz w:val="20"/>
          <w:szCs w:val="20"/>
          <w:shd w:val="clear" w:color="auto" w:fill="FFFFFF"/>
        </w:rPr>
        <w:t>Hemmak</w:t>
      </w:r>
      <w:proofErr w:type="spellEnd"/>
      <w:r>
        <w:rPr>
          <w:rFonts w:ascii="Arial" w:hAnsi="Arial" w:cs="Arial"/>
          <w:color w:val="222222"/>
          <w:sz w:val="20"/>
          <w:szCs w:val="20"/>
          <w:shd w:val="clear" w:color="auto" w:fill="FFFFFF"/>
        </w:rPr>
        <w:t>, A., &amp; Senouci, B. (2023). Smart platform for data blood bank management: forecasting demand in blood supply chain using machine learning. </w:t>
      </w:r>
      <w:r>
        <w:rPr>
          <w:rFonts w:ascii="Arial" w:hAnsi="Arial" w:cs="Arial"/>
          <w:i/>
          <w:iCs/>
          <w:color w:val="222222"/>
          <w:sz w:val="20"/>
          <w:szCs w:val="20"/>
          <w:shd w:val="clear" w:color="auto" w:fill="FFFFFF"/>
        </w:rPr>
        <w:t>Information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31.</w:t>
      </w:r>
    </w:p>
    <w:p w14:paraId="441B756F" w14:textId="77777777" w:rsidR="00E44179" w:rsidRPr="008B3836" w:rsidRDefault="00E44179"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 xml:space="preserve">Ben Elmir, W., </w:t>
      </w:r>
      <w:proofErr w:type="spellStart"/>
      <w:r>
        <w:rPr>
          <w:rFonts w:ascii="Arial" w:hAnsi="Arial" w:cs="Arial"/>
          <w:color w:val="222222"/>
          <w:sz w:val="20"/>
          <w:szCs w:val="20"/>
          <w:shd w:val="clear" w:color="auto" w:fill="FFFFFF"/>
        </w:rPr>
        <w:t>Hemmak</w:t>
      </w:r>
      <w:proofErr w:type="spellEnd"/>
      <w:r>
        <w:rPr>
          <w:rFonts w:ascii="Arial" w:hAnsi="Arial" w:cs="Arial"/>
          <w:color w:val="222222"/>
          <w:sz w:val="20"/>
          <w:szCs w:val="20"/>
          <w:shd w:val="clear" w:color="auto" w:fill="FFFFFF"/>
        </w:rPr>
        <w:t>, A., &amp; Senouci, B. (2023). Smart platform for data blood bank management: forecasting demand in blood supply chain using machine learning. </w:t>
      </w:r>
      <w:r>
        <w:rPr>
          <w:rFonts w:ascii="Arial" w:hAnsi="Arial" w:cs="Arial"/>
          <w:i/>
          <w:iCs/>
          <w:color w:val="222222"/>
          <w:sz w:val="20"/>
          <w:szCs w:val="20"/>
          <w:shd w:val="clear" w:color="auto" w:fill="FFFFFF"/>
        </w:rPr>
        <w:t>Information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31.</w:t>
      </w:r>
    </w:p>
    <w:p w14:paraId="6C74F033" w14:textId="77777777" w:rsidR="008B3836" w:rsidRPr="00D63FCF" w:rsidRDefault="008B3836" w:rsidP="00997FEA">
      <w:pPr>
        <w:pStyle w:val="ListParagraph"/>
        <w:numPr>
          <w:ilvl w:val="1"/>
          <w:numId w:val="20"/>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Arial" w:hAnsi="Arial" w:cs="Arial"/>
          <w:color w:val="222222"/>
          <w:sz w:val="20"/>
          <w:szCs w:val="20"/>
          <w:shd w:val="clear" w:color="auto" w:fill="FFFFFF"/>
        </w:rPr>
        <w:t>Hossain, M. F. (2024). Digitalized blood bank: designing and implementing a web-based application.</w:t>
      </w:r>
    </w:p>
    <w:sectPr w:rsidR="008B3836" w:rsidRPr="00D63FC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FCF7" w14:textId="77777777" w:rsidR="00683326" w:rsidRDefault="00683326" w:rsidP="004B3BF3">
      <w:pPr>
        <w:spacing w:after="0" w:line="240" w:lineRule="auto"/>
      </w:pPr>
      <w:r>
        <w:separator/>
      </w:r>
    </w:p>
  </w:endnote>
  <w:endnote w:type="continuationSeparator" w:id="0">
    <w:p w14:paraId="099BF3D2" w14:textId="77777777" w:rsidR="00683326" w:rsidRDefault="00683326" w:rsidP="004B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montserrat-bl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52E3" w14:textId="77777777" w:rsidR="004B3BF3" w:rsidRDefault="004B3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742B" w14:textId="77777777" w:rsidR="004B3BF3" w:rsidRDefault="004B3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D9B7" w14:textId="77777777" w:rsidR="004B3BF3" w:rsidRDefault="004B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3789A" w14:textId="77777777" w:rsidR="00683326" w:rsidRDefault="00683326" w:rsidP="004B3BF3">
      <w:pPr>
        <w:spacing w:after="0" w:line="240" w:lineRule="auto"/>
      </w:pPr>
      <w:r>
        <w:separator/>
      </w:r>
    </w:p>
  </w:footnote>
  <w:footnote w:type="continuationSeparator" w:id="0">
    <w:p w14:paraId="3342F0F0" w14:textId="77777777" w:rsidR="00683326" w:rsidRDefault="00683326" w:rsidP="004B3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05DE" w14:textId="28267361" w:rsidR="004B3BF3" w:rsidRDefault="004B3BF3">
    <w:pPr>
      <w:pStyle w:val="Header"/>
    </w:pPr>
    <w:r>
      <w:rPr>
        <w:noProof/>
      </w:rPr>
      <w:pict w14:anchorId="24F6B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9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DD71" w14:textId="524B4E76" w:rsidR="004B3BF3" w:rsidRDefault="004B3BF3">
    <w:pPr>
      <w:pStyle w:val="Header"/>
    </w:pPr>
    <w:r>
      <w:rPr>
        <w:noProof/>
      </w:rPr>
      <w:pict w14:anchorId="7619A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9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5305" w14:textId="728796BF" w:rsidR="004B3BF3" w:rsidRDefault="004B3BF3">
    <w:pPr>
      <w:pStyle w:val="Header"/>
    </w:pPr>
    <w:r>
      <w:rPr>
        <w:noProof/>
      </w:rPr>
      <w:pict w14:anchorId="53976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9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5EC"/>
    <w:multiLevelType w:val="multilevel"/>
    <w:tmpl w:val="292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35B54"/>
    <w:multiLevelType w:val="multilevel"/>
    <w:tmpl w:val="E79AB6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E6E6F"/>
    <w:multiLevelType w:val="multilevel"/>
    <w:tmpl w:val="E0908FC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4363C"/>
    <w:multiLevelType w:val="multilevel"/>
    <w:tmpl w:val="BE56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56B3"/>
    <w:multiLevelType w:val="multilevel"/>
    <w:tmpl w:val="91B66F6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76F91"/>
    <w:multiLevelType w:val="hybridMultilevel"/>
    <w:tmpl w:val="D5222EC6"/>
    <w:lvl w:ilvl="0" w:tplc="40090019">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15E777D4"/>
    <w:multiLevelType w:val="multilevel"/>
    <w:tmpl w:val="2B4ED15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Times New Roman" w:eastAsia="Times New Roman" w:hAnsi="Times New Roman" w:cs="Times New Roman"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02B4C"/>
    <w:multiLevelType w:val="multilevel"/>
    <w:tmpl w:val="72D0128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178FE"/>
    <w:multiLevelType w:val="hybridMultilevel"/>
    <w:tmpl w:val="72DA79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324BF3"/>
    <w:multiLevelType w:val="multilevel"/>
    <w:tmpl w:val="E268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A17DDA"/>
    <w:multiLevelType w:val="multilevel"/>
    <w:tmpl w:val="B45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F1BBF"/>
    <w:multiLevelType w:val="hybridMultilevel"/>
    <w:tmpl w:val="DB42F8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5711D47"/>
    <w:multiLevelType w:val="hybridMultilevel"/>
    <w:tmpl w:val="ECDA2F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A04165A"/>
    <w:multiLevelType w:val="multilevel"/>
    <w:tmpl w:val="74CE9C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B1147"/>
    <w:multiLevelType w:val="hybridMultilevel"/>
    <w:tmpl w:val="61FA3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FB0666"/>
    <w:multiLevelType w:val="multilevel"/>
    <w:tmpl w:val="6C8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65245"/>
    <w:multiLevelType w:val="multilevel"/>
    <w:tmpl w:val="AB14B4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36B9F"/>
    <w:multiLevelType w:val="multilevel"/>
    <w:tmpl w:val="1870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E7156"/>
    <w:multiLevelType w:val="multilevel"/>
    <w:tmpl w:val="93AA8EC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B45CC"/>
    <w:multiLevelType w:val="multilevel"/>
    <w:tmpl w:val="E70413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853B8"/>
    <w:multiLevelType w:val="multilevel"/>
    <w:tmpl w:val="DE9CAFA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C222E"/>
    <w:multiLevelType w:val="multilevel"/>
    <w:tmpl w:val="E682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771D9"/>
    <w:multiLevelType w:val="multilevel"/>
    <w:tmpl w:val="DFEAD8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241EB"/>
    <w:multiLevelType w:val="multilevel"/>
    <w:tmpl w:val="3C8E6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F74BA"/>
    <w:multiLevelType w:val="hybridMultilevel"/>
    <w:tmpl w:val="96C0EC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A6849B4"/>
    <w:multiLevelType w:val="multilevel"/>
    <w:tmpl w:val="9ED617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7C46DD"/>
    <w:multiLevelType w:val="hybridMultilevel"/>
    <w:tmpl w:val="837CC64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182B3D"/>
    <w:multiLevelType w:val="multilevel"/>
    <w:tmpl w:val="1AF0E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30EC4"/>
    <w:multiLevelType w:val="hybridMultilevel"/>
    <w:tmpl w:val="7304C47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5706C36"/>
    <w:multiLevelType w:val="hybridMultilevel"/>
    <w:tmpl w:val="4F3641C2"/>
    <w:lvl w:ilvl="0" w:tplc="8E305438">
      <w:start w:val="1"/>
      <w:numFmt w:val="upperLetter"/>
      <w:lvlText w:val="%1."/>
      <w:lvlJc w:val="left"/>
      <w:pPr>
        <w:ind w:left="720" w:hanging="360"/>
      </w:pPr>
      <w:rPr>
        <w:rFonts w:eastAsiaTheme="maj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9E4FA7"/>
    <w:multiLevelType w:val="multilevel"/>
    <w:tmpl w:val="E9FC0A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F30E64"/>
    <w:multiLevelType w:val="multilevel"/>
    <w:tmpl w:val="69AE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70C46"/>
    <w:multiLevelType w:val="multilevel"/>
    <w:tmpl w:val="1F52FE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281928"/>
    <w:multiLevelType w:val="multilevel"/>
    <w:tmpl w:val="B106E5D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3F1743"/>
    <w:multiLevelType w:val="hybridMultilevel"/>
    <w:tmpl w:val="51AEFA7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CA709EE"/>
    <w:multiLevelType w:val="multilevel"/>
    <w:tmpl w:val="1E6EA8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F938EB"/>
    <w:multiLevelType w:val="multilevel"/>
    <w:tmpl w:val="B1A69AB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A87E9B"/>
    <w:multiLevelType w:val="multilevel"/>
    <w:tmpl w:val="CF10177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20706"/>
    <w:multiLevelType w:val="multilevel"/>
    <w:tmpl w:val="3C840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CA2519"/>
    <w:multiLevelType w:val="multilevel"/>
    <w:tmpl w:val="CD2236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F089C"/>
    <w:multiLevelType w:val="multilevel"/>
    <w:tmpl w:val="EAAEB0B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52673"/>
    <w:multiLevelType w:val="multilevel"/>
    <w:tmpl w:val="94FE629C"/>
    <w:lvl w:ilvl="0">
      <w:start w:val="1"/>
      <w:numFmt w:val="lowerLetter"/>
      <w:lvlText w:val="%1)"/>
      <w:lvlJc w:val="left"/>
      <w:pPr>
        <w:tabs>
          <w:tab w:val="num" w:pos="502"/>
        </w:tabs>
        <w:ind w:left="502"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56129"/>
    <w:multiLevelType w:val="multilevel"/>
    <w:tmpl w:val="4E00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7D357F"/>
    <w:multiLevelType w:val="multilevel"/>
    <w:tmpl w:val="235873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C6894"/>
    <w:multiLevelType w:val="multilevel"/>
    <w:tmpl w:val="AAA6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FF2213"/>
    <w:multiLevelType w:val="multilevel"/>
    <w:tmpl w:val="EB22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4B0395"/>
    <w:multiLevelType w:val="multilevel"/>
    <w:tmpl w:val="486A64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684EE5"/>
    <w:multiLevelType w:val="multilevel"/>
    <w:tmpl w:val="D7AA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345517"/>
    <w:multiLevelType w:val="multilevel"/>
    <w:tmpl w:val="58D427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467251"/>
    <w:multiLevelType w:val="multilevel"/>
    <w:tmpl w:val="CBDAF2D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C33970"/>
    <w:multiLevelType w:val="multilevel"/>
    <w:tmpl w:val="5E462A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7"/>
  </w:num>
  <w:num w:numId="3">
    <w:abstractNumId w:val="37"/>
  </w:num>
  <w:num w:numId="4">
    <w:abstractNumId w:val="41"/>
  </w:num>
  <w:num w:numId="5">
    <w:abstractNumId w:val="5"/>
  </w:num>
  <w:num w:numId="6">
    <w:abstractNumId w:val="50"/>
  </w:num>
  <w:num w:numId="7">
    <w:abstractNumId w:val="40"/>
  </w:num>
  <w:num w:numId="8">
    <w:abstractNumId w:val="49"/>
  </w:num>
  <w:num w:numId="9">
    <w:abstractNumId w:val="25"/>
  </w:num>
  <w:num w:numId="10">
    <w:abstractNumId w:val="36"/>
  </w:num>
  <w:num w:numId="11">
    <w:abstractNumId w:val="4"/>
  </w:num>
  <w:num w:numId="12">
    <w:abstractNumId w:val="13"/>
  </w:num>
  <w:num w:numId="13">
    <w:abstractNumId w:val="43"/>
  </w:num>
  <w:num w:numId="14">
    <w:abstractNumId w:val="46"/>
  </w:num>
  <w:num w:numId="15">
    <w:abstractNumId w:val="1"/>
  </w:num>
  <w:num w:numId="16">
    <w:abstractNumId w:val="7"/>
  </w:num>
  <w:num w:numId="17">
    <w:abstractNumId w:val="30"/>
  </w:num>
  <w:num w:numId="18">
    <w:abstractNumId w:val="16"/>
  </w:num>
  <w:num w:numId="19">
    <w:abstractNumId w:val="35"/>
  </w:num>
  <w:num w:numId="20">
    <w:abstractNumId w:val="6"/>
  </w:num>
  <w:num w:numId="21">
    <w:abstractNumId w:val="48"/>
  </w:num>
  <w:num w:numId="22">
    <w:abstractNumId w:val="42"/>
  </w:num>
  <w:num w:numId="23">
    <w:abstractNumId w:val="45"/>
  </w:num>
  <w:num w:numId="24">
    <w:abstractNumId w:val="18"/>
  </w:num>
  <w:num w:numId="25">
    <w:abstractNumId w:val="28"/>
  </w:num>
  <w:num w:numId="26">
    <w:abstractNumId w:val="22"/>
  </w:num>
  <w:num w:numId="27">
    <w:abstractNumId w:val="15"/>
  </w:num>
  <w:num w:numId="28">
    <w:abstractNumId w:val="44"/>
  </w:num>
  <w:num w:numId="29">
    <w:abstractNumId w:val="47"/>
  </w:num>
  <w:num w:numId="30">
    <w:abstractNumId w:val="38"/>
  </w:num>
  <w:num w:numId="31">
    <w:abstractNumId w:val="17"/>
  </w:num>
  <w:num w:numId="32">
    <w:abstractNumId w:val="9"/>
  </w:num>
  <w:num w:numId="33">
    <w:abstractNumId w:val="10"/>
  </w:num>
  <w:num w:numId="34">
    <w:abstractNumId w:val="0"/>
  </w:num>
  <w:num w:numId="35">
    <w:abstractNumId w:val="21"/>
  </w:num>
  <w:num w:numId="36">
    <w:abstractNumId w:val="3"/>
  </w:num>
  <w:num w:numId="37">
    <w:abstractNumId w:val="31"/>
  </w:num>
  <w:num w:numId="38">
    <w:abstractNumId w:val="14"/>
  </w:num>
  <w:num w:numId="39">
    <w:abstractNumId w:val="24"/>
  </w:num>
  <w:num w:numId="40">
    <w:abstractNumId w:val="11"/>
  </w:num>
  <w:num w:numId="41">
    <w:abstractNumId w:val="26"/>
  </w:num>
  <w:num w:numId="42">
    <w:abstractNumId w:val="8"/>
  </w:num>
  <w:num w:numId="43">
    <w:abstractNumId w:val="12"/>
  </w:num>
  <w:num w:numId="44">
    <w:abstractNumId w:val="34"/>
  </w:num>
  <w:num w:numId="45">
    <w:abstractNumId w:val="2"/>
  </w:num>
  <w:num w:numId="46">
    <w:abstractNumId w:val="33"/>
  </w:num>
  <w:num w:numId="47">
    <w:abstractNumId w:val="32"/>
  </w:num>
  <w:num w:numId="48">
    <w:abstractNumId w:val="39"/>
  </w:num>
  <w:num w:numId="49">
    <w:abstractNumId w:val="19"/>
  </w:num>
  <w:num w:numId="50">
    <w:abstractNumId w:val="20"/>
  </w:num>
  <w:num w:numId="51">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E4"/>
    <w:rsid w:val="00000047"/>
    <w:rsid w:val="000560D6"/>
    <w:rsid w:val="000B2036"/>
    <w:rsid w:val="000D0F5C"/>
    <w:rsid w:val="000D2561"/>
    <w:rsid w:val="001053ED"/>
    <w:rsid w:val="00115899"/>
    <w:rsid w:val="001257E4"/>
    <w:rsid w:val="00131640"/>
    <w:rsid w:val="001432B4"/>
    <w:rsid w:val="00184C3E"/>
    <w:rsid w:val="00193C31"/>
    <w:rsid w:val="001B1365"/>
    <w:rsid w:val="001E7AB5"/>
    <w:rsid w:val="001F2B11"/>
    <w:rsid w:val="001F3202"/>
    <w:rsid w:val="001F4FDB"/>
    <w:rsid w:val="002211D6"/>
    <w:rsid w:val="00222AAA"/>
    <w:rsid w:val="00235DB6"/>
    <w:rsid w:val="00240EBD"/>
    <w:rsid w:val="00250B31"/>
    <w:rsid w:val="00261E36"/>
    <w:rsid w:val="0028712C"/>
    <w:rsid w:val="00296DC5"/>
    <w:rsid w:val="0032220C"/>
    <w:rsid w:val="00324269"/>
    <w:rsid w:val="00327FC1"/>
    <w:rsid w:val="00332E36"/>
    <w:rsid w:val="00334034"/>
    <w:rsid w:val="00346DA3"/>
    <w:rsid w:val="003506D7"/>
    <w:rsid w:val="00357031"/>
    <w:rsid w:val="00371450"/>
    <w:rsid w:val="00374AB1"/>
    <w:rsid w:val="00381254"/>
    <w:rsid w:val="00381C8A"/>
    <w:rsid w:val="003A2755"/>
    <w:rsid w:val="003B3FC7"/>
    <w:rsid w:val="003C669E"/>
    <w:rsid w:val="003E2F5F"/>
    <w:rsid w:val="003F5BBC"/>
    <w:rsid w:val="004265D0"/>
    <w:rsid w:val="00456117"/>
    <w:rsid w:val="00477D55"/>
    <w:rsid w:val="00483A76"/>
    <w:rsid w:val="004B3BF3"/>
    <w:rsid w:val="004D0542"/>
    <w:rsid w:val="004D0A7D"/>
    <w:rsid w:val="005002F6"/>
    <w:rsid w:val="00533205"/>
    <w:rsid w:val="0055165E"/>
    <w:rsid w:val="005528B6"/>
    <w:rsid w:val="00561872"/>
    <w:rsid w:val="00562F94"/>
    <w:rsid w:val="00577251"/>
    <w:rsid w:val="005A075E"/>
    <w:rsid w:val="005B316A"/>
    <w:rsid w:val="005B4853"/>
    <w:rsid w:val="005C0454"/>
    <w:rsid w:val="005C3F58"/>
    <w:rsid w:val="005C569B"/>
    <w:rsid w:val="005E08B0"/>
    <w:rsid w:val="005E2176"/>
    <w:rsid w:val="00611272"/>
    <w:rsid w:val="006225FB"/>
    <w:rsid w:val="006444F7"/>
    <w:rsid w:val="00666254"/>
    <w:rsid w:val="00683326"/>
    <w:rsid w:val="00695B9F"/>
    <w:rsid w:val="006B69C0"/>
    <w:rsid w:val="006C4252"/>
    <w:rsid w:val="006C67ED"/>
    <w:rsid w:val="006C7A18"/>
    <w:rsid w:val="006F0C6E"/>
    <w:rsid w:val="006F2C43"/>
    <w:rsid w:val="00713DAA"/>
    <w:rsid w:val="00717F5C"/>
    <w:rsid w:val="0074016E"/>
    <w:rsid w:val="00744FEF"/>
    <w:rsid w:val="00762923"/>
    <w:rsid w:val="00763C05"/>
    <w:rsid w:val="00773312"/>
    <w:rsid w:val="007A0117"/>
    <w:rsid w:val="007A7CB0"/>
    <w:rsid w:val="007C77EB"/>
    <w:rsid w:val="007D76F4"/>
    <w:rsid w:val="00807A18"/>
    <w:rsid w:val="00821860"/>
    <w:rsid w:val="00834DA4"/>
    <w:rsid w:val="00875430"/>
    <w:rsid w:val="008B227A"/>
    <w:rsid w:val="008B3836"/>
    <w:rsid w:val="008C3CB0"/>
    <w:rsid w:val="008E7E5E"/>
    <w:rsid w:val="008F30BE"/>
    <w:rsid w:val="00922271"/>
    <w:rsid w:val="00957831"/>
    <w:rsid w:val="009754B3"/>
    <w:rsid w:val="00997FEA"/>
    <w:rsid w:val="009C7217"/>
    <w:rsid w:val="009E51EE"/>
    <w:rsid w:val="00A20A1D"/>
    <w:rsid w:val="00A20E3C"/>
    <w:rsid w:val="00A30196"/>
    <w:rsid w:val="00A459EC"/>
    <w:rsid w:val="00AA7C59"/>
    <w:rsid w:val="00AD0ADB"/>
    <w:rsid w:val="00AD2480"/>
    <w:rsid w:val="00B12283"/>
    <w:rsid w:val="00B22F0B"/>
    <w:rsid w:val="00B30C9F"/>
    <w:rsid w:val="00B34E67"/>
    <w:rsid w:val="00B360BA"/>
    <w:rsid w:val="00B53969"/>
    <w:rsid w:val="00B81ECA"/>
    <w:rsid w:val="00B95ED9"/>
    <w:rsid w:val="00BA0587"/>
    <w:rsid w:val="00BA2217"/>
    <w:rsid w:val="00BA3309"/>
    <w:rsid w:val="00BA5685"/>
    <w:rsid w:val="00BC6EC2"/>
    <w:rsid w:val="00BD11F4"/>
    <w:rsid w:val="00BD229C"/>
    <w:rsid w:val="00C15596"/>
    <w:rsid w:val="00C15941"/>
    <w:rsid w:val="00C22BA8"/>
    <w:rsid w:val="00C370BA"/>
    <w:rsid w:val="00C37104"/>
    <w:rsid w:val="00C40858"/>
    <w:rsid w:val="00C629A2"/>
    <w:rsid w:val="00C75F27"/>
    <w:rsid w:val="00C84DFD"/>
    <w:rsid w:val="00C855D8"/>
    <w:rsid w:val="00C9060A"/>
    <w:rsid w:val="00CA7556"/>
    <w:rsid w:val="00CB24AD"/>
    <w:rsid w:val="00CB3B78"/>
    <w:rsid w:val="00CC448F"/>
    <w:rsid w:val="00CC57FF"/>
    <w:rsid w:val="00CC797B"/>
    <w:rsid w:val="00CD5662"/>
    <w:rsid w:val="00CE4AEF"/>
    <w:rsid w:val="00D05108"/>
    <w:rsid w:val="00D24C4A"/>
    <w:rsid w:val="00D461A7"/>
    <w:rsid w:val="00D61624"/>
    <w:rsid w:val="00D63245"/>
    <w:rsid w:val="00D63FCF"/>
    <w:rsid w:val="00D65C1B"/>
    <w:rsid w:val="00D7036B"/>
    <w:rsid w:val="00D81CA4"/>
    <w:rsid w:val="00D93903"/>
    <w:rsid w:val="00D97E50"/>
    <w:rsid w:val="00DD1AAA"/>
    <w:rsid w:val="00DD5619"/>
    <w:rsid w:val="00DE01C6"/>
    <w:rsid w:val="00DE2A55"/>
    <w:rsid w:val="00E02DA4"/>
    <w:rsid w:val="00E03FF0"/>
    <w:rsid w:val="00E23DC7"/>
    <w:rsid w:val="00E44179"/>
    <w:rsid w:val="00E44E1A"/>
    <w:rsid w:val="00E55BFF"/>
    <w:rsid w:val="00E626EE"/>
    <w:rsid w:val="00ED1B16"/>
    <w:rsid w:val="00ED6F74"/>
    <w:rsid w:val="00EE33FF"/>
    <w:rsid w:val="00EF1F3C"/>
    <w:rsid w:val="00EF252E"/>
    <w:rsid w:val="00F17819"/>
    <w:rsid w:val="00F242E9"/>
    <w:rsid w:val="00F24756"/>
    <w:rsid w:val="00F261BB"/>
    <w:rsid w:val="00F26B7C"/>
    <w:rsid w:val="00F37813"/>
    <w:rsid w:val="00F45E1A"/>
    <w:rsid w:val="00F46207"/>
    <w:rsid w:val="00F555E9"/>
    <w:rsid w:val="00F83B1A"/>
    <w:rsid w:val="00F9061D"/>
    <w:rsid w:val="00F9660E"/>
    <w:rsid w:val="00FD0855"/>
    <w:rsid w:val="00FD679D"/>
    <w:rsid w:val="00FE2B9B"/>
    <w:rsid w:val="00FF45DC"/>
    <w:rsid w:val="00FF5C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24648"/>
  <w15:chartTrackingRefBased/>
  <w15:docId w15:val="{A742191A-15D7-4083-9437-14F7B36C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257E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257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257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57E4"/>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1257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257E4"/>
    <w:rPr>
      <w:b/>
      <w:bCs/>
    </w:rPr>
  </w:style>
  <w:style w:type="character" w:customStyle="1" w:styleId="Heading3Char">
    <w:name w:val="Heading 3 Char"/>
    <w:basedOn w:val="DefaultParagraphFont"/>
    <w:link w:val="Heading3"/>
    <w:uiPriority w:val="9"/>
    <w:semiHidden/>
    <w:rsid w:val="001257E4"/>
    <w:rPr>
      <w:rFonts w:asciiTheme="majorHAnsi" w:eastAsiaTheme="majorEastAsia" w:hAnsiTheme="majorHAnsi" w:cstheme="majorBidi"/>
      <w:color w:val="1F4D78" w:themeColor="accent1" w:themeShade="7F"/>
      <w:sz w:val="24"/>
      <w:szCs w:val="24"/>
    </w:rPr>
  </w:style>
  <w:style w:type="character" w:customStyle="1" w:styleId="citation-0">
    <w:name w:val="citation-0"/>
    <w:basedOn w:val="DefaultParagraphFont"/>
    <w:rsid w:val="001257E4"/>
  </w:style>
  <w:style w:type="character" w:customStyle="1" w:styleId="Heading4Char">
    <w:name w:val="Heading 4 Char"/>
    <w:basedOn w:val="DefaultParagraphFont"/>
    <w:link w:val="Heading4"/>
    <w:uiPriority w:val="9"/>
    <w:semiHidden/>
    <w:rsid w:val="001257E4"/>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125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1257E4"/>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1257E4"/>
    <w:rPr>
      <w:rFonts w:ascii="Courier New" w:eastAsia="Times New Roman" w:hAnsi="Courier New" w:cs="Courier New"/>
      <w:sz w:val="20"/>
      <w:szCs w:val="20"/>
    </w:rPr>
  </w:style>
  <w:style w:type="character" w:customStyle="1" w:styleId="mdc-buttonlabel">
    <w:name w:val="mdc-button__label"/>
    <w:basedOn w:val="DefaultParagraphFont"/>
    <w:rsid w:val="001257E4"/>
  </w:style>
  <w:style w:type="paragraph" w:customStyle="1" w:styleId="first-token">
    <w:name w:val="first-token"/>
    <w:basedOn w:val="Normal"/>
    <w:rsid w:val="00D97E5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next w:val="Normal"/>
    <w:link w:val="TitleChar"/>
    <w:uiPriority w:val="10"/>
    <w:qFormat/>
    <w:rsid w:val="00E02D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DA4"/>
    <w:rPr>
      <w:rFonts w:asciiTheme="majorHAnsi" w:eastAsiaTheme="majorEastAsia" w:hAnsiTheme="majorHAnsi" w:cstheme="majorBidi"/>
      <w:spacing w:val="-10"/>
      <w:kern w:val="28"/>
      <w:sz w:val="56"/>
      <w:szCs w:val="56"/>
    </w:rPr>
  </w:style>
  <w:style w:type="character" w:customStyle="1" w:styleId="export-sheets-button">
    <w:name w:val="export-sheets-button"/>
    <w:basedOn w:val="DefaultParagraphFont"/>
    <w:rsid w:val="00332E36"/>
  </w:style>
  <w:style w:type="character" w:customStyle="1" w:styleId="export-sheets-icon">
    <w:name w:val="export-sheets-icon"/>
    <w:basedOn w:val="DefaultParagraphFont"/>
    <w:rsid w:val="00332E36"/>
  </w:style>
  <w:style w:type="paragraph" w:styleId="ListParagraph">
    <w:name w:val="List Paragraph"/>
    <w:basedOn w:val="Normal"/>
    <w:uiPriority w:val="34"/>
    <w:qFormat/>
    <w:rsid w:val="00CD5662"/>
    <w:pPr>
      <w:ind w:left="720"/>
      <w:contextualSpacing/>
    </w:pPr>
  </w:style>
  <w:style w:type="character" w:styleId="Hyperlink">
    <w:name w:val="Hyperlink"/>
    <w:basedOn w:val="DefaultParagraphFont"/>
    <w:uiPriority w:val="99"/>
    <w:unhideWhenUsed/>
    <w:rsid w:val="00CB3B78"/>
    <w:rPr>
      <w:color w:val="0563C1" w:themeColor="hyperlink"/>
      <w:u w:val="single"/>
    </w:rPr>
  </w:style>
  <w:style w:type="paragraph" w:styleId="NoSpacing">
    <w:name w:val="No Spacing"/>
    <w:uiPriority w:val="1"/>
    <w:qFormat/>
    <w:rsid w:val="009754B3"/>
    <w:pPr>
      <w:spacing w:after="0" w:line="240" w:lineRule="auto"/>
    </w:pPr>
  </w:style>
  <w:style w:type="character" w:customStyle="1" w:styleId="primary-text">
    <w:name w:val="primary-text"/>
    <w:basedOn w:val="DefaultParagraphFont"/>
    <w:rsid w:val="00456117"/>
  </w:style>
  <w:style w:type="character" w:customStyle="1" w:styleId="secondary-text">
    <w:name w:val="secondary-text"/>
    <w:basedOn w:val="DefaultParagraphFont"/>
    <w:rsid w:val="00456117"/>
  </w:style>
  <w:style w:type="character" w:customStyle="1" w:styleId="citation-1">
    <w:name w:val="citation-1"/>
    <w:basedOn w:val="DefaultParagraphFont"/>
    <w:rsid w:val="00261E36"/>
  </w:style>
  <w:style w:type="character" w:customStyle="1" w:styleId="button-container">
    <w:name w:val="button-container"/>
    <w:basedOn w:val="DefaultParagraphFont"/>
    <w:rsid w:val="00261E36"/>
  </w:style>
  <w:style w:type="character" w:customStyle="1" w:styleId="citation-2">
    <w:name w:val="citation-2"/>
    <w:basedOn w:val="DefaultParagraphFont"/>
    <w:rsid w:val="00261E36"/>
  </w:style>
  <w:style w:type="character" w:customStyle="1" w:styleId="citation-3">
    <w:name w:val="citation-3"/>
    <w:basedOn w:val="DefaultParagraphFont"/>
    <w:rsid w:val="00261E36"/>
  </w:style>
  <w:style w:type="character" w:customStyle="1" w:styleId="citation-4">
    <w:name w:val="citation-4"/>
    <w:basedOn w:val="DefaultParagraphFont"/>
    <w:rsid w:val="00261E36"/>
  </w:style>
  <w:style w:type="character" w:customStyle="1" w:styleId="citation-5">
    <w:name w:val="citation-5"/>
    <w:basedOn w:val="DefaultParagraphFont"/>
    <w:rsid w:val="00261E36"/>
  </w:style>
  <w:style w:type="character" w:customStyle="1" w:styleId="citation-6">
    <w:name w:val="citation-6"/>
    <w:basedOn w:val="DefaultParagraphFont"/>
    <w:rsid w:val="00261E36"/>
  </w:style>
  <w:style w:type="character" w:customStyle="1" w:styleId="citation-7">
    <w:name w:val="citation-7"/>
    <w:basedOn w:val="DefaultParagraphFont"/>
    <w:rsid w:val="00261E36"/>
  </w:style>
  <w:style w:type="character" w:customStyle="1" w:styleId="citation-8">
    <w:name w:val="citation-8"/>
    <w:basedOn w:val="DefaultParagraphFont"/>
    <w:rsid w:val="00261E36"/>
  </w:style>
  <w:style w:type="character" w:customStyle="1" w:styleId="citation-9">
    <w:name w:val="citation-9"/>
    <w:basedOn w:val="DefaultParagraphFont"/>
    <w:rsid w:val="00261E36"/>
  </w:style>
  <w:style w:type="character" w:customStyle="1" w:styleId="citation-10">
    <w:name w:val="citation-10"/>
    <w:basedOn w:val="DefaultParagraphFont"/>
    <w:rsid w:val="00261E36"/>
  </w:style>
  <w:style w:type="character" w:customStyle="1" w:styleId="citation-11">
    <w:name w:val="citation-11"/>
    <w:basedOn w:val="DefaultParagraphFont"/>
    <w:rsid w:val="00261E36"/>
  </w:style>
  <w:style w:type="character" w:customStyle="1" w:styleId="citation-12">
    <w:name w:val="citation-12"/>
    <w:basedOn w:val="DefaultParagraphFont"/>
    <w:rsid w:val="00261E36"/>
  </w:style>
  <w:style w:type="character" w:customStyle="1" w:styleId="citation-13">
    <w:name w:val="citation-13"/>
    <w:basedOn w:val="DefaultParagraphFont"/>
    <w:rsid w:val="00261E36"/>
  </w:style>
  <w:style w:type="character" w:customStyle="1" w:styleId="citation-14">
    <w:name w:val="citation-14"/>
    <w:basedOn w:val="DefaultParagraphFont"/>
    <w:rsid w:val="00261E36"/>
  </w:style>
  <w:style w:type="character" w:customStyle="1" w:styleId="citation-15">
    <w:name w:val="citation-15"/>
    <w:basedOn w:val="DefaultParagraphFont"/>
    <w:rsid w:val="00261E36"/>
  </w:style>
  <w:style w:type="character" w:customStyle="1" w:styleId="citation-16">
    <w:name w:val="citation-16"/>
    <w:basedOn w:val="DefaultParagraphFont"/>
    <w:rsid w:val="00261E36"/>
  </w:style>
  <w:style w:type="character" w:customStyle="1" w:styleId="citation-17">
    <w:name w:val="citation-17"/>
    <w:basedOn w:val="DefaultParagraphFont"/>
    <w:rsid w:val="00261E36"/>
  </w:style>
  <w:style w:type="character" w:customStyle="1" w:styleId="citation-18">
    <w:name w:val="citation-18"/>
    <w:basedOn w:val="DefaultParagraphFont"/>
    <w:rsid w:val="00261E36"/>
  </w:style>
  <w:style w:type="character" w:customStyle="1" w:styleId="citation-19">
    <w:name w:val="citation-19"/>
    <w:basedOn w:val="DefaultParagraphFont"/>
    <w:rsid w:val="00261E36"/>
  </w:style>
  <w:style w:type="character" w:customStyle="1" w:styleId="citation-20">
    <w:name w:val="citation-20"/>
    <w:basedOn w:val="DefaultParagraphFont"/>
    <w:rsid w:val="00261E36"/>
  </w:style>
  <w:style w:type="character" w:customStyle="1" w:styleId="citation-21">
    <w:name w:val="citation-21"/>
    <w:basedOn w:val="DefaultParagraphFont"/>
    <w:rsid w:val="00261E36"/>
  </w:style>
  <w:style w:type="character" w:customStyle="1" w:styleId="citation-22">
    <w:name w:val="citation-22"/>
    <w:basedOn w:val="DefaultParagraphFont"/>
    <w:rsid w:val="00261E36"/>
  </w:style>
  <w:style w:type="character" w:customStyle="1" w:styleId="citation-23">
    <w:name w:val="citation-23"/>
    <w:basedOn w:val="DefaultParagraphFont"/>
    <w:rsid w:val="00261E36"/>
  </w:style>
  <w:style w:type="character" w:customStyle="1" w:styleId="collapsible-button-text">
    <w:name w:val="collapsible-button-text"/>
    <w:basedOn w:val="DefaultParagraphFont"/>
    <w:rsid w:val="00261E36"/>
  </w:style>
  <w:style w:type="character" w:styleId="Emphasis">
    <w:name w:val="Emphasis"/>
    <w:basedOn w:val="DefaultParagraphFont"/>
    <w:uiPriority w:val="20"/>
    <w:qFormat/>
    <w:rsid w:val="0055165E"/>
    <w:rPr>
      <w:i/>
      <w:iCs/>
    </w:rPr>
  </w:style>
  <w:style w:type="paragraph" w:styleId="Header">
    <w:name w:val="header"/>
    <w:basedOn w:val="Normal"/>
    <w:link w:val="HeaderChar"/>
    <w:uiPriority w:val="99"/>
    <w:unhideWhenUsed/>
    <w:rsid w:val="004B3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F3"/>
  </w:style>
  <w:style w:type="paragraph" w:styleId="Footer">
    <w:name w:val="footer"/>
    <w:basedOn w:val="Normal"/>
    <w:link w:val="FooterChar"/>
    <w:uiPriority w:val="99"/>
    <w:unhideWhenUsed/>
    <w:rsid w:val="004B3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658">
      <w:bodyDiv w:val="1"/>
      <w:marLeft w:val="0"/>
      <w:marRight w:val="0"/>
      <w:marTop w:val="0"/>
      <w:marBottom w:val="0"/>
      <w:divBdr>
        <w:top w:val="none" w:sz="0" w:space="0" w:color="auto"/>
        <w:left w:val="none" w:sz="0" w:space="0" w:color="auto"/>
        <w:bottom w:val="none" w:sz="0" w:space="0" w:color="auto"/>
        <w:right w:val="none" w:sz="0" w:space="0" w:color="auto"/>
      </w:divBdr>
    </w:div>
    <w:div w:id="68776990">
      <w:bodyDiv w:val="1"/>
      <w:marLeft w:val="0"/>
      <w:marRight w:val="0"/>
      <w:marTop w:val="0"/>
      <w:marBottom w:val="0"/>
      <w:divBdr>
        <w:top w:val="none" w:sz="0" w:space="0" w:color="auto"/>
        <w:left w:val="none" w:sz="0" w:space="0" w:color="auto"/>
        <w:bottom w:val="none" w:sz="0" w:space="0" w:color="auto"/>
        <w:right w:val="none" w:sz="0" w:space="0" w:color="auto"/>
      </w:divBdr>
    </w:div>
    <w:div w:id="103232767">
      <w:bodyDiv w:val="1"/>
      <w:marLeft w:val="0"/>
      <w:marRight w:val="0"/>
      <w:marTop w:val="0"/>
      <w:marBottom w:val="0"/>
      <w:divBdr>
        <w:top w:val="none" w:sz="0" w:space="0" w:color="auto"/>
        <w:left w:val="none" w:sz="0" w:space="0" w:color="auto"/>
        <w:bottom w:val="none" w:sz="0" w:space="0" w:color="auto"/>
        <w:right w:val="none" w:sz="0" w:space="0" w:color="auto"/>
      </w:divBdr>
      <w:divsChild>
        <w:div w:id="387605388">
          <w:marLeft w:val="0"/>
          <w:marRight w:val="0"/>
          <w:marTop w:val="0"/>
          <w:marBottom w:val="0"/>
          <w:divBdr>
            <w:top w:val="none" w:sz="0" w:space="0" w:color="auto"/>
            <w:left w:val="none" w:sz="0" w:space="0" w:color="auto"/>
            <w:bottom w:val="none" w:sz="0" w:space="0" w:color="auto"/>
            <w:right w:val="none" w:sz="0" w:space="0" w:color="auto"/>
          </w:divBdr>
          <w:divsChild>
            <w:div w:id="1024406052">
              <w:marLeft w:val="0"/>
              <w:marRight w:val="0"/>
              <w:marTop w:val="0"/>
              <w:marBottom w:val="0"/>
              <w:divBdr>
                <w:top w:val="none" w:sz="0" w:space="0" w:color="auto"/>
                <w:left w:val="none" w:sz="0" w:space="0" w:color="auto"/>
                <w:bottom w:val="none" w:sz="0" w:space="0" w:color="auto"/>
                <w:right w:val="none" w:sz="0" w:space="0" w:color="auto"/>
              </w:divBdr>
              <w:divsChild>
                <w:div w:id="576793871">
                  <w:marLeft w:val="0"/>
                  <w:marRight w:val="0"/>
                  <w:marTop w:val="0"/>
                  <w:marBottom w:val="0"/>
                  <w:divBdr>
                    <w:top w:val="none" w:sz="0" w:space="0" w:color="auto"/>
                    <w:left w:val="none" w:sz="0" w:space="0" w:color="auto"/>
                    <w:bottom w:val="none" w:sz="0" w:space="0" w:color="auto"/>
                    <w:right w:val="none" w:sz="0" w:space="0" w:color="auto"/>
                  </w:divBdr>
                  <w:divsChild>
                    <w:div w:id="589778780">
                      <w:marLeft w:val="0"/>
                      <w:marRight w:val="0"/>
                      <w:marTop w:val="0"/>
                      <w:marBottom w:val="0"/>
                      <w:divBdr>
                        <w:top w:val="none" w:sz="0" w:space="0" w:color="auto"/>
                        <w:left w:val="none" w:sz="0" w:space="0" w:color="auto"/>
                        <w:bottom w:val="none" w:sz="0" w:space="0" w:color="auto"/>
                        <w:right w:val="none" w:sz="0" w:space="0" w:color="auto"/>
                      </w:divBdr>
                      <w:divsChild>
                        <w:div w:id="1736120503">
                          <w:marLeft w:val="0"/>
                          <w:marRight w:val="0"/>
                          <w:marTop w:val="0"/>
                          <w:marBottom w:val="0"/>
                          <w:divBdr>
                            <w:top w:val="none" w:sz="0" w:space="0" w:color="auto"/>
                            <w:left w:val="none" w:sz="0" w:space="0" w:color="auto"/>
                            <w:bottom w:val="none" w:sz="0" w:space="0" w:color="auto"/>
                            <w:right w:val="none" w:sz="0" w:space="0" w:color="auto"/>
                          </w:divBdr>
                        </w:div>
                      </w:divsChild>
                    </w:div>
                    <w:div w:id="2911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6526">
      <w:bodyDiv w:val="1"/>
      <w:marLeft w:val="0"/>
      <w:marRight w:val="0"/>
      <w:marTop w:val="0"/>
      <w:marBottom w:val="0"/>
      <w:divBdr>
        <w:top w:val="none" w:sz="0" w:space="0" w:color="auto"/>
        <w:left w:val="none" w:sz="0" w:space="0" w:color="auto"/>
        <w:bottom w:val="none" w:sz="0" w:space="0" w:color="auto"/>
        <w:right w:val="none" w:sz="0" w:space="0" w:color="auto"/>
      </w:divBdr>
    </w:div>
    <w:div w:id="180584146">
      <w:bodyDiv w:val="1"/>
      <w:marLeft w:val="0"/>
      <w:marRight w:val="0"/>
      <w:marTop w:val="0"/>
      <w:marBottom w:val="0"/>
      <w:divBdr>
        <w:top w:val="none" w:sz="0" w:space="0" w:color="auto"/>
        <w:left w:val="none" w:sz="0" w:space="0" w:color="auto"/>
        <w:bottom w:val="none" w:sz="0" w:space="0" w:color="auto"/>
        <w:right w:val="none" w:sz="0" w:space="0" w:color="auto"/>
      </w:divBdr>
      <w:divsChild>
        <w:div w:id="1370228280">
          <w:marLeft w:val="0"/>
          <w:marRight w:val="0"/>
          <w:marTop w:val="0"/>
          <w:marBottom w:val="0"/>
          <w:divBdr>
            <w:top w:val="none" w:sz="0" w:space="0" w:color="auto"/>
            <w:left w:val="none" w:sz="0" w:space="0" w:color="auto"/>
            <w:bottom w:val="none" w:sz="0" w:space="0" w:color="auto"/>
            <w:right w:val="none" w:sz="0" w:space="0" w:color="auto"/>
          </w:divBdr>
          <w:divsChild>
            <w:div w:id="364524313">
              <w:marLeft w:val="0"/>
              <w:marRight w:val="0"/>
              <w:marTop w:val="0"/>
              <w:marBottom w:val="0"/>
              <w:divBdr>
                <w:top w:val="none" w:sz="0" w:space="0" w:color="auto"/>
                <w:left w:val="none" w:sz="0" w:space="0" w:color="auto"/>
                <w:bottom w:val="none" w:sz="0" w:space="0" w:color="auto"/>
                <w:right w:val="none" w:sz="0" w:space="0" w:color="auto"/>
              </w:divBdr>
              <w:divsChild>
                <w:div w:id="300889389">
                  <w:marLeft w:val="0"/>
                  <w:marRight w:val="0"/>
                  <w:marTop w:val="0"/>
                  <w:marBottom w:val="0"/>
                  <w:divBdr>
                    <w:top w:val="none" w:sz="0" w:space="0" w:color="auto"/>
                    <w:left w:val="none" w:sz="0" w:space="0" w:color="auto"/>
                    <w:bottom w:val="none" w:sz="0" w:space="0" w:color="auto"/>
                    <w:right w:val="none" w:sz="0" w:space="0" w:color="auto"/>
                  </w:divBdr>
                  <w:divsChild>
                    <w:div w:id="2147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22555">
      <w:bodyDiv w:val="1"/>
      <w:marLeft w:val="0"/>
      <w:marRight w:val="0"/>
      <w:marTop w:val="0"/>
      <w:marBottom w:val="0"/>
      <w:divBdr>
        <w:top w:val="none" w:sz="0" w:space="0" w:color="auto"/>
        <w:left w:val="none" w:sz="0" w:space="0" w:color="auto"/>
        <w:bottom w:val="none" w:sz="0" w:space="0" w:color="auto"/>
        <w:right w:val="none" w:sz="0" w:space="0" w:color="auto"/>
      </w:divBdr>
    </w:div>
    <w:div w:id="286355292">
      <w:bodyDiv w:val="1"/>
      <w:marLeft w:val="0"/>
      <w:marRight w:val="0"/>
      <w:marTop w:val="0"/>
      <w:marBottom w:val="0"/>
      <w:divBdr>
        <w:top w:val="none" w:sz="0" w:space="0" w:color="auto"/>
        <w:left w:val="none" w:sz="0" w:space="0" w:color="auto"/>
        <w:bottom w:val="none" w:sz="0" w:space="0" w:color="auto"/>
        <w:right w:val="none" w:sz="0" w:space="0" w:color="auto"/>
      </w:divBdr>
    </w:div>
    <w:div w:id="292640375">
      <w:bodyDiv w:val="1"/>
      <w:marLeft w:val="0"/>
      <w:marRight w:val="0"/>
      <w:marTop w:val="0"/>
      <w:marBottom w:val="0"/>
      <w:divBdr>
        <w:top w:val="none" w:sz="0" w:space="0" w:color="auto"/>
        <w:left w:val="none" w:sz="0" w:space="0" w:color="auto"/>
        <w:bottom w:val="none" w:sz="0" w:space="0" w:color="auto"/>
        <w:right w:val="none" w:sz="0" w:space="0" w:color="auto"/>
      </w:divBdr>
      <w:divsChild>
        <w:div w:id="1412922774">
          <w:marLeft w:val="0"/>
          <w:marRight w:val="0"/>
          <w:marTop w:val="0"/>
          <w:marBottom w:val="0"/>
          <w:divBdr>
            <w:top w:val="none" w:sz="0" w:space="0" w:color="auto"/>
            <w:left w:val="none" w:sz="0" w:space="0" w:color="auto"/>
            <w:bottom w:val="none" w:sz="0" w:space="0" w:color="auto"/>
            <w:right w:val="none" w:sz="0" w:space="0" w:color="auto"/>
          </w:divBdr>
          <w:divsChild>
            <w:div w:id="1057513477">
              <w:marLeft w:val="0"/>
              <w:marRight w:val="0"/>
              <w:marTop w:val="0"/>
              <w:marBottom w:val="0"/>
              <w:divBdr>
                <w:top w:val="none" w:sz="0" w:space="0" w:color="auto"/>
                <w:left w:val="none" w:sz="0" w:space="0" w:color="auto"/>
                <w:bottom w:val="none" w:sz="0" w:space="0" w:color="auto"/>
                <w:right w:val="none" w:sz="0" w:space="0" w:color="auto"/>
              </w:divBdr>
              <w:divsChild>
                <w:div w:id="331373142">
                  <w:marLeft w:val="0"/>
                  <w:marRight w:val="0"/>
                  <w:marTop w:val="0"/>
                  <w:marBottom w:val="0"/>
                  <w:divBdr>
                    <w:top w:val="none" w:sz="0" w:space="0" w:color="auto"/>
                    <w:left w:val="none" w:sz="0" w:space="0" w:color="auto"/>
                    <w:bottom w:val="none" w:sz="0" w:space="0" w:color="auto"/>
                    <w:right w:val="none" w:sz="0" w:space="0" w:color="auto"/>
                  </w:divBdr>
                  <w:divsChild>
                    <w:div w:id="423041310">
                      <w:marLeft w:val="0"/>
                      <w:marRight w:val="0"/>
                      <w:marTop w:val="0"/>
                      <w:marBottom w:val="0"/>
                      <w:divBdr>
                        <w:top w:val="none" w:sz="0" w:space="0" w:color="auto"/>
                        <w:left w:val="none" w:sz="0" w:space="0" w:color="auto"/>
                        <w:bottom w:val="none" w:sz="0" w:space="0" w:color="auto"/>
                        <w:right w:val="none" w:sz="0" w:space="0" w:color="auto"/>
                      </w:divBdr>
                      <w:divsChild>
                        <w:div w:id="2119177508">
                          <w:marLeft w:val="0"/>
                          <w:marRight w:val="0"/>
                          <w:marTop w:val="0"/>
                          <w:marBottom w:val="0"/>
                          <w:divBdr>
                            <w:top w:val="none" w:sz="0" w:space="0" w:color="auto"/>
                            <w:left w:val="none" w:sz="0" w:space="0" w:color="auto"/>
                            <w:bottom w:val="none" w:sz="0" w:space="0" w:color="auto"/>
                            <w:right w:val="none" w:sz="0" w:space="0" w:color="auto"/>
                          </w:divBdr>
                          <w:divsChild>
                            <w:div w:id="14185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5386">
              <w:marLeft w:val="0"/>
              <w:marRight w:val="0"/>
              <w:marTop w:val="0"/>
              <w:marBottom w:val="0"/>
              <w:divBdr>
                <w:top w:val="none" w:sz="0" w:space="0" w:color="auto"/>
                <w:left w:val="none" w:sz="0" w:space="0" w:color="auto"/>
                <w:bottom w:val="none" w:sz="0" w:space="0" w:color="auto"/>
                <w:right w:val="none" w:sz="0" w:space="0" w:color="auto"/>
              </w:divBdr>
              <w:divsChild>
                <w:div w:id="126972806">
                  <w:marLeft w:val="0"/>
                  <w:marRight w:val="0"/>
                  <w:marTop w:val="0"/>
                  <w:marBottom w:val="0"/>
                  <w:divBdr>
                    <w:top w:val="none" w:sz="0" w:space="0" w:color="auto"/>
                    <w:left w:val="none" w:sz="0" w:space="0" w:color="auto"/>
                    <w:bottom w:val="none" w:sz="0" w:space="0" w:color="auto"/>
                    <w:right w:val="none" w:sz="0" w:space="0" w:color="auto"/>
                  </w:divBdr>
                  <w:divsChild>
                    <w:div w:id="1756509598">
                      <w:marLeft w:val="0"/>
                      <w:marRight w:val="0"/>
                      <w:marTop w:val="0"/>
                      <w:marBottom w:val="0"/>
                      <w:divBdr>
                        <w:top w:val="none" w:sz="0" w:space="0" w:color="auto"/>
                        <w:left w:val="none" w:sz="0" w:space="0" w:color="auto"/>
                        <w:bottom w:val="none" w:sz="0" w:space="0" w:color="auto"/>
                        <w:right w:val="none" w:sz="0" w:space="0" w:color="auto"/>
                      </w:divBdr>
                      <w:divsChild>
                        <w:div w:id="1351293749">
                          <w:marLeft w:val="0"/>
                          <w:marRight w:val="0"/>
                          <w:marTop w:val="0"/>
                          <w:marBottom w:val="0"/>
                          <w:divBdr>
                            <w:top w:val="none" w:sz="0" w:space="0" w:color="auto"/>
                            <w:left w:val="none" w:sz="0" w:space="0" w:color="auto"/>
                            <w:bottom w:val="none" w:sz="0" w:space="0" w:color="auto"/>
                            <w:right w:val="none" w:sz="0" w:space="0" w:color="auto"/>
                          </w:divBdr>
                        </w:div>
                        <w:div w:id="14162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478531">
      <w:bodyDiv w:val="1"/>
      <w:marLeft w:val="0"/>
      <w:marRight w:val="0"/>
      <w:marTop w:val="0"/>
      <w:marBottom w:val="0"/>
      <w:divBdr>
        <w:top w:val="none" w:sz="0" w:space="0" w:color="auto"/>
        <w:left w:val="none" w:sz="0" w:space="0" w:color="auto"/>
        <w:bottom w:val="none" w:sz="0" w:space="0" w:color="auto"/>
        <w:right w:val="none" w:sz="0" w:space="0" w:color="auto"/>
      </w:divBdr>
    </w:div>
    <w:div w:id="404882143">
      <w:bodyDiv w:val="1"/>
      <w:marLeft w:val="0"/>
      <w:marRight w:val="0"/>
      <w:marTop w:val="0"/>
      <w:marBottom w:val="0"/>
      <w:divBdr>
        <w:top w:val="none" w:sz="0" w:space="0" w:color="auto"/>
        <w:left w:val="none" w:sz="0" w:space="0" w:color="auto"/>
        <w:bottom w:val="none" w:sz="0" w:space="0" w:color="auto"/>
        <w:right w:val="none" w:sz="0" w:space="0" w:color="auto"/>
      </w:divBdr>
    </w:div>
    <w:div w:id="469444002">
      <w:bodyDiv w:val="1"/>
      <w:marLeft w:val="0"/>
      <w:marRight w:val="0"/>
      <w:marTop w:val="0"/>
      <w:marBottom w:val="0"/>
      <w:divBdr>
        <w:top w:val="none" w:sz="0" w:space="0" w:color="auto"/>
        <w:left w:val="none" w:sz="0" w:space="0" w:color="auto"/>
        <w:bottom w:val="none" w:sz="0" w:space="0" w:color="auto"/>
        <w:right w:val="none" w:sz="0" w:space="0" w:color="auto"/>
      </w:divBdr>
      <w:divsChild>
        <w:div w:id="1165976857">
          <w:marLeft w:val="0"/>
          <w:marRight w:val="0"/>
          <w:marTop w:val="0"/>
          <w:marBottom w:val="0"/>
          <w:divBdr>
            <w:top w:val="none" w:sz="0" w:space="0" w:color="auto"/>
            <w:left w:val="none" w:sz="0" w:space="0" w:color="auto"/>
            <w:bottom w:val="none" w:sz="0" w:space="0" w:color="auto"/>
            <w:right w:val="none" w:sz="0" w:space="0" w:color="auto"/>
          </w:divBdr>
          <w:divsChild>
            <w:div w:id="481430217">
              <w:marLeft w:val="0"/>
              <w:marRight w:val="0"/>
              <w:marTop w:val="0"/>
              <w:marBottom w:val="0"/>
              <w:divBdr>
                <w:top w:val="none" w:sz="0" w:space="0" w:color="auto"/>
                <w:left w:val="none" w:sz="0" w:space="0" w:color="auto"/>
                <w:bottom w:val="none" w:sz="0" w:space="0" w:color="auto"/>
                <w:right w:val="none" w:sz="0" w:space="0" w:color="auto"/>
              </w:divBdr>
              <w:divsChild>
                <w:div w:id="73745066">
                  <w:marLeft w:val="0"/>
                  <w:marRight w:val="0"/>
                  <w:marTop w:val="0"/>
                  <w:marBottom w:val="0"/>
                  <w:divBdr>
                    <w:top w:val="none" w:sz="0" w:space="0" w:color="auto"/>
                    <w:left w:val="none" w:sz="0" w:space="0" w:color="auto"/>
                    <w:bottom w:val="none" w:sz="0" w:space="0" w:color="auto"/>
                    <w:right w:val="none" w:sz="0" w:space="0" w:color="auto"/>
                  </w:divBdr>
                  <w:divsChild>
                    <w:div w:id="20080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1291">
      <w:bodyDiv w:val="1"/>
      <w:marLeft w:val="0"/>
      <w:marRight w:val="0"/>
      <w:marTop w:val="0"/>
      <w:marBottom w:val="0"/>
      <w:divBdr>
        <w:top w:val="none" w:sz="0" w:space="0" w:color="auto"/>
        <w:left w:val="none" w:sz="0" w:space="0" w:color="auto"/>
        <w:bottom w:val="none" w:sz="0" w:space="0" w:color="auto"/>
        <w:right w:val="none" w:sz="0" w:space="0" w:color="auto"/>
      </w:divBdr>
    </w:div>
    <w:div w:id="843015258">
      <w:bodyDiv w:val="1"/>
      <w:marLeft w:val="0"/>
      <w:marRight w:val="0"/>
      <w:marTop w:val="0"/>
      <w:marBottom w:val="0"/>
      <w:divBdr>
        <w:top w:val="none" w:sz="0" w:space="0" w:color="auto"/>
        <w:left w:val="none" w:sz="0" w:space="0" w:color="auto"/>
        <w:bottom w:val="none" w:sz="0" w:space="0" w:color="auto"/>
        <w:right w:val="none" w:sz="0" w:space="0" w:color="auto"/>
      </w:divBdr>
    </w:div>
    <w:div w:id="923689607">
      <w:bodyDiv w:val="1"/>
      <w:marLeft w:val="0"/>
      <w:marRight w:val="0"/>
      <w:marTop w:val="0"/>
      <w:marBottom w:val="0"/>
      <w:divBdr>
        <w:top w:val="none" w:sz="0" w:space="0" w:color="auto"/>
        <w:left w:val="none" w:sz="0" w:space="0" w:color="auto"/>
        <w:bottom w:val="none" w:sz="0" w:space="0" w:color="auto"/>
        <w:right w:val="none" w:sz="0" w:space="0" w:color="auto"/>
      </w:divBdr>
    </w:div>
    <w:div w:id="940066383">
      <w:bodyDiv w:val="1"/>
      <w:marLeft w:val="0"/>
      <w:marRight w:val="0"/>
      <w:marTop w:val="0"/>
      <w:marBottom w:val="0"/>
      <w:divBdr>
        <w:top w:val="none" w:sz="0" w:space="0" w:color="auto"/>
        <w:left w:val="none" w:sz="0" w:space="0" w:color="auto"/>
        <w:bottom w:val="none" w:sz="0" w:space="0" w:color="auto"/>
        <w:right w:val="none" w:sz="0" w:space="0" w:color="auto"/>
      </w:divBdr>
      <w:divsChild>
        <w:div w:id="1807115476">
          <w:marLeft w:val="0"/>
          <w:marRight w:val="0"/>
          <w:marTop w:val="0"/>
          <w:marBottom w:val="0"/>
          <w:divBdr>
            <w:top w:val="none" w:sz="0" w:space="0" w:color="auto"/>
            <w:left w:val="none" w:sz="0" w:space="0" w:color="auto"/>
            <w:bottom w:val="none" w:sz="0" w:space="0" w:color="auto"/>
            <w:right w:val="none" w:sz="0" w:space="0" w:color="auto"/>
          </w:divBdr>
          <w:divsChild>
            <w:div w:id="851141789">
              <w:marLeft w:val="0"/>
              <w:marRight w:val="0"/>
              <w:marTop w:val="0"/>
              <w:marBottom w:val="0"/>
              <w:divBdr>
                <w:top w:val="none" w:sz="0" w:space="0" w:color="auto"/>
                <w:left w:val="none" w:sz="0" w:space="0" w:color="auto"/>
                <w:bottom w:val="none" w:sz="0" w:space="0" w:color="auto"/>
                <w:right w:val="none" w:sz="0" w:space="0" w:color="auto"/>
              </w:divBdr>
              <w:divsChild>
                <w:div w:id="837310698">
                  <w:marLeft w:val="0"/>
                  <w:marRight w:val="0"/>
                  <w:marTop w:val="0"/>
                  <w:marBottom w:val="0"/>
                  <w:divBdr>
                    <w:top w:val="none" w:sz="0" w:space="0" w:color="auto"/>
                    <w:left w:val="none" w:sz="0" w:space="0" w:color="auto"/>
                    <w:bottom w:val="none" w:sz="0" w:space="0" w:color="auto"/>
                    <w:right w:val="none" w:sz="0" w:space="0" w:color="auto"/>
                  </w:divBdr>
                  <w:divsChild>
                    <w:div w:id="928805060">
                      <w:marLeft w:val="0"/>
                      <w:marRight w:val="0"/>
                      <w:marTop w:val="0"/>
                      <w:marBottom w:val="0"/>
                      <w:divBdr>
                        <w:top w:val="none" w:sz="0" w:space="0" w:color="auto"/>
                        <w:left w:val="none" w:sz="0" w:space="0" w:color="auto"/>
                        <w:bottom w:val="none" w:sz="0" w:space="0" w:color="auto"/>
                        <w:right w:val="none" w:sz="0" w:space="0" w:color="auto"/>
                      </w:divBdr>
                      <w:divsChild>
                        <w:div w:id="1301303129">
                          <w:marLeft w:val="0"/>
                          <w:marRight w:val="0"/>
                          <w:marTop w:val="0"/>
                          <w:marBottom w:val="0"/>
                          <w:divBdr>
                            <w:top w:val="none" w:sz="0" w:space="0" w:color="auto"/>
                            <w:left w:val="none" w:sz="0" w:space="0" w:color="auto"/>
                            <w:bottom w:val="none" w:sz="0" w:space="0" w:color="auto"/>
                            <w:right w:val="none" w:sz="0" w:space="0" w:color="auto"/>
                          </w:divBdr>
                          <w:divsChild>
                            <w:div w:id="4792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91082">
              <w:marLeft w:val="0"/>
              <w:marRight w:val="0"/>
              <w:marTop w:val="0"/>
              <w:marBottom w:val="0"/>
              <w:divBdr>
                <w:top w:val="none" w:sz="0" w:space="0" w:color="auto"/>
                <w:left w:val="none" w:sz="0" w:space="0" w:color="auto"/>
                <w:bottom w:val="none" w:sz="0" w:space="0" w:color="auto"/>
                <w:right w:val="none" w:sz="0" w:space="0" w:color="auto"/>
              </w:divBdr>
              <w:divsChild>
                <w:div w:id="1920746732">
                  <w:marLeft w:val="0"/>
                  <w:marRight w:val="0"/>
                  <w:marTop w:val="0"/>
                  <w:marBottom w:val="0"/>
                  <w:divBdr>
                    <w:top w:val="none" w:sz="0" w:space="0" w:color="auto"/>
                    <w:left w:val="none" w:sz="0" w:space="0" w:color="auto"/>
                    <w:bottom w:val="none" w:sz="0" w:space="0" w:color="auto"/>
                    <w:right w:val="none" w:sz="0" w:space="0" w:color="auto"/>
                  </w:divBdr>
                  <w:divsChild>
                    <w:div w:id="723868241">
                      <w:marLeft w:val="0"/>
                      <w:marRight w:val="0"/>
                      <w:marTop w:val="0"/>
                      <w:marBottom w:val="0"/>
                      <w:divBdr>
                        <w:top w:val="none" w:sz="0" w:space="0" w:color="auto"/>
                        <w:left w:val="none" w:sz="0" w:space="0" w:color="auto"/>
                        <w:bottom w:val="none" w:sz="0" w:space="0" w:color="auto"/>
                        <w:right w:val="none" w:sz="0" w:space="0" w:color="auto"/>
                      </w:divBdr>
                      <w:divsChild>
                        <w:div w:id="313990602">
                          <w:marLeft w:val="0"/>
                          <w:marRight w:val="0"/>
                          <w:marTop w:val="0"/>
                          <w:marBottom w:val="0"/>
                          <w:divBdr>
                            <w:top w:val="none" w:sz="0" w:space="0" w:color="auto"/>
                            <w:left w:val="none" w:sz="0" w:space="0" w:color="auto"/>
                            <w:bottom w:val="none" w:sz="0" w:space="0" w:color="auto"/>
                            <w:right w:val="none" w:sz="0" w:space="0" w:color="auto"/>
                          </w:divBdr>
                        </w:div>
                        <w:div w:id="18439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11300">
      <w:bodyDiv w:val="1"/>
      <w:marLeft w:val="0"/>
      <w:marRight w:val="0"/>
      <w:marTop w:val="0"/>
      <w:marBottom w:val="0"/>
      <w:divBdr>
        <w:top w:val="none" w:sz="0" w:space="0" w:color="auto"/>
        <w:left w:val="none" w:sz="0" w:space="0" w:color="auto"/>
        <w:bottom w:val="none" w:sz="0" w:space="0" w:color="auto"/>
        <w:right w:val="none" w:sz="0" w:space="0" w:color="auto"/>
      </w:divBdr>
      <w:divsChild>
        <w:div w:id="260067553">
          <w:marLeft w:val="0"/>
          <w:marRight w:val="0"/>
          <w:marTop w:val="0"/>
          <w:marBottom w:val="0"/>
          <w:divBdr>
            <w:top w:val="none" w:sz="0" w:space="0" w:color="auto"/>
            <w:left w:val="none" w:sz="0" w:space="0" w:color="auto"/>
            <w:bottom w:val="none" w:sz="0" w:space="0" w:color="auto"/>
            <w:right w:val="none" w:sz="0" w:space="0" w:color="auto"/>
          </w:divBdr>
          <w:divsChild>
            <w:div w:id="1305700486">
              <w:marLeft w:val="0"/>
              <w:marRight w:val="0"/>
              <w:marTop w:val="0"/>
              <w:marBottom w:val="0"/>
              <w:divBdr>
                <w:top w:val="none" w:sz="0" w:space="0" w:color="auto"/>
                <w:left w:val="none" w:sz="0" w:space="0" w:color="auto"/>
                <w:bottom w:val="none" w:sz="0" w:space="0" w:color="auto"/>
                <w:right w:val="none" w:sz="0" w:space="0" w:color="auto"/>
              </w:divBdr>
              <w:divsChild>
                <w:div w:id="107355026">
                  <w:marLeft w:val="0"/>
                  <w:marRight w:val="0"/>
                  <w:marTop w:val="0"/>
                  <w:marBottom w:val="0"/>
                  <w:divBdr>
                    <w:top w:val="none" w:sz="0" w:space="0" w:color="auto"/>
                    <w:left w:val="none" w:sz="0" w:space="0" w:color="auto"/>
                    <w:bottom w:val="none" w:sz="0" w:space="0" w:color="auto"/>
                    <w:right w:val="none" w:sz="0" w:space="0" w:color="auto"/>
                  </w:divBdr>
                  <w:divsChild>
                    <w:div w:id="535234334">
                      <w:marLeft w:val="0"/>
                      <w:marRight w:val="0"/>
                      <w:marTop w:val="0"/>
                      <w:marBottom w:val="0"/>
                      <w:divBdr>
                        <w:top w:val="none" w:sz="0" w:space="0" w:color="auto"/>
                        <w:left w:val="none" w:sz="0" w:space="0" w:color="auto"/>
                        <w:bottom w:val="none" w:sz="0" w:space="0" w:color="auto"/>
                        <w:right w:val="none" w:sz="0" w:space="0" w:color="auto"/>
                      </w:divBdr>
                      <w:divsChild>
                        <w:div w:id="202132820">
                          <w:marLeft w:val="0"/>
                          <w:marRight w:val="0"/>
                          <w:marTop w:val="0"/>
                          <w:marBottom w:val="0"/>
                          <w:divBdr>
                            <w:top w:val="none" w:sz="0" w:space="0" w:color="auto"/>
                            <w:left w:val="none" w:sz="0" w:space="0" w:color="auto"/>
                            <w:bottom w:val="none" w:sz="0" w:space="0" w:color="auto"/>
                            <w:right w:val="none" w:sz="0" w:space="0" w:color="auto"/>
                          </w:divBdr>
                          <w:divsChild>
                            <w:div w:id="758714493">
                              <w:marLeft w:val="0"/>
                              <w:marRight w:val="0"/>
                              <w:marTop w:val="0"/>
                              <w:marBottom w:val="0"/>
                              <w:divBdr>
                                <w:top w:val="none" w:sz="0" w:space="0" w:color="auto"/>
                                <w:left w:val="none" w:sz="0" w:space="0" w:color="auto"/>
                                <w:bottom w:val="none" w:sz="0" w:space="0" w:color="auto"/>
                                <w:right w:val="none" w:sz="0" w:space="0" w:color="auto"/>
                              </w:divBdr>
                              <w:divsChild>
                                <w:div w:id="1116680910">
                                  <w:marLeft w:val="0"/>
                                  <w:marRight w:val="0"/>
                                  <w:marTop w:val="0"/>
                                  <w:marBottom w:val="0"/>
                                  <w:divBdr>
                                    <w:top w:val="none" w:sz="0" w:space="0" w:color="auto"/>
                                    <w:left w:val="none" w:sz="0" w:space="0" w:color="auto"/>
                                    <w:bottom w:val="none" w:sz="0" w:space="0" w:color="auto"/>
                                    <w:right w:val="none" w:sz="0" w:space="0" w:color="auto"/>
                                  </w:divBdr>
                                  <w:divsChild>
                                    <w:div w:id="1215121171">
                                      <w:marLeft w:val="0"/>
                                      <w:marRight w:val="0"/>
                                      <w:marTop w:val="0"/>
                                      <w:marBottom w:val="0"/>
                                      <w:divBdr>
                                        <w:top w:val="none" w:sz="0" w:space="0" w:color="auto"/>
                                        <w:left w:val="none" w:sz="0" w:space="0" w:color="auto"/>
                                        <w:bottom w:val="none" w:sz="0" w:space="0" w:color="auto"/>
                                        <w:right w:val="none" w:sz="0" w:space="0" w:color="auto"/>
                                      </w:divBdr>
                                      <w:divsChild>
                                        <w:div w:id="1447919070">
                                          <w:marLeft w:val="0"/>
                                          <w:marRight w:val="0"/>
                                          <w:marTop w:val="0"/>
                                          <w:marBottom w:val="0"/>
                                          <w:divBdr>
                                            <w:top w:val="none" w:sz="0" w:space="0" w:color="auto"/>
                                            <w:left w:val="none" w:sz="0" w:space="0" w:color="auto"/>
                                            <w:bottom w:val="none" w:sz="0" w:space="0" w:color="auto"/>
                                            <w:right w:val="none" w:sz="0" w:space="0" w:color="auto"/>
                                          </w:divBdr>
                                          <w:divsChild>
                                            <w:div w:id="1066412391">
                                              <w:marLeft w:val="0"/>
                                              <w:marRight w:val="0"/>
                                              <w:marTop w:val="0"/>
                                              <w:marBottom w:val="0"/>
                                              <w:divBdr>
                                                <w:top w:val="none" w:sz="0" w:space="0" w:color="auto"/>
                                                <w:left w:val="none" w:sz="0" w:space="0" w:color="auto"/>
                                                <w:bottom w:val="none" w:sz="0" w:space="0" w:color="auto"/>
                                                <w:right w:val="none" w:sz="0" w:space="0" w:color="auto"/>
                                              </w:divBdr>
                                              <w:divsChild>
                                                <w:div w:id="676273983">
                                                  <w:marLeft w:val="0"/>
                                                  <w:marRight w:val="0"/>
                                                  <w:marTop w:val="0"/>
                                                  <w:marBottom w:val="0"/>
                                                  <w:divBdr>
                                                    <w:top w:val="none" w:sz="0" w:space="0" w:color="auto"/>
                                                    <w:left w:val="none" w:sz="0" w:space="0" w:color="auto"/>
                                                    <w:bottom w:val="none" w:sz="0" w:space="0" w:color="auto"/>
                                                    <w:right w:val="none" w:sz="0" w:space="0" w:color="auto"/>
                                                  </w:divBdr>
                                                  <w:divsChild>
                                                    <w:div w:id="2010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849604">
          <w:marLeft w:val="0"/>
          <w:marRight w:val="0"/>
          <w:marTop w:val="0"/>
          <w:marBottom w:val="0"/>
          <w:divBdr>
            <w:top w:val="none" w:sz="0" w:space="0" w:color="auto"/>
            <w:left w:val="none" w:sz="0" w:space="0" w:color="auto"/>
            <w:bottom w:val="none" w:sz="0" w:space="0" w:color="auto"/>
            <w:right w:val="none" w:sz="0" w:space="0" w:color="auto"/>
          </w:divBdr>
          <w:divsChild>
            <w:div w:id="627466692">
              <w:marLeft w:val="0"/>
              <w:marRight w:val="0"/>
              <w:marTop w:val="0"/>
              <w:marBottom w:val="0"/>
              <w:divBdr>
                <w:top w:val="none" w:sz="0" w:space="0" w:color="auto"/>
                <w:left w:val="none" w:sz="0" w:space="0" w:color="auto"/>
                <w:bottom w:val="none" w:sz="0" w:space="0" w:color="auto"/>
                <w:right w:val="none" w:sz="0" w:space="0" w:color="auto"/>
              </w:divBdr>
              <w:divsChild>
                <w:div w:id="1360547236">
                  <w:marLeft w:val="0"/>
                  <w:marRight w:val="0"/>
                  <w:marTop w:val="0"/>
                  <w:marBottom w:val="0"/>
                  <w:divBdr>
                    <w:top w:val="none" w:sz="0" w:space="0" w:color="auto"/>
                    <w:left w:val="none" w:sz="0" w:space="0" w:color="auto"/>
                    <w:bottom w:val="none" w:sz="0" w:space="0" w:color="auto"/>
                    <w:right w:val="none" w:sz="0" w:space="0" w:color="auto"/>
                  </w:divBdr>
                  <w:divsChild>
                    <w:div w:id="1909458862">
                      <w:marLeft w:val="0"/>
                      <w:marRight w:val="0"/>
                      <w:marTop w:val="0"/>
                      <w:marBottom w:val="0"/>
                      <w:divBdr>
                        <w:top w:val="none" w:sz="0" w:space="0" w:color="auto"/>
                        <w:left w:val="none" w:sz="0" w:space="0" w:color="auto"/>
                        <w:bottom w:val="none" w:sz="0" w:space="0" w:color="auto"/>
                        <w:right w:val="none" w:sz="0" w:space="0" w:color="auto"/>
                      </w:divBdr>
                    </w:div>
                    <w:div w:id="4570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sChild>
        <w:div w:id="350766557">
          <w:marLeft w:val="0"/>
          <w:marRight w:val="0"/>
          <w:marTop w:val="0"/>
          <w:marBottom w:val="0"/>
          <w:divBdr>
            <w:top w:val="none" w:sz="0" w:space="0" w:color="auto"/>
            <w:left w:val="none" w:sz="0" w:space="0" w:color="auto"/>
            <w:bottom w:val="none" w:sz="0" w:space="0" w:color="auto"/>
            <w:right w:val="none" w:sz="0" w:space="0" w:color="auto"/>
          </w:divBdr>
          <w:divsChild>
            <w:div w:id="2028948511">
              <w:marLeft w:val="0"/>
              <w:marRight w:val="0"/>
              <w:marTop w:val="0"/>
              <w:marBottom w:val="0"/>
              <w:divBdr>
                <w:top w:val="none" w:sz="0" w:space="0" w:color="auto"/>
                <w:left w:val="none" w:sz="0" w:space="0" w:color="auto"/>
                <w:bottom w:val="none" w:sz="0" w:space="0" w:color="auto"/>
                <w:right w:val="none" w:sz="0" w:space="0" w:color="auto"/>
              </w:divBdr>
              <w:divsChild>
                <w:div w:id="1113016745">
                  <w:marLeft w:val="0"/>
                  <w:marRight w:val="0"/>
                  <w:marTop w:val="0"/>
                  <w:marBottom w:val="0"/>
                  <w:divBdr>
                    <w:top w:val="none" w:sz="0" w:space="0" w:color="auto"/>
                    <w:left w:val="none" w:sz="0" w:space="0" w:color="auto"/>
                    <w:bottom w:val="none" w:sz="0" w:space="0" w:color="auto"/>
                    <w:right w:val="none" w:sz="0" w:space="0" w:color="auto"/>
                  </w:divBdr>
                  <w:divsChild>
                    <w:div w:id="1471049137">
                      <w:marLeft w:val="0"/>
                      <w:marRight w:val="0"/>
                      <w:marTop w:val="0"/>
                      <w:marBottom w:val="0"/>
                      <w:divBdr>
                        <w:top w:val="none" w:sz="0" w:space="0" w:color="auto"/>
                        <w:left w:val="none" w:sz="0" w:space="0" w:color="auto"/>
                        <w:bottom w:val="none" w:sz="0" w:space="0" w:color="auto"/>
                        <w:right w:val="none" w:sz="0" w:space="0" w:color="auto"/>
                      </w:divBdr>
                      <w:divsChild>
                        <w:div w:id="779451496">
                          <w:marLeft w:val="0"/>
                          <w:marRight w:val="0"/>
                          <w:marTop w:val="0"/>
                          <w:marBottom w:val="0"/>
                          <w:divBdr>
                            <w:top w:val="none" w:sz="0" w:space="0" w:color="auto"/>
                            <w:left w:val="none" w:sz="0" w:space="0" w:color="auto"/>
                            <w:bottom w:val="none" w:sz="0" w:space="0" w:color="auto"/>
                            <w:right w:val="none" w:sz="0" w:space="0" w:color="auto"/>
                          </w:divBdr>
                          <w:divsChild>
                            <w:div w:id="11102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1961">
              <w:marLeft w:val="0"/>
              <w:marRight w:val="0"/>
              <w:marTop w:val="0"/>
              <w:marBottom w:val="0"/>
              <w:divBdr>
                <w:top w:val="none" w:sz="0" w:space="0" w:color="auto"/>
                <w:left w:val="none" w:sz="0" w:space="0" w:color="auto"/>
                <w:bottom w:val="none" w:sz="0" w:space="0" w:color="auto"/>
                <w:right w:val="none" w:sz="0" w:space="0" w:color="auto"/>
              </w:divBdr>
              <w:divsChild>
                <w:div w:id="1355155146">
                  <w:marLeft w:val="0"/>
                  <w:marRight w:val="0"/>
                  <w:marTop w:val="0"/>
                  <w:marBottom w:val="0"/>
                  <w:divBdr>
                    <w:top w:val="none" w:sz="0" w:space="0" w:color="auto"/>
                    <w:left w:val="none" w:sz="0" w:space="0" w:color="auto"/>
                    <w:bottom w:val="none" w:sz="0" w:space="0" w:color="auto"/>
                    <w:right w:val="none" w:sz="0" w:space="0" w:color="auto"/>
                  </w:divBdr>
                  <w:divsChild>
                    <w:div w:id="706637994">
                      <w:marLeft w:val="0"/>
                      <w:marRight w:val="0"/>
                      <w:marTop w:val="0"/>
                      <w:marBottom w:val="0"/>
                      <w:divBdr>
                        <w:top w:val="none" w:sz="0" w:space="0" w:color="auto"/>
                        <w:left w:val="none" w:sz="0" w:space="0" w:color="auto"/>
                        <w:bottom w:val="none" w:sz="0" w:space="0" w:color="auto"/>
                        <w:right w:val="none" w:sz="0" w:space="0" w:color="auto"/>
                      </w:divBdr>
                      <w:divsChild>
                        <w:div w:id="1525556049">
                          <w:marLeft w:val="0"/>
                          <w:marRight w:val="0"/>
                          <w:marTop w:val="0"/>
                          <w:marBottom w:val="0"/>
                          <w:divBdr>
                            <w:top w:val="none" w:sz="0" w:space="0" w:color="auto"/>
                            <w:left w:val="none" w:sz="0" w:space="0" w:color="auto"/>
                            <w:bottom w:val="none" w:sz="0" w:space="0" w:color="auto"/>
                            <w:right w:val="none" w:sz="0" w:space="0" w:color="auto"/>
                          </w:divBdr>
                        </w:div>
                        <w:div w:id="19029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652366">
      <w:bodyDiv w:val="1"/>
      <w:marLeft w:val="0"/>
      <w:marRight w:val="0"/>
      <w:marTop w:val="0"/>
      <w:marBottom w:val="0"/>
      <w:divBdr>
        <w:top w:val="none" w:sz="0" w:space="0" w:color="auto"/>
        <w:left w:val="none" w:sz="0" w:space="0" w:color="auto"/>
        <w:bottom w:val="none" w:sz="0" w:space="0" w:color="auto"/>
        <w:right w:val="none" w:sz="0" w:space="0" w:color="auto"/>
      </w:divBdr>
    </w:div>
    <w:div w:id="1314599302">
      <w:bodyDiv w:val="1"/>
      <w:marLeft w:val="0"/>
      <w:marRight w:val="0"/>
      <w:marTop w:val="0"/>
      <w:marBottom w:val="0"/>
      <w:divBdr>
        <w:top w:val="none" w:sz="0" w:space="0" w:color="auto"/>
        <w:left w:val="none" w:sz="0" w:space="0" w:color="auto"/>
        <w:bottom w:val="none" w:sz="0" w:space="0" w:color="auto"/>
        <w:right w:val="none" w:sz="0" w:space="0" w:color="auto"/>
      </w:divBdr>
      <w:divsChild>
        <w:div w:id="1105998137">
          <w:marLeft w:val="0"/>
          <w:marRight w:val="0"/>
          <w:marTop w:val="0"/>
          <w:marBottom w:val="0"/>
          <w:divBdr>
            <w:top w:val="none" w:sz="0" w:space="0" w:color="auto"/>
            <w:left w:val="none" w:sz="0" w:space="0" w:color="auto"/>
            <w:bottom w:val="none" w:sz="0" w:space="0" w:color="auto"/>
            <w:right w:val="none" w:sz="0" w:space="0" w:color="auto"/>
          </w:divBdr>
          <w:divsChild>
            <w:div w:id="1526365888">
              <w:marLeft w:val="0"/>
              <w:marRight w:val="0"/>
              <w:marTop w:val="0"/>
              <w:marBottom w:val="0"/>
              <w:divBdr>
                <w:top w:val="none" w:sz="0" w:space="0" w:color="auto"/>
                <w:left w:val="none" w:sz="0" w:space="0" w:color="auto"/>
                <w:bottom w:val="none" w:sz="0" w:space="0" w:color="auto"/>
                <w:right w:val="none" w:sz="0" w:space="0" w:color="auto"/>
              </w:divBdr>
              <w:divsChild>
                <w:div w:id="1350446783">
                  <w:marLeft w:val="0"/>
                  <w:marRight w:val="0"/>
                  <w:marTop w:val="0"/>
                  <w:marBottom w:val="0"/>
                  <w:divBdr>
                    <w:top w:val="none" w:sz="0" w:space="0" w:color="auto"/>
                    <w:left w:val="none" w:sz="0" w:space="0" w:color="auto"/>
                    <w:bottom w:val="none" w:sz="0" w:space="0" w:color="auto"/>
                    <w:right w:val="none" w:sz="0" w:space="0" w:color="auto"/>
                  </w:divBdr>
                  <w:divsChild>
                    <w:div w:id="321154551">
                      <w:marLeft w:val="0"/>
                      <w:marRight w:val="0"/>
                      <w:marTop w:val="0"/>
                      <w:marBottom w:val="0"/>
                      <w:divBdr>
                        <w:top w:val="none" w:sz="0" w:space="0" w:color="auto"/>
                        <w:left w:val="none" w:sz="0" w:space="0" w:color="auto"/>
                        <w:bottom w:val="none" w:sz="0" w:space="0" w:color="auto"/>
                        <w:right w:val="none" w:sz="0" w:space="0" w:color="auto"/>
                      </w:divBdr>
                      <w:divsChild>
                        <w:div w:id="1717394104">
                          <w:marLeft w:val="0"/>
                          <w:marRight w:val="0"/>
                          <w:marTop w:val="0"/>
                          <w:marBottom w:val="0"/>
                          <w:divBdr>
                            <w:top w:val="none" w:sz="0" w:space="0" w:color="auto"/>
                            <w:left w:val="none" w:sz="0" w:space="0" w:color="auto"/>
                            <w:bottom w:val="none" w:sz="0" w:space="0" w:color="auto"/>
                            <w:right w:val="none" w:sz="0" w:space="0" w:color="auto"/>
                          </w:divBdr>
                          <w:divsChild>
                            <w:div w:id="1056465883">
                              <w:marLeft w:val="0"/>
                              <w:marRight w:val="0"/>
                              <w:marTop w:val="0"/>
                              <w:marBottom w:val="0"/>
                              <w:divBdr>
                                <w:top w:val="none" w:sz="0" w:space="0" w:color="auto"/>
                                <w:left w:val="none" w:sz="0" w:space="0" w:color="auto"/>
                                <w:bottom w:val="none" w:sz="0" w:space="0" w:color="auto"/>
                                <w:right w:val="none" w:sz="0" w:space="0" w:color="auto"/>
                              </w:divBdr>
                              <w:divsChild>
                                <w:div w:id="1973635702">
                                  <w:marLeft w:val="0"/>
                                  <w:marRight w:val="0"/>
                                  <w:marTop w:val="0"/>
                                  <w:marBottom w:val="0"/>
                                  <w:divBdr>
                                    <w:top w:val="none" w:sz="0" w:space="0" w:color="auto"/>
                                    <w:left w:val="none" w:sz="0" w:space="0" w:color="auto"/>
                                    <w:bottom w:val="none" w:sz="0" w:space="0" w:color="auto"/>
                                    <w:right w:val="none" w:sz="0" w:space="0" w:color="auto"/>
                                  </w:divBdr>
                                  <w:divsChild>
                                    <w:div w:id="921909845">
                                      <w:marLeft w:val="0"/>
                                      <w:marRight w:val="0"/>
                                      <w:marTop w:val="0"/>
                                      <w:marBottom w:val="0"/>
                                      <w:divBdr>
                                        <w:top w:val="none" w:sz="0" w:space="0" w:color="auto"/>
                                        <w:left w:val="none" w:sz="0" w:space="0" w:color="auto"/>
                                        <w:bottom w:val="none" w:sz="0" w:space="0" w:color="auto"/>
                                        <w:right w:val="none" w:sz="0" w:space="0" w:color="auto"/>
                                      </w:divBdr>
                                      <w:divsChild>
                                        <w:div w:id="303580227">
                                          <w:marLeft w:val="0"/>
                                          <w:marRight w:val="0"/>
                                          <w:marTop w:val="0"/>
                                          <w:marBottom w:val="0"/>
                                          <w:divBdr>
                                            <w:top w:val="none" w:sz="0" w:space="0" w:color="auto"/>
                                            <w:left w:val="none" w:sz="0" w:space="0" w:color="auto"/>
                                            <w:bottom w:val="none" w:sz="0" w:space="0" w:color="auto"/>
                                            <w:right w:val="none" w:sz="0" w:space="0" w:color="auto"/>
                                          </w:divBdr>
                                          <w:divsChild>
                                            <w:div w:id="1194878413">
                                              <w:marLeft w:val="0"/>
                                              <w:marRight w:val="0"/>
                                              <w:marTop w:val="0"/>
                                              <w:marBottom w:val="0"/>
                                              <w:divBdr>
                                                <w:top w:val="none" w:sz="0" w:space="0" w:color="auto"/>
                                                <w:left w:val="none" w:sz="0" w:space="0" w:color="auto"/>
                                                <w:bottom w:val="none" w:sz="0" w:space="0" w:color="auto"/>
                                                <w:right w:val="none" w:sz="0" w:space="0" w:color="auto"/>
                                              </w:divBdr>
                                            </w:div>
                                          </w:divsChild>
                                        </w:div>
                                        <w:div w:id="12345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320">
                          <w:marLeft w:val="0"/>
                          <w:marRight w:val="0"/>
                          <w:marTop w:val="0"/>
                          <w:marBottom w:val="0"/>
                          <w:divBdr>
                            <w:top w:val="none" w:sz="0" w:space="0" w:color="auto"/>
                            <w:left w:val="none" w:sz="0" w:space="0" w:color="auto"/>
                            <w:bottom w:val="none" w:sz="0" w:space="0" w:color="auto"/>
                            <w:right w:val="none" w:sz="0" w:space="0" w:color="auto"/>
                          </w:divBdr>
                          <w:divsChild>
                            <w:div w:id="2068645807">
                              <w:marLeft w:val="0"/>
                              <w:marRight w:val="0"/>
                              <w:marTop w:val="0"/>
                              <w:marBottom w:val="0"/>
                              <w:divBdr>
                                <w:top w:val="none" w:sz="0" w:space="0" w:color="auto"/>
                                <w:left w:val="none" w:sz="0" w:space="0" w:color="auto"/>
                                <w:bottom w:val="none" w:sz="0" w:space="0" w:color="auto"/>
                                <w:right w:val="none" w:sz="0" w:space="0" w:color="auto"/>
                              </w:divBdr>
                              <w:divsChild>
                                <w:div w:id="788207991">
                                  <w:marLeft w:val="0"/>
                                  <w:marRight w:val="0"/>
                                  <w:marTop w:val="0"/>
                                  <w:marBottom w:val="0"/>
                                  <w:divBdr>
                                    <w:top w:val="none" w:sz="0" w:space="0" w:color="auto"/>
                                    <w:left w:val="none" w:sz="0" w:space="0" w:color="auto"/>
                                    <w:bottom w:val="none" w:sz="0" w:space="0" w:color="auto"/>
                                    <w:right w:val="none" w:sz="0" w:space="0" w:color="auto"/>
                                  </w:divBdr>
                                  <w:divsChild>
                                    <w:div w:id="1494294287">
                                      <w:marLeft w:val="0"/>
                                      <w:marRight w:val="0"/>
                                      <w:marTop w:val="0"/>
                                      <w:marBottom w:val="0"/>
                                      <w:divBdr>
                                        <w:top w:val="none" w:sz="0" w:space="0" w:color="auto"/>
                                        <w:left w:val="none" w:sz="0" w:space="0" w:color="auto"/>
                                        <w:bottom w:val="none" w:sz="0" w:space="0" w:color="auto"/>
                                        <w:right w:val="none" w:sz="0" w:space="0" w:color="auto"/>
                                      </w:divBdr>
                                    </w:div>
                                    <w:div w:id="3891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017734">
          <w:marLeft w:val="0"/>
          <w:marRight w:val="0"/>
          <w:marTop w:val="0"/>
          <w:marBottom w:val="0"/>
          <w:divBdr>
            <w:top w:val="none" w:sz="0" w:space="0" w:color="auto"/>
            <w:left w:val="none" w:sz="0" w:space="0" w:color="auto"/>
            <w:bottom w:val="none" w:sz="0" w:space="0" w:color="auto"/>
            <w:right w:val="none" w:sz="0" w:space="0" w:color="auto"/>
          </w:divBdr>
          <w:divsChild>
            <w:div w:id="1158303939">
              <w:marLeft w:val="0"/>
              <w:marRight w:val="0"/>
              <w:marTop w:val="0"/>
              <w:marBottom w:val="0"/>
              <w:divBdr>
                <w:top w:val="none" w:sz="0" w:space="0" w:color="auto"/>
                <w:left w:val="none" w:sz="0" w:space="0" w:color="auto"/>
                <w:bottom w:val="none" w:sz="0" w:space="0" w:color="auto"/>
                <w:right w:val="none" w:sz="0" w:space="0" w:color="auto"/>
              </w:divBdr>
              <w:divsChild>
                <w:div w:id="1627269815">
                  <w:marLeft w:val="0"/>
                  <w:marRight w:val="0"/>
                  <w:marTop w:val="0"/>
                  <w:marBottom w:val="0"/>
                  <w:divBdr>
                    <w:top w:val="none" w:sz="0" w:space="0" w:color="auto"/>
                    <w:left w:val="none" w:sz="0" w:space="0" w:color="auto"/>
                    <w:bottom w:val="none" w:sz="0" w:space="0" w:color="auto"/>
                    <w:right w:val="none" w:sz="0" w:space="0" w:color="auto"/>
                  </w:divBdr>
                  <w:divsChild>
                    <w:div w:id="1711540060">
                      <w:marLeft w:val="0"/>
                      <w:marRight w:val="0"/>
                      <w:marTop w:val="0"/>
                      <w:marBottom w:val="0"/>
                      <w:divBdr>
                        <w:top w:val="none" w:sz="0" w:space="0" w:color="auto"/>
                        <w:left w:val="none" w:sz="0" w:space="0" w:color="auto"/>
                        <w:bottom w:val="none" w:sz="0" w:space="0" w:color="auto"/>
                        <w:right w:val="none" w:sz="0" w:space="0" w:color="auto"/>
                      </w:divBdr>
                    </w:div>
                    <w:div w:id="14433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878602">
      <w:bodyDiv w:val="1"/>
      <w:marLeft w:val="0"/>
      <w:marRight w:val="0"/>
      <w:marTop w:val="0"/>
      <w:marBottom w:val="0"/>
      <w:divBdr>
        <w:top w:val="none" w:sz="0" w:space="0" w:color="auto"/>
        <w:left w:val="none" w:sz="0" w:space="0" w:color="auto"/>
        <w:bottom w:val="none" w:sz="0" w:space="0" w:color="auto"/>
        <w:right w:val="none" w:sz="0" w:space="0" w:color="auto"/>
      </w:divBdr>
    </w:div>
    <w:div w:id="1323466165">
      <w:bodyDiv w:val="1"/>
      <w:marLeft w:val="0"/>
      <w:marRight w:val="0"/>
      <w:marTop w:val="0"/>
      <w:marBottom w:val="0"/>
      <w:divBdr>
        <w:top w:val="none" w:sz="0" w:space="0" w:color="auto"/>
        <w:left w:val="none" w:sz="0" w:space="0" w:color="auto"/>
        <w:bottom w:val="none" w:sz="0" w:space="0" w:color="auto"/>
        <w:right w:val="none" w:sz="0" w:space="0" w:color="auto"/>
      </w:divBdr>
    </w:div>
    <w:div w:id="1510101112">
      <w:bodyDiv w:val="1"/>
      <w:marLeft w:val="0"/>
      <w:marRight w:val="0"/>
      <w:marTop w:val="0"/>
      <w:marBottom w:val="0"/>
      <w:divBdr>
        <w:top w:val="none" w:sz="0" w:space="0" w:color="auto"/>
        <w:left w:val="none" w:sz="0" w:space="0" w:color="auto"/>
        <w:bottom w:val="none" w:sz="0" w:space="0" w:color="auto"/>
        <w:right w:val="none" w:sz="0" w:space="0" w:color="auto"/>
      </w:divBdr>
      <w:divsChild>
        <w:div w:id="1828202257">
          <w:marLeft w:val="0"/>
          <w:marRight w:val="0"/>
          <w:marTop w:val="0"/>
          <w:marBottom w:val="0"/>
          <w:divBdr>
            <w:top w:val="none" w:sz="0" w:space="0" w:color="auto"/>
            <w:left w:val="none" w:sz="0" w:space="0" w:color="auto"/>
            <w:bottom w:val="none" w:sz="0" w:space="0" w:color="auto"/>
            <w:right w:val="none" w:sz="0" w:space="0" w:color="auto"/>
          </w:divBdr>
          <w:divsChild>
            <w:div w:id="1669556247">
              <w:marLeft w:val="0"/>
              <w:marRight w:val="0"/>
              <w:marTop w:val="0"/>
              <w:marBottom w:val="0"/>
              <w:divBdr>
                <w:top w:val="none" w:sz="0" w:space="0" w:color="auto"/>
                <w:left w:val="none" w:sz="0" w:space="0" w:color="auto"/>
                <w:bottom w:val="none" w:sz="0" w:space="0" w:color="auto"/>
                <w:right w:val="none" w:sz="0" w:space="0" w:color="auto"/>
              </w:divBdr>
              <w:divsChild>
                <w:div w:id="1950812820">
                  <w:marLeft w:val="0"/>
                  <w:marRight w:val="0"/>
                  <w:marTop w:val="0"/>
                  <w:marBottom w:val="0"/>
                  <w:divBdr>
                    <w:top w:val="none" w:sz="0" w:space="0" w:color="auto"/>
                    <w:left w:val="none" w:sz="0" w:space="0" w:color="auto"/>
                    <w:bottom w:val="none" w:sz="0" w:space="0" w:color="auto"/>
                    <w:right w:val="none" w:sz="0" w:space="0" w:color="auto"/>
                  </w:divBdr>
                  <w:divsChild>
                    <w:div w:id="1178349267">
                      <w:marLeft w:val="0"/>
                      <w:marRight w:val="0"/>
                      <w:marTop w:val="0"/>
                      <w:marBottom w:val="0"/>
                      <w:divBdr>
                        <w:top w:val="none" w:sz="0" w:space="0" w:color="auto"/>
                        <w:left w:val="none" w:sz="0" w:space="0" w:color="auto"/>
                        <w:bottom w:val="none" w:sz="0" w:space="0" w:color="auto"/>
                        <w:right w:val="none" w:sz="0" w:space="0" w:color="auto"/>
                      </w:divBdr>
                      <w:divsChild>
                        <w:div w:id="1914044961">
                          <w:marLeft w:val="0"/>
                          <w:marRight w:val="0"/>
                          <w:marTop w:val="0"/>
                          <w:marBottom w:val="0"/>
                          <w:divBdr>
                            <w:top w:val="none" w:sz="0" w:space="0" w:color="auto"/>
                            <w:left w:val="none" w:sz="0" w:space="0" w:color="auto"/>
                            <w:bottom w:val="none" w:sz="0" w:space="0" w:color="auto"/>
                            <w:right w:val="none" w:sz="0" w:space="0" w:color="auto"/>
                          </w:divBdr>
                          <w:divsChild>
                            <w:div w:id="1561624411">
                              <w:marLeft w:val="0"/>
                              <w:marRight w:val="0"/>
                              <w:marTop w:val="0"/>
                              <w:marBottom w:val="0"/>
                              <w:divBdr>
                                <w:top w:val="none" w:sz="0" w:space="0" w:color="auto"/>
                                <w:left w:val="none" w:sz="0" w:space="0" w:color="auto"/>
                                <w:bottom w:val="none" w:sz="0" w:space="0" w:color="auto"/>
                                <w:right w:val="none" w:sz="0" w:space="0" w:color="auto"/>
                              </w:divBdr>
                              <w:divsChild>
                                <w:div w:id="2100443189">
                                  <w:marLeft w:val="0"/>
                                  <w:marRight w:val="0"/>
                                  <w:marTop w:val="0"/>
                                  <w:marBottom w:val="0"/>
                                  <w:divBdr>
                                    <w:top w:val="none" w:sz="0" w:space="0" w:color="auto"/>
                                    <w:left w:val="none" w:sz="0" w:space="0" w:color="auto"/>
                                    <w:bottom w:val="none" w:sz="0" w:space="0" w:color="auto"/>
                                    <w:right w:val="none" w:sz="0" w:space="0" w:color="auto"/>
                                  </w:divBdr>
                                  <w:divsChild>
                                    <w:div w:id="889851961">
                                      <w:marLeft w:val="0"/>
                                      <w:marRight w:val="0"/>
                                      <w:marTop w:val="0"/>
                                      <w:marBottom w:val="0"/>
                                      <w:divBdr>
                                        <w:top w:val="none" w:sz="0" w:space="0" w:color="auto"/>
                                        <w:left w:val="none" w:sz="0" w:space="0" w:color="auto"/>
                                        <w:bottom w:val="none" w:sz="0" w:space="0" w:color="auto"/>
                                        <w:right w:val="none" w:sz="0" w:space="0" w:color="auto"/>
                                      </w:divBdr>
                                    </w:div>
                                    <w:div w:id="14918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531191">
      <w:bodyDiv w:val="1"/>
      <w:marLeft w:val="0"/>
      <w:marRight w:val="0"/>
      <w:marTop w:val="0"/>
      <w:marBottom w:val="0"/>
      <w:divBdr>
        <w:top w:val="none" w:sz="0" w:space="0" w:color="auto"/>
        <w:left w:val="none" w:sz="0" w:space="0" w:color="auto"/>
        <w:bottom w:val="none" w:sz="0" w:space="0" w:color="auto"/>
        <w:right w:val="none" w:sz="0" w:space="0" w:color="auto"/>
      </w:divBdr>
    </w:div>
    <w:div w:id="1541016369">
      <w:bodyDiv w:val="1"/>
      <w:marLeft w:val="0"/>
      <w:marRight w:val="0"/>
      <w:marTop w:val="0"/>
      <w:marBottom w:val="0"/>
      <w:divBdr>
        <w:top w:val="none" w:sz="0" w:space="0" w:color="auto"/>
        <w:left w:val="none" w:sz="0" w:space="0" w:color="auto"/>
        <w:bottom w:val="none" w:sz="0" w:space="0" w:color="auto"/>
        <w:right w:val="none" w:sz="0" w:space="0" w:color="auto"/>
      </w:divBdr>
    </w:div>
    <w:div w:id="1603103624">
      <w:bodyDiv w:val="1"/>
      <w:marLeft w:val="0"/>
      <w:marRight w:val="0"/>
      <w:marTop w:val="0"/>
      <w:marBottom w:val="0"/>
      <w:divBdr>
        <w:top w:val="none" w:sz="0" w:space="0" w:color="auto"/>
        <w:left w:val="none" w:sz="0" w:space="0" w:color="auto"/>
        <w:bottom w:val="none" w:sz="0" w:space="0" w:color="auto"/>
        <w:right w:val="none" w:sz="0" w:space="0" w:color="auto"/>
      </w:divBdr>
      <w:divsChild>
        <w:div w:id="763113552">
          <w:marLeft w:val="0"/>
          <w:marRight w:val="0"/>
          <w:marTop w:val="0"/>
          <w:marBottom w:val="0"/>
          <w:divBdr>
            <w:top w:val="none" w:sz="0" w:space="0" w:color="auto"/>
            <w:left w:val="none" w:sz="0" w:space="0" w:color="auto"/>
            <w:bottom w:val="none" w:sz="0" w:space="0" w:color="auto"/>
            <w:right w:val="none" w:sz="0" w:space="0" w:color="auto"/>
          </w:divBdr>
        </w:div>
        <w:div w:id="176386932">
          <w:marLeft w:val="0"/>
          <w:marRight w:val="0"/>
          <w:marTop w:val="0"/>
          <w:marBottom w:val="0"/>
          <w:divBdr>
            <w:top w:val="none" w:sz="0" w:space="0" w:color="auto"/>
            <w:left w:val="none" w:sz="0" w:space="0" w:color="auto"/>
            <w:bottom w:val="none" w:sz="0" w:space="0" w:color="auto"/>
            <w:right w:val="none" w:sz="0" w:space="0" w:color="auto"/>
          </w:divBdr>
          <w:divsChild>
            <w:div w:id="1930237126">
              <w:marLeft w:val="0"/>
              <w:marRight w:val="0"/>
              <w:marTop w:val="0"/>
              <w:marBottom w:val="0"/>
              <w:divBdr>
                <w:top w:val="none" w:sz="0" w:space="0" w:color="auto"/>
                <w:left w:val="none" w:sz="0" w:space="0" w:color="auto"/>
                <w:bottom w:val="none" w:sz="0" w:space="0" w:color="auto"/>
                <w:right w:val="none" w:sz="0" w:space="0" w:color="auto"/>
              </w:divBdr>
            </w:div>
            <w:div w:id="1754811761">
              <w:marLeft w:val="0"/>
              <w:marRight w:val="0"/>
              <w:marTop w:val="0"/>
              <w:marBottom w:val="0"/>
              <w:divBdr>
                <w:top w:val="none" w:sz="0" w:space="0" w:color="auto"/>
                <w:left w:val="none" w:sz="0" w:space="0" w:color="auto"/>
                <w:bottom w:val="none" w:sz="0" w:space="0" w:color="auto"/>
                <w:right w:val="none" w:sz="0" w:space="0" w:color="auto"/>
              </w:divBdr>
              <w:divsChild>
                <w:div w:id="2105420385">
                  <w:marLeft w:val="0"/>
                  <w:marRight w:val="0"/>
                  <w:marTop w:val="0"/>
                  <w:marBottom w:val="0"/>
                  <w:divBdr>
                    <w:top w:val="none" w:sz="0" w:space="0" w:color="auto"/>
                    <w:left w:val="none" w:sz="0" w:space="0" w:color="auto"/>
                    <w:bottom w:val="none" w:sz="0" w:space="0" w:color="auto"/>
                    <w:right w:val="none" w:sz="0" w:space="0" w:color="auto"/>
                  </w:divBdr>
                  <w:divsChild>
                    <w:div w:id="175265294">
                      <w:marLeft w:val="0"/>
                      <w:marRight w:val="0"/>
                      <w:marTop w:val="0"/>
                      <w:marBottom w:val="0"/>
                      <w:divBdr>
                        <w:top w:val="none" w:sz="0" w:space="0" w:color="auto"/>
                        <w:left w:val="none" w:sz="0" w:space="0" w:color="auto"/>
                        <w:bottom w:val="none" w:sz="0" w:space="0" w:color="auto"/>
                        <w:right w:val="none" w:sz="0" w:space="0" w:color="auto"/>
                      </w:divBdr>
                      <w:divsChild>
                        <w:div w:id="1547453085">
                          <w:marLeft w:val="0"/>
                          <w:marRight w:val="0"/>
                          <w:marTop w:val="0"/>
                          <w:marBottom w:val="0"/>
                          <w:divBdr>
                            <w:top w:val="none" w:sz="0" w:space="0" w:color="auto"/>
                            <w:left w:val="none" w:sz="0" w:space="0" w:color="auto"/>
                            <w:bottom w:val="none" w:sz="0" w:space="0" w:color="auto"/>
                            <w:right w:val="none" w:sz="0" w:space="0" w:color="auto"/>
                          </w:divBdr>
                          <w:divsChild>
                            <w:div w:id="1807309416">
                              <w:marLeft w:val="0"/>
                              <w:marRight w:val="0"/>
                              <w:marTop w:val="0"/>
                              <w:marBottom w:val="0"/>
                              <w:divBdr>
                                <w:top w:val="none" w:sz="0" w:space="0" w:color="auto"/>
                                <w:left w:val="none" w:sz="0" w:space="0" w:color="auto"/>
                                <w:bottom w:val="none" w:sz="0" w:space="0" w:color="auto"/>
                                <w:right w:val="none" w:sz="0" w:space="0" w:color="auto"/>
                              </w:divBdr>
                              <w:divsChild>
                                <w:div w:id="1675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942566">
      <w:bodyDiv w:val="1"/>
      <w:marLeft w:val="0"/>
      <w:marRight w:val="0"/>
      <w:marTop w:val="0"/>
      <w:marBottom w:val="0"/>
      <w:divBdr>
        <w:top w:val="none" w:sz="0" w:space="0" w:color="auto"/>
        <w:left w:val="none" w:sz="0" w:space="0" w:color="auto"/>
        <w:bottom w:val="none" w:sz="0" w:space="0" w:color="auto"/>
        <w:right w:val="none" w:sz="0" w:space="0" w:color="auto"/>
      </w:divBdr>
      <w:divsChild>
        <w:div w:id="318770786">
          <w:marLeft w:val="0"/>
          <w:marRight w:val="0"/>
          <w:marTop w:val="0"/>
          <w:marBottom w:val="0"/>
          <w:divBdr>
            <w:top w:val="none" w:sz="0" w:space="0" w:color="auto"/>
            <w:left w:val="none" w:sz="0" w:space="0" w:color="auto"/>
            <w:bottom w:val="none" w:sz="0" w:space="0" w:color="auto"/>
            <w:right w:val="none" w:sz="0" w:space="0" w:color="auto"/>
          </w:divBdr>
          <w:divsChild>
            <w:div w:id="1577740569">
              <w:marLeft w:val="0"/>
              <w:marRight w:val="0"/>
              <w:marTop w:val="0"/>
              <w:marBottom w:val="0"/>
              <w:divBdr>
                <w:top w:val="none" w:sz="0" w:space="0" w:color="auto"/>
                <w:left w:val="none" w:sz="0" w:space="0" w:color="auto"/>
                <w:bottom w:val="none" w:sz="0" w:space="0" w:color="auto"/>
                <w:right w:val="none" w:sz="0" w:space="0" w:color="auto"/>
              </w:divBdr>
              <w:divsChild>
                <w:div w:id="246039152">
                  <w:marLeft w:val="0"/>
                  <w:marRight w:val="0"/>
                  <w:marTop w:val="0"/>
                  <w:marBottom w:val="0"/>
                  <w:divBdr>
                    <w:top w:val="none" w:sz="0" w:space="0" w:color="auto"/>
                    <w:left w:val="none" w:sz="0" w:space="0" w:color="auto"/>
                    <w:bottom w:val="none" w:sz="0" w:space="0" w:color="auto"/>
                    <w:right w:val="none" w:sz="0" w:space="0" w:color="auto"/>
                  </w:divBdr>
                  <w:divsChild>
                    <w:div w:id="2130052186">
                      <w:marLeft w:val="0"/>
                      <w:marRight w:val="0"/>
                      <w:marTop w:val="0"/>
                      <w:marBottom w:val="0"/>
                      <w:divBdr>
                        <w:top w:val="none" w:sz="0" w:space="0" w:color="auto"/>
                        <w:left w:val="none" w:sz="0" w:space="0" w:color="auto"/>
                        <w:bottom w:val="none" w:sz="0" w:space="0" w:color="auto"/>
                        <w:right w:val="none" w:sz="0" w:space="0" w:color="auto"/>
                      </w:divBdr>
                    </w:div>
                    <w:div w:id="19746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8005">
      <w:bodyDiv w:val="1"/>
      <w:marLeft w:val="0"/>
      <w:marRight w:val="0"/>
      <w:marTop w:val="0"/>
      <w:marBottom w:val="0"/>
      <w:divBdr>
        <w:top w:val="none" w:sz="0" w:space="0" w:color="auto"/>
        <w:left w:val="none" w:sz="0" w:space="0" w:color="auto"/>
        <w:bottom w:val="none" w:sz="0" w:space="0" w:color="auto"/>
        <w:right w:val="none" w:sz="0" w:space="0" w:color="auto"/>
      </w:divBdr>
    </w:div>
    <w:div w:id="1749880381">
      <w:bodyDiv w:val="1"/>
      <w:marLeft w:val="0"/>
      <w:marRight w:val="0"/>
      <w:marTop w:val="0"/>
      <w:marBottom w:val="0"/>
      <w:divBdr>
        <w:top w:val="none" w:sz="0" w:space="0" w:color="auto"/>
        <w:left w:val="none" w:sz="0" w:space="0" w:color="auto"/>
        <w:bottom w:val="none" w:sz="0" w:space="0" w:color="auto"/>
        <w:right w:val="none" w:sz="0" w:space="0" w:color="auto"/>
      </w:divBdr>
      <w:divsChild>
        <w:div w:id="205873949">
          <w:marLeft w:val="0"/>
          <w:marRight w:val="0"/>
          <w:marTop w:val="0"/>
          <w:marBottom w:val="0"/>
          <w:divBdr>
            <w:top w:val="none" w:sz="0" w:space="0" w:color="auto"/>
            <w:left w:val="none" w:sz="0" w:space="0" w:color="auto"/>
            <w:bottom w:val="none" w:sz="0" w:space="0" w:color="auto"/>
            <w:right w:val="none" w:sz="0" w:space="0" w:color="auto"/>
          </w:divBdr>
          <w:divsChild>
            <w:div w:id="1620141524">
              <w:marLeft w:val="0"/>
              <w:marRight w:val="0"/>
              <w:marTop w:val="0"/>
              <w:marBottom w:val="0"/>
              <w:divBdr>
                <w:top w:val="none" w:sz="0" w:space="0" w:color="auto"/>
                <w:left w:val="none" w:sz="0" w:space="0" w:color="auto"/>
                <w:bottom w:val="none" w:sz="0" w:space="0" w:color="auto"/>
                <w:right w:val="none" w:sz="0" w:space="0" w:color="auto"/>
              </w:divBdr>
              <w:divsChild>
                <w:div w:id="2068062419">
                  <w:marLeft w:val="0"/>
                  <w:marRight w:val="0"/>
                  <w:marTop w:val="0"/>
                  <w:marBottom w:val="0"/>
                  <w:divBdr>
                    <w:top w:val="none" w:sz="0" w:space="0" w:color="auto"/>
                    <w:left w:val="none" w:sz="0" w:space="0" w:color="auto"/>
                    <w:bottom w:val="none" w:sz="0" w:space="0" w:color="auto"/>
                    <w:right w:val="none" w:sz="0" w:space="0" w:color="auto"/>
                  </w:divBdr>
                  <w:divsChild>
                    <w:div w:id="248348262">
                      <w:marLeft w:val="0"/>
                      <w:marRight w:val="0"/>
                      <w:marTop w:val="0"/>
                      <w:marBottom w:val="0"/>
                      <w:divBdr>
                        <w:top w:val="none" w:sz="0" w:space="0" w:color="auto"/>
                        <w:left w:val="none" w:sz="0" w:space="0" w:color="auto"/>
                        <w:bottom w:val="none" w:sz="0" w:space="0" w:color="auto"/>
                        <w:right w:val="none" w:sz="0" w:space="0" w:color="auto"/>
                      </w:divBdr>
                      <w:divsChild>
                        <w:div w:id="95638967">
                          <w:marLeft w:val="0"/>
                          <w:marRight w:val="0"/>
                          <w:marTop w:val="0"/>
                          <w:marBottom w:val="0"/>
                          <w:divBdr>
                            <w:top w:val="none" w:sz="0" w:space="0" w:color="auto"/>
                            <w:left w:val="none" w:sz="0" w:space="0" w:color="auto"/>
                            <w:bottom w:val="none" w:sz="0" w:space="0" w:color="auto"/>
                            <w:right w:val="none" w:sz="0" w:space="0" w:color="auto"/>
                          </w:divBdr>
                        </w:div>
                      </w:divsChild>
                    </w:div>
                    <w:div w:id="11723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1895">
      <w:bodyDiv w:val="1"/>
      <w:marLeft w:val="0"/>
      <w:marRight w:val="0"/>
      <w:marTop w:val="0"/>
      <w:marBottom w:val="0"/>
      <w:divBdr>
        <w:top w:val="none" w:sz="0" w:space="0" w:color="auto"/>
        <w:left w:val="none" w:sz="0" w:space="0" w:color="auto"/>
        <w:bottom w:val="none" w:sz="0" w:space="0" w:color="auto"/>
        <w:right w:val="none" w:sz="0" w:space="0" w:color="auto"/>
      </w:divBdr>
      <w:divsChild>
        <w:div w:id="1582373389">
          <w:marLeft w:val="0"/>
          <w:marRight w:val="0"/>
          <w:marTop w:val="0"/>
          <w:marBottom w:val="0"/>
          <w:divBdr>
            <w:top w:val="none" w:sz="0" w:space="0" w:color="auto"/>
            <w:left w:val="none" w:sz="0" w:space="0" w:color="auto"/>
            <w:bottom w:val="none" w:sz="0" w:space="0" w:color="auto"/>
            <w:right w:val="none" w:sz="0" w:space="0" w:color="auto"/>
          </w:divBdr>
          <w:divsChild>
            <w:div w:id="607002693">
              <w:marLeft w:val="0"/>
              <w:marRight w:val="0"/>
              <w:marTop w:val="0"/>
              <w:marBottom w:val="0"/>
              <w:divBdr>
                <w:top w:val="none" w:sz="0" w:space="0" w:color="auto"/>
                <w:left w:val="none" w:sz="0" w:space="0" w:color="auto"/>
                <w:bottom w:val="none" w:sz="0" w:space="0" w:color="auto"/>
                <w:right w:val="none" w:sz="0" w:space="0" w:color="auto"/>
              </w:divBdr>
              <w:divsChild>
                <w:div w:id="2081318800">
                  <w:marLeft w:val="0"/>
                  <w:marRight w:val="0"/>
                  <w:marTop w:val="0"/>
                  <w:marBottom w:val="0"/>
                  <w:divBdr>
                    <w:top w:val="none" w:sz="0" w:space="0" w:color="auto"/>
                    <w:left w:val="none" w:sz="0" w:space="0" w:color="auto"/>
                    <w:bottom w:val="none" w:sz="0" w:space="0" w:color="auto"/>
                    <w:right w:val="none" w:sz="0" w:space="0" w:color="auto"/>
                  </w:divBdr>
                  <w:divsChild>
                    <w:div w:id="419176380">
                      <w:marLeft w:val="0"/>
                      <w:marRight w:val="0"/>
                      <w:marTop w:val="0"/>
                      <w:marBottom w:val="0"/>
                      <w:divBdr>
                        <w:top w:val="none" w:sz="0" w:space="0" w:color="auto"/>
                        <w:left w:val="none" w:sz="0" w:space="0" w:color="auto"/>
                        <w:bottom w:val="none" w:sz="0" w:space="0" w:color="auto"/>
                        <w:right w:val="none" w:sz="0" w:space="0" w:color="auto"/>
                      </w:divBdr>
                      <w:divsChild>
                        <w:div w:id="91049513">
                          <w:marLeft w:val="0"/>
                          <w:marRight w:val="0"/>
                          <w:marTop w:val="0"/>
                          <w:marBottom w:val="0"/>
                          <w:divBdr>
                            <w:top w:val="none" w:sz="0" w:space="0" w:color="auto"/>
                            <w:left w:val="none" w:sz="0" w:space="0" w:color="auto"/>
                            <w:bottom w:val="none" w:sz="0" w:space="0" w:color="auto"/>
                            <w:right w:val="none" w:sz="0" w:space="0" w:color="auto"/>
                          </w:divBdr>
                          <w:divsChild>
                            <w:div w:id="20824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2369">
              <w:marLeft w:val="0"/>
              <w:marRight w:val="0"/>
              <w:marTop w:val="0"/>
              <w:marBottom w:val="0"/>
              <w:divBdr>
                <w:top w:val="none" w:sz="0" w:space="0" w:color="auto"/>
                <w:left w:val="none" w:sz="0" w:space="0" w:color="auto"/>
                <w:bottom w:val="none" w:sz="0" w:space="0" w:color="auto"/>
                <w:right w:val="none" w:sz="0" w:space="0" w:color="auto"/>
              </w:divBdr>
              <w:divsChild>
                <w:div w:id="1696693133">
                  <w:marLeft w:val="0"/>
                  <w:marRight w:val="0"/>
                  <w:marTop w:val="0"/>
                  <w:marBottom w:val="0"/>
                  <w:divBdr>
                    <w:top w:val="none" w:sz="0" w:space="0" w:color="auto"/>
                    <w:left w:val="none" w:sz="0" w:space="0" w:color="auto"/>
                    <w:bottom w:val="none" w:sz="0" w:space="0" w:color="auto"/>
                    <w:right w:val="none" w:sz="0" w:space="0" w:color="auto"/>
                  </w:divBdr>
                  <w:divsChild>
                    <w:div w:id="1563712201">
                      <w:marLeft w:val="0"/>
                      <w:marRight w:val="0"/>
                      <w:marTop w:val="0"/>
                      <w:marBottom w:val="0"/>
                      <w:divBdr>
                        <w:top w:val="none" w:sz="0" w:space="0" w:color="auto"/>
                        <w:left w:val="none" w:sz="0" w:space="0" w:color="auto"/>
                        <w:bottom w:val="none" w:sz="0" w:space="0" w:color="auto"/>
                        <w:right w:val="none" w:sz="0" w:space="0" w:color="auto"/>
                      </w:divBdr>
                      <w:divsChild>
                        <w:div w:id="383680442">
                          <w:marLeft w:val="0"/>
                          <w:marRight w:val="0"/>
                          <w:marTop w:val="0"/>
                          <w:marBottom w:val="0"/>
                          <w:divBdr>
                            <w:top w:val="none" w:sz="0" w:space="0" w:color="auto"/>
                            <w:left w:val="none" w:sz="0" w:space="0" w:color="auto"/>
                            <w:bottom w:val="none" w:sz="0" w:space="0" w:color="auto"/>
                            <w:right w:val="none" w:sz="0" w:space="0" w:color="auto"/>
                          </w:divBdr>
                        </w:div>
                        <w:div w:id="8326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314478">
      <w:bodyDiv w:val="1"/>
      <w:marLeft w:val="0"/>
      <w:marRight w:val="0"/>
      <w:marTop w:val="0"/>
      <w:marBottom w:val="0"/>
      <w:divBdr>
        <w:top w:val="none" w:sz="0" w:space="0" w:color="auto"/>
        <w:left w:val="none" w:sz="0" w:space="0" w:color="auto"/>
        <w:bottom w:val="none" w:sz="0" w:space="0" w:color="auto"/>
        <w:right w:val="none" w:sz="0" w:space="0" w:color="auto"/>
      </w:divBdr>
    </w:div>
    <w:div w:id="1854299300">
      <w:bodyDiv w:val="1"/>
      <w:marLeft w:val="0"/>
      <w:marRight w:val="0"/>
      <w:marTop w:val="0"/>
      <w:marBottom w:val="0"/>
      <w:divBdr>
        <w:top w:val="none" w:sz="0" w:space="0" w:color="auto"/>
        <w:left w:val="none" w:sz="0" w:space="0" w:color="auto"/>
        <w:bottom w:val="none" w:sz="0" w:space="0" w:color="auto"/>
        <w:right w:val="none" w:sz="0" w:space="0" w:color="auto"/>
      </w:divBdr>
      <w:divsChild>
        <w:div w:id="814643385">
          <w:marLeft w:val="0"/>
          <w:marRight w:val="0"/>
          <w:marTop w:val="0"/>
          <w:marBottom w:val="0"/>
          <w:divBdr>
            <w:top w:val="none" w:sz="0" w:space="0" w:color="auto"/>
            <w:left w:val="none" w:sz="0" w:space="0" w:color="auto"/>
            <w:bottom w:val="none" w:sz="0" w:space="0" w:color="auto"/>
            <w:right w:val="none" w:sz="0" w:space="0" w:color="auto"/>
          </w:divBdr>
          <w:divsChild>
            <w:div w:id="1609119243">
              <w:marLeft w:val="0"/>
              <w:marRight w:val="0"/>
              <w:marTop w:val="0"/>
              <w:marBottom w:val="0"/>
              <w:divBdr>
                <w:top w:val="none" w:sz="0" w:space="0" w:color="auto"/>
                <w:left w:val="none" w:sz="0" w:space="0" w:color="auto"/>
                <w:bottom w:val="none" w:sz="0" w:space="0" w:color="auto"/>
                <w:right w:val="none" w:sz="0" w:space="0" w:color="auto"/>
              </w:divBdr>
              <w:divsChild>
                <w:div w:id="71584806">
                  <w:marLeft w:val="0"/>
                  <w:marRight w:val="0"/>
                  <w:marTop w:val="0"/>
                  <w:marBottom w:val="0"/>
                  <w:divBdr>
                    <w:top w:val="none" w:sz="0" w:space="0" w:color="auto"/>
                    <w:left w:val="none" w:sz="0" w:space="0" w:color="auto"/>
                    <w:bottom w:val="none" w:sz="0" w:space="0" w:color="auto"/>
                    <w:right w:val="none" w:sz="0" w:space="0" w:color="auto"/>
                  </w:divBdr>
                  <w:divsChild>
                    <w:div w:id="1201438689">
                      <w:marLeft w:val="0"/>
                      <w:marRight w:val="0"/>
                      <w:marTop w:val="0"/>
                      <w:marBottom w:val="0"/>
                      <w:divBdr>
                        <w:top w:val="none" w:sz="0" w:space="0" w:color="auto"/>
                        <w:left w:val="none" w:sz="0" w:space="0" w:color="auto"/>
                        <w:bottom w:val="none" w:sz="0" w:space="0" w:color="auto"/>
                        <w:right w:val="none" w:sz="0" w:space="0" w:color="auto"/>
                      </w:divBdr>
                      <w:divsChild>
                        <w:div w:id="1503400009">
                          <w:marLeft w:val="0"/>
                          <w:marRight w:val="0"/>
                          <w:marTop w:val="0"/>
                          <w:marBottom w:val="0"/>
                          <w:divBdr>
                            <w:top w:val="none" w:sz="0" w:space="0" w:color="auto"/>
                            <w:left w:val="none" w:sz="0" w:space="0" w:color="auto"/>
                            <w:bottom w:val="none" w:sz="0" w:space="0" w:color="auto"/>
                            <w:right w:val="none" w:sz="0" w:space="0" w:color="auto"/>
                          </w:divBdr>
                          <w:divsChild>
                            <w:div w:id="4338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21425">
              <w:marLeft w:val="0"/>
              <w:marRight w:val="0"/>
              <w:marTop w:val="0"/>
              <w:marBottom w:val="0"/>
              <w:divBdr>
                <w:top w:val="none" w:sz="0" w:space="0" w:color="auto"/>
                <w:left w:val="none" w:sz="0" w:space="0" w:color="auto"/>
                <w:bottom w:val="none" w:sz="0" w:space="0" w:color="auto"/>
                <w:right w:val="none" w:sz="0" w:space="0" w:color="auto"/>
              </w:divBdr>
              <w:divsChild>
                <w:div w:id="253052504">
                  <w:marLeft w:val="0"/>
                  <w:marRight w:val="0"/>
                  <w:marTop w:val="0"/>
                  <w:marBottom w:val="0"/>
                  <w:divBdr>
                    <w:top w:val="none" w:sz="0" w:space="0" w:color="auto"/>
                    <w:left w:val="none" w:sz="0" w:space="0" w:color="auto"/>
                    <w:bottom w:val="none" w:sz="0" w:space="0" w:color="auto"/>
                    <w:right w:val="none" w:sz="0" w:space="0" w:color="auto"/>
                  </w:divBdr>
                  <w:divsChild>
                    <w:div w:id="1392577103">
                      <w:marLeft w:val="0"/>
                      <w:marRight w:val="0"/>
                      <w:marTop w:val="0"/>
                      <w:marBottom w:val="0"/>
                      <w:divBdr>
                        <w:top w:val="none" w:sz="0" w:space="0" w:color="auto"/>
                        <w:left w:val="none" w:sz="0" w:space="0" w:color="auto"/>
                        <w:bottom w:val="none" w:sz="0" w:space="0" w:color="auto"/>
                        <w:right w:val="none" w:sz="0" w:space="0" w:color="auto"/>
                      </w:divBdr>
                      <w:divsChild>
                        <w:div w:id="1257979428">
                          <w:marLeft w:val="0"/>
                          <w:marRight w:val="0"/>
                          <w:marTop w:val="0"/>
                          <w:marBottom w:val="0"/>
                          <w:divBdr>
                            <w:top w:val="none" w:sz="0" w:space="0" w:color="auto"/>
                            <w:left w:val="none" w:sz="0" w:space="0" w:color="auto"/>
                            <w:bottom w:val="none" w:sz="0" w:space="0" w:color="auto"/>
                            <w:right w:val="none" w:sz="0" w:space="0" w:color="auto"/>
                          </w:divBdr>
                        </w:div>
                        <w:div w:id="19673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jirmeps/2024/v19i186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30</Pages>
  <Words>11421</Words>
  <Characters>65101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185</cp:revision>
  <dcterms:created xsi:type="dcterms:W3CDTF">2024-05-19T10:16:00Z</dcterms:created>
  <dcterms:modified xsi:type="dcterms:W3CDTF">2025-03-26T12:18:00Z</dcterms:modified>
</cp:coreProperties>
</file>