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01E0" w14:textId="77777777" w:rsidR="00BA5E99" w:rsidRPr="00D6537D" w:rsidRDefault="00BA5E9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99"/>
      </w:tblGrid>
      <w:tr w:rsidR="00BA5E99" w:rsidRPr="00D6537D" w14:paraId="012526AB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A54E80E" w14:textId="77777777" w:rsidR="00BA5E99" w:rsidRPr="00D6537D" w:rsidRDefault="0074352D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Journal</w:t>
            </w:r>
            <w:r w:rsidRPr="00D6537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99" w:type="dxa"/>
            <w:tcBorders>
              <w:left w:val="single" w:sz="4" w:space="0" w:color="000000"/>
            </w:tcBorders>
          </w:tcPr>
          <w:p w14:paraId="265760B1" w14:textId="77777777" w:rsidR="00BA5E99" w:rsidRPr="00D6537D" w:rsidRDefault="0074352D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D6537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6537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6537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6537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6537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6537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6537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D6537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6537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BA5E99" w:rsidRPr="00D6537D" w14:paraId="225522DE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94922B9" w14:textId="77777777" w:rsidR="00BA5E99" w:rsidRPr="00D6537D" w:rsidRDefault="0074352D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D6537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99" w:type="dxa"/>
            <w:tcBorders>
              <w:left w:val="single" w:sz="4" w:space="0" w:color="000000"/>
            </w:tcBorders>
          </w:tcPr>
          <w:p w14:paraId="55C5DA50" w14:textId="77777777" w:rsidR="00BA5E99" w:rsidRPr="00D6537D" w:rsidRDefault="0074352D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Ms_AJOCR_12944</w:t>
            </w:r>
          </w:p>
        </w:tc>
      </w:tr>
      <w:tr w:rsidR="00BA5E99" w:rsidRPr="00D6537D" w14:paraId="1AD7396D" w14:textId="77777777">
        <w:trPr>
          <w:trHeight w:val="618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7275ABE" w14:textId="77777777" w:rsidR="00BA5E99" w:rsidRPr="00D6537D" w:rsidRDefault="0074352D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Title</w:t>
            </w:r>
            <w:r w:rsidRPr="00D653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99" w:type="dxa"/>
            <w:tcBorders>
              <w:left w:val="single" w:sz="4" w:space="0" w:color="000000"/>
            </w:tcBorders>
          </w:tcPr>
          <w:p w14:paraId="7BD0F86C" w14:textId="77777777" w:rsidR="00BA5E99" w:rsidRPr="00D6537D" w:rsidRDefault="0074352D">
            <w:pPr>
              <w:pStyle w:val="TableParagraph"/>
              <w:spacing w:before="10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D653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Agriculture: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Mobile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Apps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Promoting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Farmers-Friendly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Ecosystem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Tamil Nadu, India</w:t>
            </w:r>
          </w:p>
        </w:tc>
      </w:tr>
      <w:tr w:rsidR="00BA5E99" w:rsidRPr="00D6537D" w14:paraId="44C28ADF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DC2DD8B" w14:textId="77777777" w:rsidR="00BA5E99" w:rsidRPr="00D6537D" w:rsidRDefault="0074352D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Type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99" w:type="dxa"/>
            <w:tcBorders>
              <w:left w:val="single" w:sz="4" w:space="0" w:color="000000"/>
            </w:tcBorders>
          </w:tcPr>
          <w:p w14:paraId="47B9FA42" w14:textId="77777777" w:rsidR="00BA5E99" w:rsidRPr="00D6537D" w:rsidRDefault="0074352D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6565F21" w14:textId="77777777" w:rsidR="00BA5E99" w:rsidRPr="00D6537D" w:rsidRDefault="00BA5E99">
      <w:pPr>
        <w:spacing w:before="5"/>
        <w:rPr>
          <w:rFonts w:ascii="Arial" w:hAnsi="Arial" w:cs="Arial"/>
          <w:sz w:val="20"/>
          <w:szCs w:val="20"/>
        </w:rPr>
      </w:pPr>
    </w:p>
    <w:p w14:paraId="3D50DD60" w14:textId="77777777" w:rsidR="00BA5E99" w:rsidRPr="00D6537D" w:rsidRDefault="00BA5E99">
      <w:pPr>
        <w:rPr>
          <w:rFonts w:ascii="Arial" w:hAnsi="Arial" w:cs="Arial"/>
          <w:sz w:val="20"/>
          <w:szCs w:val="20"/>
        </w:rPr>
      </w:pPr>
    </w:p>
    <w:p w14:paraId="62497AD9" w14:textId="77777777" w:rsidR="00BA5E99" w:rsidRPr="00D6537D" w:rsidRDefault="00BA5E99">
      <w:pPr>
        <w:spacing w:before="2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A5E99" w:rsidRPr="00D6537D" w14:paraId="29EDAA6A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37FAC1E8" w14:textId="77777777" w:rsidR="00BA5E99" w:rsidRPr="00D6537D" w:rsidRDefault="0074352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6537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A5E99" w:rsidRPr="00D6537D" w14:paraId="0E6185B9" w14:textId="77777777">
        <w:trPr>
          <w:trHeight w:val="919"/>
        </w:trPr>
        <w:tc>
          <w:tcPr>
            <w:tcW w:w="3334" w:type="dxa"/>
          </w:tcPr>
          <w:p w14:paraId="1DAF62C7" w14:textId="77777777" w:rsidR="00BA5E99" w:rsidRPr="00D6537D" w:rsidRDefault="00BA5E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6C6D1D98" w14:textId="77777777" w:rsidR="00BA5E99" w:rsidRPr="00D6537D" w:rsidRDefault="0074352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1153DFD" w14:textId="77777777" w:rsidR="00BA5E99" w:rsidRPr="00D6537D" w:rsidRDefault="0074352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6537D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6537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6537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6537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6537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6537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6537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16F7F0CC" w14:textId="77777777" w:rsidR="00BA5E99" w:rsidRPr="00D6537D" w:rsidRDefault="0074352D">
            <w:pPr>
              <w:pStyle w:val="TableParagraph"/>
              <w:ind w:right="182"/>
              <w:rPr>
                <w:rFonts w:ascii="Arial" w:hAnsi="Arial" w:cs="Arial"/>
                <w:i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D6537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D6537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D6537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D6537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pacing w:val="-5"/>
                <w:sz w:val="20"/>
                <w:szCs w:val="20"/>
              </w:rPr>
              <w:t>the</w:t>
            </w:r>
          </w:p>
          <w:p w14:paraId="40DD8C70" w14:textId="77777777" w:rsidR="00BA5E99" w:rsidRPr="00D6537D" w:rsidRDefault="0074352D">
            <w:pPr>
              <w:pStyle w:val="TableParagraph"/>
              <w:spacing w:line="228" w:lineRule="exact"/>
              <w:ind w:right="182"/>
              <w:rPr>
                <w:rFonts w:ascii="Arial" w:hAnsi="Arial" w:cs="Arial"/>
                <w:i/>
                <w:sz w:val="20"/>
                <w:szCs w:val="20"/>
              </w:rPr>
            </w:pPr>
            <w:r w:rsidRPr="00D6537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D6537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D6537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D6537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D6537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D6537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authors should write his/her feedback here)</w:t>
            </w:r>
          </w:p>
        </w:tc>
      </w:tr>
      <w:tr w:rsidR="00BA5E99" w:rsidRPr="00D6537D" w14:paraId="5085AF56" w14:textId="77777777">
        <w:trPr>
          <w:trHeight w:val="1610"/>
        </w:trPr>
        <w:tc>
          <w:tcPr>
            <w:tcW w:w="3334" w:type="dxa"/>
          </w:tcPr>
          <w:p w14:paraId="4E53C64D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D653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7EEB455F" w14:textId="77777777" w:rsidR="00BA5E99" w:rsidRPr="00D6537D" w:rsidRDefault="007435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The paper addresses an important topic regarding the adoption of mobile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agriculture,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D6537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Tamil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Nadu,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India. The practical recommendations for enhancing farmer adoption of mobile apps could be articulated more clearly.</w:t>
            </w:r>
          </w:p>
        </w:tc>
        <w:tc>
          <w:tcPr>
            <w:tcW w:w="4014" w:type="dxa"/>
          </w:tcPr>
          <w:p w14:paraId="4868ACCC" w14:textId="77777777" w:rsidR="00F12CD3" w:rsidRPr="00D6537D" w:rsidRDefault="00F12C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D13FB4" w14:textId="04E10AD1" w:rsidR="00BA5E99" w:rsidRPr="00D6537D" w:rsidRDefault="00F12C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Practical recommendations included in the manuscript</w:t>
            </w:r>
          </w:p>
        </w:tc>
      </w:tr>
      <w:tr w:rsidR="00BA5E99" w:rsidRPr="00D6537D" w14:paraId="2223B5CD" w14:textId="77777777">
        <w:trPr>
          <w:trHeight w:val="1262"/>
        </w:trPr>
        <w:tc>
          <w:tcPr>
            <w:tcW w:w="3334" w:type="dxa"/>
          </w:tcPr>
          <w:p w14:paraId="33A45301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53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2112242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265C101A" w14:textId="77777777" w:rsidR="00BA5E99" w:rsidRPr="00D6537D" w:rsidRDefault="0074352D" w:rsidP="00F12CD3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NO,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Lack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Clarity</w:t>
            </w:r>
          </w:p>
          <w:p w14:paraId="34E26BEB" w14:textId="77777777" w:rsidR="00BA5E99" w:rsidRPr="00D6537D" w:rsidRDefault="0074352D" w:rsidP="00F12C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"Leveraging</w:t>
            </w:r>
            <w:r w:rsidRPr="00D6537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Mobile</w:t>
            </w:r>
            <w:r w:rsidRPr="00D653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Technology</w:t>
            </w:r>
            <w:r w:rsidRPr="00D6537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to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Enhance</w:t>
            </w:r>
            <w:r w:rsidRPr="00D653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Sustainable Agriculture: Insights from Tamil Nadu"</w:t>
            </w:r>
          </w:p>
        </w:tc>
        <w:tc>
          <w:tcPr>
            <w:tcW w:w="4014" w:type="dxa"/>
          </w:tcPr>
          <w:p w14:paraId="6D52F23B" w14:textId="2F37FB13" w:rsidR="00BA5E99" w:rsidRPr="00D6537D" w:rsidRDefault="000155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  As per the suggestion by the reviewer, the tile of the article has been changed</w:t>
            </w:r>
          </w:p>
        </w:tc>
      </w:tr>
      <w:tr w:rsidR="00BA5E99" w:rsidRPr="00D6537D" w14:paraId="43886315" w14:textId="77777777">
        <w:trPr>
          <w:trHeight w:val="1610"/>
        </w:trPr>
        <w:tc>
          <w:tcPr>
            <w:tcW w:w="3334" w:type="dxa"/>
          </w:tcPr>
          <w:p w14:paraId="4F023065" w14:textId="77777777" w:rsidR="00BA5E99" w:rsidRPr="00D6537D" w:rsidRDefault="0074352D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22077201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12AD45A4" w14:textId="77777777" w:rsidR="00BA5E99" w:rsidRPr="00D6537D" w:rsidRDefault="007435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abstract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and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contain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redundant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phrases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that</w:t>
            </w:r>
            <w:r w:rsidRPr="00D653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could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be streamlined for better clarity,</w:t>
            </w:r>
          </w:p>
          <w:p w14:paraId="1C555DAD" w14:textId="77777777" w:rsidR="00BA5E99" w:rsidRPr="00D6537D" w:rsidRDefault="007435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while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study</w:t>
            </w:r>
            <w:r w:rsidRPr="00D653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provides</w:t>
            </w:r>
            <w:r w:rsidRPr="00D653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useful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data,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it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does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not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advance theoretical discussions on digital adoption in agriculture. Greater engagement with existing literature and a comparative analysis with similar studies from other regions would strengthen the research</w:t>
            </w:r>
          </w:p>
          <w:p w14:paraId="11F77910" w14:textId="77777777" w:rsidR="00BA5E99" w:rsidRPr="00D6537D" w:rsidRDefault="0074352D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contribution.</w:t>
            </w:r>
          </w:p>
        </w:tc>
        <w:tc>
          <w:tcPr>
            <w:tcW w:w="4014" w:type="dxa"/>
          </w:tcPr>
          <w:p w14:paraId="5DEC0BAA" w14:textId="7C7A9E09" w:rsidR="00BA5E99" w:rsidRPr="00D6537D" w:rsidRDefault="000155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  Corrected as per the comment received</w:t>
            </w:r>
          </w:p>
        </w:tc>
      </w:tr>
      <w:tr w:rsidR="00BA5E99" w:rsidRPr="00D6537D" w14:paraId="22918B2B" w14:textId="77777777">
        <w:trPr>
          <w:trHeight w:val="1380"/>
        </w:trPr>
        <w:tc>
          <w:tcPr>
            <w:tcW w:w="3334" w:type="dxa"/>
          </w:tcPr>
          <w:p w14:paraId="624DECCD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62825BF2" w14:textId="77777777" w:rsidR="00BA5E99" w:rsidRPr="00D6537D" w:rsidRDefault="0074352D">
            <w:pPr>
              <w:pStyle w:val="TableParagraph"/>
              <w:ind w:right="245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The study employs a mix of quantitative methods, including percentage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analysis,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linear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forecasting</w:t>
            </w:r>
            <w:r w:rsidRPr="00D653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techniques,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and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Heckman Probit Model, to assess farmers' adoption of mobile applications.</w:t>
            </w:r>
          </w:p>
          <w:p w14:paraId="3E0E4D33" w14:textId="77777777" w:rsidR="00BA5E99" w:rsidRPr="00D6537D" w:rsidRDefault="007435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Although</w:t>
            </w:r>
            <w:r w:rsidRPr="00D653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methodology</w:t>
            </w:r>
            <w:r w:rsidRPr="00D6537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is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well-structured,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statistical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models</w:t>
            </w:r>
          </w:p>
          <w:p w14:paraId="45B461C9" w14:textId="77777777" w:rsidR="00BA5E99" w:rsidRPr="00D6537D" w:rsidRDefault="0074352D">
            <w:pPr>
              <w:pStyle w:val="TableParagraph"/>
              <w:spacing w:line="228" w:lineRule="exact"/>
              <w:ind w:right="245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require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greater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clarity</w:t>
            </w:r>
            <w:r w:rsidRPr="00D6537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terms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of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variable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selection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interpretation.</w:t>
            </w:r>
          </w:p>
        </w:tc>
        <w:tc>
          <w:tcPr>
            <w:tcW w:w="4014" w:type="dxa"/>
          </w:tcPr>
          <w:p w14:paraId="43B23B22" w14:textId="77777777" w:rsidR="00BA5E99" w:rsidRPr="00D6537D" w:rsidRDefault="00025E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Additional interpretation has been included in the manuscript</w:t>
            </w:r>
          </w:p>
          <w:p w14:paraId="34184811" w14:textId="6933EB1F" w:rsidR="00025EC5" w:rsidRPr="00D6537D" w:rsidRDefault="00025EC5" w:rsidP="00025E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E99" w:rsidRPr="00D6537D" w14:paraId="0DF17057" w14:textId="77777777">
        <w:trPr>
          <w:trHeight w:val="1152"/>
        </w:trPr>
        <w:tc>
          <w:tcPr>
            <w:tcW w:w="3334" w:type="dxa"/>
          </w:tcPr>
          <w:p w14:paraId="4494C60A" w14:textId="77777777" w:rsidR="00BA5E99" w:rsidRPr="00D6537D" w:rsidRDefault="0074352D">
            <w:pPr>
              <w:pStyle w:val="TableParagraph"/>
              <w:ind w:left="468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1A7E4A2C" w14:textId="77777777" w:rsidR="00BA5E99" w:rsidRPr="00D6537D" w:rsidRDefault="0074352D">
            <w:pPr>
              <w:pStyle w:val="TableParagraph"/>
              <w:spacing w:line="212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537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79F039F8" w14:textId="77777777" w:rsidR="00BA5E99" w:rsidRPr="00D6537D" w:rsidRDefault="0074352D">
            <w:pPr>
              <w:pStyle w:val="TableParagraph"/>
              <w:ind w:right="245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No,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Recent</w:t>
            </w:r>
            <w:r w:rsidRPr="00D6537D">
              <w:rPr>
                <w:rFonts w:ascii="Arial" w:hAnsi="Arial" w:cs="Arial"/>
                <w:color w:val="1C1C1C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research</w:t>
            </w:r>
            <w:r w:rsidRPr="00D6537D">
              <w:rPr>
                <w:rFonts w:ascii="Arial" w:hAnsi="Arial" w:cs="Arial"/>
                <w:color w:val="1C1C1C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papers</w:t>
            </w:r>
            <w:r w:rsidRPr="00D6537D">
              <w:rPr>
                <w:rFonts w:ascii="Arial" w:hAnsi="Arial" w:cs="Arial"/>
                <w:color w:val="1C1C1C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from</w:t>
            </w:r>
            <w:r w:rsidRPr="00D6537D">
              <w:rPr>
                <w:rFonts w:ascii="Arial" w:hAnsi="Arial" w:cs="Arial"/>
                <w:color w:val="1C1C1C"/>
                <w:spacing w:val="-9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reputable</w:t>
            </w:r>
            <w:r w:rsidRPr="00D6537D">
              <w:rPr>
                <w:rFonts w:ascii="Arial" w:hAnsi="Arial" w:cs="Arial"/>
                <w:color w:val="1C1C1C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journals</w:t>
            </w:r>
            <w:r w:rsidRPr="00D6537D">
              <w:rPr>
                <w:rFonts w:ascii="Arial" w:hAnsi="Arial" w:cs="Arial"/>
                <w:color w:val="1C1C1C"/>
                <w:spacing w:val="-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must</w:t>
            </w:r>
            <w:r w:rsidRPr="00D6537D">
              <w:rPr>
                <w:rFonts w:ascii="Arial" w:hAnsi="Arial" w:cs="Arial"/>
                <w:color w:val="1C1C1C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color w:val="1C1C1C"/>
                <w:sz w:val="20"/>
                <w:szCs w:val="20"/>
              </w:rPr>
              <w:t>reference the application of mobile technology in Indian agriculture.</w:t>
            </w:r>
          </w:p>
        </w:tc>
        <w:tc>
          <w:tcPr>
            <w:tcW w:w="4014" w:type="dxa"/>
          </w:tcPr>
          <w:p w14:paraId="0FECE3F2" w14:textId="4565F296" w:rsidR="00BA5E99" w:rsidRPr="00D6537D" w:rsidRDefault="00025E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  References has been updated in the manuscript</w:t>
            </w:r>
          </w:p>
        </w:tc>
      </w:tr>
    </w:tbl>
    <w:p w14:paraId="026F80A4" w14:textId="77777777" w:rsidR="00BA5E99" w:rsidRPr="00D6537D" w:rsidRDefault="00BA5E99">
      <w:pPr>
        <w:pStyle w:val="TableParagraph"/>
        <w:rPr>
          <w:rFonts w:ascii="Arial" w:hAnsi="Arial" w:cs="Arial"/>
          <w:sz w:val="20"/>
          <w:szCs w:val="20"/>
        </w:rPr>
        <w:sectPr w:rsidR="00BA5E99" w:rsidRPr="00D6537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AA6CE8D" w14:textId="77777777" w:rsidR="00BA5E99" w:rsidRPr="00D6537D" w:rsidRDefault="00BA5E9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A5E99" w:rsidRPr="00D6537D" w14:paraId="5026E420" w14:textId="77777777">
        <w:trPr>
          <w:trHeight w:val="921"/>
        </w:trPr>
        <w:tc>
          <w:tcPr>
            <w:tcW w:w="3334" w:type="dxa"/>
          </w:tcPr>
          <w:p w14:paraId="3C4EA8D4" w14:textId="77777777" w:rsidR="00BA5E99" w:rsidRPr="00D6537D" w:rsidRDefault="0074352D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6537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30AFA0ED" w14:textId="77777777" w:rsidR="00BA5E99" w:rsidRPr="00D6537D" w:rsidRDefault="007435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The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paper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exhibits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multiple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grammatical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and</w:t>
            </w:r>
            <w:r w:rsidRPr="00D653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syntactical</w:t>
            </w:r>
            <w:r w:rsidRPr="00D653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errors,</w:t>
            </w:r>
            <w:r w:rsidRPr="00D653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z w:val="20"/>
                <w:szCs w:val="20"/>
              </w:rPr>
              <w:t>which can hinder comprehension. Additionally, several sentences are excessively lengthy and ambiguous, contributing to a decline in</w:t>
            </w:r>
          </w:p>
          <w:p w14:paraId="5CBD7F6F" w14:textId="77777777" w:rsidR="00BA5E99" w:rsidRPr="00D6537D" w:rsidRDefault="0074352D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>overall</w:t>
            </w:r>
            <w:r w:rsidRPr="00D653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readability.</w:t>
            </w:r>
          </w:p>
        </w:tc>
        <w:tc>
          <w:tcPr>
            <w:tcW w:w="4014" w:type="dxa"/>
          </w:tcPr>
          <w:p w14:paraId="6CCEAF45" w14:textId="1D231E2B" w:rsidR="00BA5E99" w:rsidRPr="00D6537D" w:rsidRDefault="00025E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As per the comments received errors and lengthy lines has been removed</w:t>
            </w:r>
          </w:p>
        </w:tc>
      </w:tr>
      <w:tr w:rsidR="00BA5E99" w:rsidRPr="00D6537D" w14:paraId="7F42A7F9" w14:textId="77777777">
        <w:trPr>
          <w:trHeight w:val="1178"/>
        </w:trPr>
        <w:tc>
          <w:tcPr>
            <w:tcW w:w="3334" w:type="dxa"/>
          </w:tcPr>
          <w:p w14:paraId="7F0A756A" w14:textId="77777777" w:rsidR="00BA5E99" w:rsidRPr="00D6537D" w:rsidRDefault="0074352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6537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4F4762E3" w14:textId="77777777" w:rsidR="00BA5E99" w:rsidRPr="00D6537D" w:rsidRDefault="0074352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The research paper presents valuable insights into the role of mobile</w:t>
            </w:r>
            <w:r w:rsidRPr="00D653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D653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agriculture.</w:t>
            </w:r>
            <w:r w:rsidRPr="00D653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D653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improving methodological clarity, language, and data presentation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would enhance its impact.</w:t>
            </w:r>
          </w:p>
        </w:tc>
        <w:tc>
          <w:tcPr>
            <w:tcW w:w="4014" w:type="dxa"/>
          </w:tcPr>
          <w:p w14:paraId="00A97037" w14:textId="38781B7F" w:rsidR="00BA5E99" w:rsidRPr="00D6537D" w:rsidRDefault="00090E7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 Methodology portion has been updated slightly</w:t>
            </w:r>
          </w:p>
        </w:tc>
      </w:tr>
    </w:tbl>
    <w:p w14:paraId="52BBB88D" w14:textId="77777777" w:rsidR="00BA5E99" w:rsidRPr="00D6537D" w:rsidRDefault="00BA5E99">
      <w:pPr>
        <w:rPr>
          <w:rFonts w:ascii="Arial" w:hAnsi="Arial" w:cs="Arial"/>
          <w:sz w:val="20"/>
          <w:szCs w:val="20"/>
        </w:rPr>
      </w:pPr>
    </w:p>
    <w:p w14:paraId="06A3DD1B" w14:textId="77777777" w:rsidR="00BA5E99" w:rsidRPr="00D6537D" w:rsidRDefault="00BA5E99">
      <w:pPr>
        <w:rPr>
          <w:rFonts w:ascii="Arial" w:hAnsi="Arial" w:cs="Arial"/>
          <w:sz w:val="20"/>
          <w:szCs w:val="20"/>
        </w:rPr>
      </w:pPr>
    </w:p>
    <w:p w14:paraId="57660D27" w14:textId="77777777" w:rsidR="00BA5E99" w:rsidRPr="00D6537D" w:rsidRDefault="00BA5E99">
      <w:pPr>
        <w:spacing w:before="3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BA5E99" w:rsidRPr="00D6537D" w14:paraId="6466D615" w14:textId="77777777">
        <w:trPr>
          <w:trHeight w:val="450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011381CA" w14:textId="77777777" w:rsidR="00BA5E99" w:rsidRPr="00D6537D" w:rsidRDefault="0074352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D6537D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A5E99" w:rsidRPr="00D6537D" w14:paraId="5EF4396B" w14:textId="77777777">
        <w:trPr>
          <w:trHeight w:val="1380"/>
        </w:trPr>
        <w:tc>
          <w:tcPr>
            <w:tcW w:w="6095" w:type="dxa"/>
          </w:tcPr>
          <w:p w14:paraId="582FCA35" w14:textId="77777777" w:rsidR="00BA5E99" w:rsidRPr="00D6537D" w:rsidRDefault="00BA5E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3C6D2BBF" w14:textId="77777777" w:rsidR="00BA5E99" w:rsidRPr="00D6537D" w:rsidRDefault="0074352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53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433405B8" w14:textId="77777777" w:rsidR="00BA5E99" w:rsidRPr="00D6537D" w:rsidRDefault="0074352D">
            <w:pPr>
              <w:pStyle w:val="TableParagraph"/>
              <w:ind w:left="3"/>
              <w:rPr>
                <w:rFonts w:ascii="Arial" w:hAnsi="Arial" w:cs="Arial"/>
                <w:i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 xml:space="preserve">comment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D6537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 mandatory</w:t>
            </w:r>
            <w:r w:rsidRPr="00D6537D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D6537D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D6537D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3DCC3AB0" w14:textId="77777777" w:rsidR="00BA5E99" w:rsidRPr="00D6537D" w:rsidRDefault="0074352D">
            <w:pPr>
              <w:pStyle w:val="TableParagraph"/>
              <w:spacing w:line="215" w:lineRule="exact"/>
              <w:ind w:left="3"/>
              <w:rPr>
                <w:rFonts w:ascii="Arial" w:hAnsi="Arial" w:cs="Arial"/>
                <w:i/>
                <w:sz w:val="20"/>
                <w:szCs w:val="20"/>
              </w:rPr>
            </w:pPr>
            <w:r w:rsidRPr="00D6537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D6537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D6537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BA5E99" w:rsidRPr="00D6537D" w14:paraId="6B903828" w14:textId="77777777">
        <w:trPr>
          <w:trHeight w:val="921"/>
        </w:trPr>
        <w:tc>
          <w:tcPr>
            <w:tcW w:w="6095" w:type="dxa"/>
          </w:tcPr>
          <w:p w14:paraId="5A4BA2A6" w14:textId="77777777" w:rsidR="00BA5E99" w:rsidRPr="00D6537D" w:rsidRDefault="0074352D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D653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653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3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653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4468" w:type="dxa"/>
          </w:tcPr>
          <w:p w14:paraId="22AB9FE9" w14:textId="631F3141" w:rsidR="00BA5E99" w:rsidRPr="00D6537D" w:rsidRDefault="0074352D">
            <w:pPr>
              <w:pStyle w:val="TableParagraph"/>
              <w:spacing w:line="237" w:lineRule="auto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="00025EC5"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D6537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D6537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D6537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6537D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2D226CD0" w14:textId="0926DC92" w:rsidR="00BA5E99" w:rsidRPr="00D6537D" w:rsidRDefault="00BA5E99">
            <w:pPr>
              <w:pStyle w:val="TableParagraph"/>
              <w:spacing w:before="229" w:line="217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7" w:type="dxa"/>
          </w:tcPr>
          <w:p w14:paraId="1CB51FC3" w14:textId="3AE27604" w:rsidR="00BA5E99" w:rsidRPr="00D6537D" w:rsidRDefault="00025E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537D">
              <w:rPr>
                <w:rFonts w:ascii="Arial" w:hAnsi="Arial" w:cs="Arial"/>
                <w:sz w:val="20"/>
                <w:szCs w:val="20"/>
              </w:rPr>
              <w:t xml:space="preserve">             Nil</w:t>
            </w:r>
          </w:p>
        </w:tc>
      </w:tr>
    </w:tbl>
    <w:p w14:paraId="22B67BE5" w14:textId="77777777" w:rsidR="00BA5E99" w:rsidRPr="00D6537D" w:rsidRDefault="00BA5E99">
      <w:pPr>
        <w:spacing w:before="4"/>
        <w:rPr>
          <w:rFonts w:ascii="Arial" w:hAnsi="Arial" w:cs="Arial"/>
          <w:b/>
          <w:sz w:val="20"/>
          <w:szCs w:val="20"/>
        </w:rPr>
      </w:pPr>
    </w:p>
    <w:p w14:paraId="15892BE1" w14:textId="77777777" w:rsidR="00025EC5" w:rsidRPr="00D6537D" w:rsidRDefault="00025EC5">
      <w:pPr>
        <w:spacing w:before="4"/>
        <w:rPr>
          <w:rFonts w:ascii="Arial" w:hAnsi="Arial" w:cs="Arial"/>
          <w:b/>
          <w:sz w:val="20"/>
          <w:szCs w:val="20"/>
        </w:rPr>
      </w:pPr>
    </w:p>
    <w:p w14:paraId="2203691E" w14:textId="77777777" w:rsidR="00025EC5" w:rsidRPr="00D6537D" w:rsidRDefault="00025EC5">
      <w:pPr>
        <w:spacing w:before="4"/>
        <w:rPr>
          <w:rFonts w:ascii="Arial" w:hAnsi="Arial" w:cs="Arial"/>
          <w:b/>
          <w:sz w:val="20"/>
          <w:szCs w:val="20"/>
        </w:rPr>
      </w:pPr>
    </w:p>
    <w:sectPr w:rsidR="00025EC5" w:rsidRPr="00D6537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99"/>
    <w:rsid w:val="00015506"/>
    <w:rsid w:val="00025EC5"/>
    <w:rsid w:val="00090E7C"/>
    <w:rsid w:val="0014226E"/>
    <w:rsid w:val="00491790"/>
    <w:rsid w:val="004B1AFC"/>
    <w:rsid w:val="00563634"/>
    <w:rsid w:val="0074352D"/>
    <w:rsid w:val="00BA5CC5"/>
    <w:rsid w:val="00BA5E99"/>
    <w:rsid w:val="00C00DFA"/>
    <w:rsid w:val="00D04E75"/>
    <w:rsid w:val="00D6537D"/>
    <w:rsid w:val="00F12CD3"/>
    <w:rsid w:val="00F4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93C1"/>
  <w15:docId w15:val="{DF97C24B-F3FC-43E6-A557-1A33DEF8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EC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435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919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3</cp:revision>
  <dcterms:created xsi:type="dcterms:W3CDTF">2025-04-02T10:23:00Z</dcterms:created>
  <dcterms:modified xsi:type="dcterms:W3CDTF">2025-04-02T11:58:00Z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2025-03-26T00:00:00Z</vt:filetime>
  </property>
  <property fmtid="{D5CDD505-2E9C-101B-9397-08002B2CF9AE}" pid="5" name="Producer">
    <vt:lpwstr>Microsoft® Word 2010</vt:lpwstr>
  </property>
</Properties>
</file>