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B8E" w:rsidRPr="00C36B8E" w:rsidRDefault="001D7AEE" w:rsidP="00C36B8E">
      <w:pPr>
        <w:jc w:val="both"/>
        <w:rPr>
          <w:rFonts w:ascii="Arial" w:hAnsi="Arial" w:cs="Arial"/>
          <w:b/>
          <w:bCs/>
          <w:i/>
          <w:iCs/>
          <w:snapToGrid w:val="0"/>
          <w:sz w:val="44"/>
          <w:szCs w:val="22"/>
          <w:u w:val="single"/>
          <w:lang w:val="en-US" w:eastAsia="de-DE" w:bidi="en-US"/>
        </w:rPr>
      </w:pPr>
      <w:r w:rsidRPr="001D7AEE">
        <w:rPr>
          <w:rFonts w:ascii="Arial" w:hAnsi="Arial" w:cs="Arial"/>
          <w:b/>
          <w:bCs/>
          <w:i/>
          <w:iCs/>
          <w:snapToGrid w:val="0"/>
          <w:color w:val="FF0000"/>
          <w:sz w:val="44"/>
          <w:szCs w:val="22"/>
          <w:u w:val="single"/>
          <w:lang w:val="en-US" w:eastAsia="de-DE" w:bidi="en-US"/>
        </w:rPr>
        <w:t xml:space="preserve">Revised </w:t>
      </w:r>
      <w:r w:rsidR="00C36B8E" w:rsidRPr="00C36B8E">
        <w:rPr>
          <w:rFonts w:ascii="Arial" w:hAnsi="Arial" w:cs="Arial"/>
          <w:b/>
          <w:bCs/>
          <w:i/>
          <w:iCs/>
          <w:snapToGrid w:val="0"/>
          <w:sz w:val="44"/>
          <w:szCs w:val="22"/>
          <w:u w:val="single"/>
          <w:lang w:val="en-US" w:eastAsia="de-DE" w:bidi="en-US"/>
        </w:rPr>
        <w:t>Short communication</w:t>
      </w:r>
    </w:p>
    <w:p w:rsidR="00C36B8E" w:rsidRDefault="00C36B8E" w:rsidP="00FE5CB4">
      <w:pPr>
        <w:jc w:val="both"/>
        <w:rPr>
          <w:rFonts w:ascii="Arial" w:hAnsi="Arial" w:cs="Arial"/>
          <w:b/>
          <w:snapToGrid w:val="0"/>
          <w:sz w:val="44"/>
          <w:szCs w:val="22"/>
          <w:lang w:val="en-US" w:eastAsia="de-DE" w:bidi="en-US"/>
        </w:rPr>
      </w:pPr>
    </w:p>
    <w:p w:rsidR="008B6B89" w:rsidRPr="00D42AEA" w:rsidRDefault="00D42AEA" w:rsidP="00FE5CB4">
      <w:pPr>
        <w:jc w:val="both"/>
        <w:rPr>
          <w:rFonts w:ascii="Arial" w:hAnsi="Arial" w:cs="Arial"/>
          <w:b/>
          <w:snapToGrid w:val="0"/>
          <w:sz w:val="44"/>
          <w:szCs w:val="22"/>
          <w:lang w:val="en-US" w:eastAsia="de-DE" w:bidi="en-US"/>
        </w:rPr>
      </w:pPr>
      <w:r w:rsidRPr="00D42AEA">
        <w:rPr>
          <w:rFonts w:ascii="Arial" w:hAnsi="Arial" w:cs="Arial"/>
          <w:b/>
          <w:snapToGrid w:val="0"/>
          <w:sz w:val="44"/>
          <w:szCs w:val="22"/>
          <w:lang w:val="en-US" w:eastAsia="de-DE" w:bidi="en-US"/>
        </w:rPr>
        <w:t xml:space="preserve">Evaluation of the nutritional quality of a cookie based on </w:t>
      </w:r>
      <w:r w:rsidRPr="00D42AEA">
        <w:rPr>
          <w:rFonts w:ascii="Arial" w:hAnsi="Arial" w:cs="Arial"/>
          <w:b/>
          <w:i/>
          <w:snapToGrid w:val="0"/>
          <w:sz w:val="44"/>
          <w:szCs w:val="22"/>
          <w:lang w:val="en-US" w:eastAsia="de-DE" w:bidi="en-US"/>
        </w:rPr>
        <w:t>Phaseolus vulgaris</w:t>
      </w:r>
      <w:r w:rsidRPr="00D42AEA">
        <w:rPr>
          <w:rFonts w:ascii="Arial" w:hAnsi="Arial" w:cs="Arial"/>
          <w:b/>
          <w:snapToGrid w:val="0"/>
          <w:sz w:val="44"/>
          <w:szCs w:val="22"/>
          <w:lang w:val="en-US" w:eastAsia="de-DE" w:bidi="en-US"/>
        </w:rPr>
        <w:t xml:space="preserve">, </w:t>
      </w:r>
      <w:r w:rsidRPr="00D42AEA">
        <w:rPr>
          <w:rFonts w:ascii="Arial" w:hAnsi="Arial" w:cs="Arial"/>
          <w:b/>
          <w:i/>
          <w:snapToGrid w:val="0"/>
          <w:sz w:val="44"/>
          <w:szCs w:val="22"/>
          <w:lang w:val="en-US" w:eastAsia="de-DE" w:bidi="en-US"/>
        </w:rPr>
        <w:t>Manihot esculenta</w:t>
      </w:r>
      <w:r w:rsidRPr="00D42AEA">
        <w:rPr>
          <w:rFonts w:ascii="Arial" w:hAnsi="Arial" w:cs="Arial"/>
          <w:b/>
          <w:snapToGrid w:val="0"/>
          <w:sz w:val="44"/>
          <w:szCs w:val="22"/>
          <w:lang w:val="en-US" w:eastAsia="de-DE" w:bidi="en-US"/>
        </w:rPr>
        <w:t xml:space="preserve"> Crantz and </w:t>
      </w:r>
      <w:r w:rsidRPr="00D42AEA">
        <w:rPr>
          <w:rFonts w:ascii="Arial" w:hAnsi="Arial" w:cs="Arial"/>
          <w:b/>
          <w:i/>
          <w:snapToGrid w:val="0"/>
          <w:sz w:val="44"/>
          <w:szCs w:val="22"/>
          <w:lang w:val="en-US" w:eastAsia="de-DE" w:bidi="en-US"/>
        </w:rPr>
        <w:t>Triticum vulgare</w:t>
      </w:r>
    </w:p>
    <w:p w:rsidR="00DC08A3" w:rsidRPr="00D42AEA" w:rsidRDefault="00DC08A3" w:rsidP="00FE5CB4">
      <w:pPr>
        <w:jc w:val="both"/>
        <w:rPr>
          <w:rFonts w:ascii="Arial" w:hAnsi="Arial" w:cs="Arial"/>
          <w:b/>
          <w:snapToGrid w:val="0"/>
          <w:sz w:val="44"/>
          <w:szCs w:val="22"/>
          <w:lang w:val="en-US" w:eastAsia="de-DE" w:bidi="en-US"/>
        </w:rPr>
      </w:pPr>
    </w:p>
    <w:p w:rsidR="006E5864" w:rsidRPr="00F05BF0" w:rsidRDefault="006E5864" w:rsidP="00861659">
      <w:pPr>
        <w:spacing w:line="360" w:lineRule="auto"/>
        <w:jc w:val="both"/>
        <w:rPr>
          <w:rFonts w:ascii="Arial" w:hAnsi="Arial" w:cs="Arial"/>
          <w:lang w:val="en-US"/>
        </w:rPr>
      </w:pPr>
    </w:p>
    <w:p w:rsidR="00C85B33" w:rsidRPr="00F05BF0" w:rsidRDefault="00C85B33" w:rsidP="005A559D">
      <w:pPr>
        <w:spacing w:line="360" w:lineRule="auto"/>
        <w:jc w:val="both"/>
        <w:rPr>
          <w:rFonts w:ascii="Arial" w:hAnsi="Arial" w:cs="Arial"/>
          <w:lang w:val="en-US"/>
        </w:rPr>
      </w:pPr>
    </w:p>
    <w:p w:rsidR="00456CC4" w:rsidRPr="00D42AEA" w:rsidRDefault="00DC08A3" w:rsidP="005A559D">
      <w:pPr>
        <w:spacing w:line="360" w:lineRule="auto"/>
        <w:jc w:val="both"/>
        <w:rPr>
          <w:rFonts w:ascii="Arial" w:hAnsi="Arial" w:cs="Arial"/>
          <w:b/>
          <w:bCs/>
          <w:lang w:val="en-US"/>
        </w:rPr>
      </w:pPr>
      <w:r w:rsidRPr="00D42AEA">
        <w:rPr>
          <w:rFonts w:ascii="Arial" w:hAnsi="Arial" w:cs="Arial"/>
          <w:b/>
          <w:bCs/>
          <w:lang w:val="en-US"/>
        </w:rPr>
        <w:t>ABSTRACT</w:t>
      </w:r>
    </w:p>
    <w:p w:rsidR="000300A0" w:rsidRPr="00EE56EB" w:rsidRDefault="00EE56EB" w:rsidP="00EE56EB">
      <w:pPr>
        <w:spacing w:line="360" w:lineRule="auto"/>
        <w:ind w:firstLine="708"/>
        <w:jc w:val="both"/>
        <w:rPr>
          <w:rFonts w:ascii="Arial" w:hAnsi="Arial" w:cs="Arial"/>
          <w:bCs/>
          <w:lang w:val="en-US"/>
        </w:rPr>
      </w:pPr>
      <w:r w:rsidRPr="00EE56EB">
        <w:rPr>
          <w:rFonts w:ascii="Arial" w:hAnsi="Arial" w:cs="Arial"/>
          <w:bCs/>
          <w:lang w:val="en-US"/>
        </w:rPr>
        <w:t>Legumes, such as beans (</w:t>
      </w:r>
      <w:r w:rsidRPr="00EE56EB">
        <w:rPr>
          <w:rFonts w:ascii="Arial" w:hAnsi="Arial" w:cs="Arial"/>
          <w:bCs/>
          <w:i/>
          <w:lang w:val="en-US"/>
        </w:rPr>
        <w:t>Phaseolus vulgaris</w:t>
      </w:r>
      <w:r w:rsidRPr="00EE56EB">
        <w:rPr>
          <w:rFonts w:ascii="Arial" w:hAnsi="Arial" w:cs="Arial"/>
          <w:bCs/>
          <w:lang w:val="en-US"/>
        </w:rPr>
        <w:t xml:space="preserve">), are recognized as important sources of vegetable protein, and their integration into common foods can improve dietary intake. This study analyzed the composition of cookies made with wheat flour, beans, and cassava to determine their nutritional value. Based on previous research demonstrating their efficacy, a 60:35:5 </w:t>
      </w:r>
      <w:r w:rsidR="00B844D6" w:rsidRPr="00EE56EB">
        <w:rPr>
          <w:rFonts w:ascii="Arial" w:hAnsi="Arial" w:cs="Arial"/>
          <w:bCs/>
          <w:lang w:val="en-US"/>
        </w:rPr>
        <w:t>ratioswere</w:t>
      </w:r>
      <w:r w:rsidRPr="00EE56EB">
        <w:rPr>
          <w:rFonts w:ascii="Arial" w:hAnsi="Arial" w:cs="Arial"/>
          <w:bCs/>
          <w:lang w:val="en-US"/>
        </w:rPr>
        <w:t xml:space="preserve"> used for wheat, beans, and cassava. Proximate analyses were performed to determine the percentages of protein, fiber, moisture, fat, total carbohydrates, and ash, following standardized AOAC methods. The results revealed a protein content of 17%, highlighting the importance of this mixture as a protein source. Adding beans is particularly relevant, as it increases the cookie's nutritional value with essential vegetable proteins. The role of proteins in maintaining structure, growth, and regulation of vital functions in the organism is highlighted.</w:t>
      </w:r>
    </w:p>
    <w:p w:rsidR="000300A0" w:rsidRPr="00EE56EB" w:rsidRDefault="000300A0" w:rsidP="005A559D">
      <w:pPr>
        <w:spacing w:line="360" w:lineRule="auto"/>
        <w:jc w:val="both"/>
        <w:rPr>
          <w:rFonts w:ascii="Arial" w:hAnsi="Arial" w:cs="Arial"/>
          <w:b/>
          <w:bCs/>
          <w:lang w:val="en-US"/>
        </w:rPr>
      </w:pPr>
    </w:p>
    <w:p w:rsidR="00456CC4" w:rsidRPr="00034F40" w:rsidRDefault="00DC08A3" w:rsidP="005A559D">
      <w:pPr>
        <w:spacing w:line="360" w:lineRule="auto"/>
        <w:jc w:val="both"/>
        <w:rPr>
          <w:rFonts w:ascii="Arial" w:hAnsi="Arial" w:cs="Arial"/>
          <w:bCs/>
          <w:lang w:val="en-US"/>
        </w:rPr>
      </w:pPr>
      <w:r w:rsidRPr="00034F40">
        <w:rPr>
          <w:rFonts w:ascii="Arial" w:hAnsi="Arial" w:cs="Arial"/>
          <w:b/>
          <w:bCs/>
          <w:lang w:val="en-US"/>
        </w:rPr>
        <w:t>KEY WORDS</w:t>
      </w:r>
      <w:r w:rsidR="000300A0" w:rsidRPr="00034F40">
        <w:rPr>
          <w:rFonts w:ascii="Arial" w:hAnsi="Arial" w:cs="Arial"/>
          <w:b/>
          <w:bCs/>
          <w:lang w:val="en-US"/>
        </w:rPr>
        <w:t xml:space="preserve">: </w:t>
      </w:r>
      <w:r w:rsidR="00B844D6" w:rsidRPr="00B844D6">
        <w:rPr>
          <w:rFonts w:ascii="Arial" w:hAnsi="Arial" w:cs="Arial"/>
          <w:bCs/>
          <w:i/>
          <w:lang w:val="en-US"/>
        </w:rPr>
        <w:t>Phaseolus vulgaris</w:t>
      </w:r>
      <w:r w:rsidR="00034F40" w:rsidRPr="00034F40">
        <w:rPr>
          <w:rFonts w:ascii="Arial" w:hAnsi="Arial" w:cs="Arial"/>
          <w:bCs/>
          <w:lang w:val="en-US"/>
        </w:rPr>
        <w:t xml:space="preserve">, </w:t>
      </w:r>
      <w:r w:rsidR="00B844D6" w:rsidRPr="00B844D6">
        <w:rPr>
          <w:rFonts w:ascii="Arial" w:hAnsi="Arial" w:cs="Arial"/>
          <w:bCs/>
          <w:i/>
          <w:lang w:val="en-US"/>
        </w:rPr>
        <w:t>Manihot esculenta</w:t>
      </w:r>
      <w:r w:rsidR="00B844D6" w:rsidRPr="00B844D6">
        <w:rPr>
          <w:rFonts w:ascii="Arial" w:hAnsi="Arial" w:cs="Arial"/>
          <w:bCs/>
          <w:lang w:val="en-US"/>
        </w:rPr>
        <w:t xml:space="preserve"> Crantz</w:t>
      </w:r>
      <w:r w:rsidR="00034F40" w:rsidRPr="00034F40">
        <w:rPr>
          <w:rFonts w:ascii="Arial" w:hAnsi="Arial" w:cs="Arial"/>
          <w:bCs/>
          <w:lang w:val="en-US"/>
        </w:rPr>
        <w:t xml:space="preserve">, </w:t>
      </w:r>
      <w:r w:rsidR="00B844D6" w:rsidRPr="00B844D6">
        <w:rPr>
          <w:rFonts w:ascii="Arial" w:hAnsi="Arial" w:cs="Arial"/>
          <w:bCs/>
          <w:i/>
          <w:lang w:val="en-US"/>
        </w:rPr>
        <w:t>Triticum vulgare</w:t>
      </w:r>
      <w:r w:rsidR="00034F40" w:rsidRPr="00034F40">
        <w:rPr>
          <w:rFonts w:ascii="Arial" w:hAnsi="Arial" w:cs="Arial"/>
          <w:bCs/>
          <w:lang w:val="en-US"/>
        </w:rPr>
        <w:t>,</w:t>
      </w:r>
      <w:r w:rsidR="00B844D6">
        <w:rPr>
          <w:rFonts w:ascii="Arial" w:hAnsi="Arial" w:cs="Arial"/>
          <w:bCs/>
          <w:lang w:val="en-US"/>
        </w:rPr>
        <w:t xml:space="preserve"> Cookie,</w:t>
      </w:r>
      <w:r w:rsidR="00034F40" w:rsidRPr="00034F40">
        <w:rPr>
          <w:rFonts w:ascii="Arial" w:hAnsi="Arial" w:cs="Arial"/>
          <w:bCs/>
          <w:lang w:val="en-US"/>
        </w:rPr>
        <w:t xml:space="preserve"> Oaxaca</w:t>
      </w:r>
    </w:p>
    <w:p w:rsidR="000300A0" w:rsidRPr="00034F40" w:rsidRDefault="000300A0" w:rsidP="005A559D">
      <w:pPr>
        <w:spacing w:line="360" w:lineRule="auto"/>
        <w:jc w:val="both"/>
        <w:rPr>
          <w:rFonts w:ascii="Arial" w:hAnsi="Arial" w:cs="Arial"/>
          <w:b/>
          <w:bCs/>
          <w:lang w:val="en-US"/>
        </w:rPr>
      </w:pPr>
    </w:p>
    <w:p w:rsidR="005A559D" w:rsidRPr="00DC08A3" w:rsidRDefault="00DC08A3" w:rsidP="00DC08A3">
      <w:pPr>
        <w:pStyle w:val="ListParagraph"/>
        <w:numPr>
          <w:ilvl w:val="0"/>
          <w:numId w:val="10"/>
        </w:numPr>
        <w:spacing w:line="360" w:lineRule="auto"/>
        <w:jc w:val="both"/>
        <w:rPr>
          <w:rFonts w:ascii="Arial" w:hAnsi="Arial" w:cs="Arial"/>
          <w:b/>
          <w:bCs/>
          <w:lang w:val="es-ES"/>
        </w:rPr>
      </w:pPr>
      <w:r w:rsidRPr="00DC08A3">
        <w:rPr>
          <w:rFonts w:ascii="Arial" w:hAnsi="Arial" w:cs="Arial"/>
          <w:b/>
          <w:bCs/>
          <w:lang w:val="es-ES"/>
        </w:rPr>
        <w:t>INTRODUCTION</w:t>
      </w:r>
    </w:p>
    <w:p w:rsidR="00D96AD4" w:rsidRPr="007857C7" w:rsidRDefault="00EC2A80" w:rsidP="00D96AD4">
      <w:pPr>
        <w:spacing w:line="360" w:lineRule="auto"/>
        <w:ind w:firstLine="360"/>
        <w:jc w:val="both"/>
        <w:rPr>
          <w:rFonts w:ascii="Arial" w:hAnsi="Arial" w:cs="Arial"/>
          <w:lang w:val="en-US"/>
        </w:rPr>
      </w:pPr>
      <w:r w:rsidRPr="007857C7">
        <w:rPr>
          <w:rFonts w:ascii="Arial" w:hAnsi="Arial" w:cs="Arial"/>
          <w:lang w:val="en-US"/>
        </w:rPr>
        <w:t>Edible legumes are of great nutritional importance, as they represent one of the primary sources of vegetable protein in the human diet, with a protein content ranging from 20% to 40%</w:t>
      </w:r>
      <w:r w:rsidR="006450C7" w:rsidRPr="007857C7">
        <w:rPr>
          <w:rFonts w:ascii="Arial" w:hAnsi="Arial" w:cs="Arial"/>
          <w:lang w:val="en-US"/>
        </w:rPr>
        <w:t xml:space="preserve"> (Singh et al., 2022)</w:t>
      </w:r>
      <w:r w:rsidR="00D96AD4" w:rsidRPr="007857C7">
        <w:rPr>
          <w:rFonts w:ascii="Arial" w:hAnsi="Arial" w:cs="Arial"/>
          <w:lang w:val="en-US"/>
        </w:rPr>
        <w:t xml:space="preserve">. </w:t>
      </w:r>
      <w:r w:rsidRPr="007857C7">
        <w:rPr>
          <w:rFonts w:ascii="Arial" w:hAnsi="Arial" w:cs="Arial"/>
          <w:lang w:val="en-US"/>
        </w:rPr>
        <w:t xml:space="preserve">They are an economical and </w:t>
      </w:r>
      <w:r w:rsidRPr="007857C7">
        <w:rPr>
          <w:rFonts w:ascii="Arial" w:hAnsi="Arial" w:cs="Arial"/>
          <w:lang w:val="en-US"/>
        </w:rPr>
        <w:lastRenderedPageBreak/>
        <w:t xml:space="preserve">accessible option for many people. Beans of the genus </w:t>
      </w:r>
      <w:r w:rsidRPr="00EE56EB">
        <w:rPr>
          <w:rFonts w:ascii="Arial" w:hAnsi="Arial" w:cs="Arial"/>
          <w:i/>
          <w:lang w:val="en-US"/>
        </w:rPr>
        <w:t>Phaseolus</w:t>
      </w:r>
      <w:r w:rsidRPr="007857C7">
        <w:rPr>
          <w:rFonts w:ascii="Arial" w:hAnsi="Arial" w:cs="Arial"/>
          <w:lang w:val="en-US"/>
        </w:rPr>
        <w:t>, such as beans, have been studied due to their protein content, which varies between 20% and 26%. Although there are more than 1300 species of legumes, only about 20 are commonly consumed by humans</w:t>
      </w:r>
      <w:r w:rsidR="00DC71D8" w:rsidRPr="007857C7">
        <w:rPr>
          <w:rFonts w:ascii="Arial" w:hAnsi="Arial" w:cs="Arial"/>
          <w:lang w:val="en-US"/>
        </w:rPr>
        <w:t xml:space="preserve"> (Rodríguez et al., 2022)</w:t>
      </w:r>
      <w:r w:rsidR="00D96AD4" w:rsidRPr="007857C7">
        <w:rPr>
          <w:rFonts w:ascii="Arial" w:hAnsi="Arial" w:cs="Arial"/>
          <w:lang w:val="en-US"/>
        </w:rPr>
        <w:t>.</w:t>
      </w:r>
    </w:p>
    <w:p w:rsidR="00D96AD4" w:rsidRPr="007857C7" w:rsidRDefault="00EC2A80" w:rsidP="00D96AD4">
      <w:pPr>
        <w:spacing w:line="360" w:lineRule="auto"/>
        <w:ind w:firstLine="360"/>
        <w:jc w:val="both"/>
        <w:rPr>
          <w:rFonts w:ascii="Arial" w:hAnsi="Arial" w:cs="Arial"/>
          <w:lang w:val="en-US"/>
        </w:rPr>
      </w:pPr>
      <w:r w:rsidRPr="007857C7">
        <w:rPr>
          <w:rFonts w:ascii="Arial" w:hAnsi="Arial" w:cs="Arial"/>
          <w:lang w:val="en-US"/>
        </w:rPr>
        <w:t>Legumes are rich in protein and provide other essential nutrients such as fiber, B vitamins, and minerals such as iron, zinc, magnesium, and potassium</w:t>
      </w:r>
      <w:r w:rsidR="000B2E17" w:rsidRPr="007857C7">
        <w:rPr>
          <w:rFonts w:ascii="Arial" w:hAnsi="Arial" w:cs="Arial"/>
          <w:lang w:val="en-US"/>
        </w:rPr>
        <w:t xml:space="preserve"> (Polak et al., 2015)</w:t>
      </w:r>
      <w:r w:rsidR="00D96AD4" w:rsidRPr="007857C7">
        <w:rPr>
          <w:rFonts w:ascii="Arial" w:hAnsi="Arial" w:cs="Arial"/>
          <w:lang w:val="en-US"/>
        </w:rPr>
        <w:t xml:space="preserve">. </w:t>
      </w:r>
      <w:r w:rsidRPr="007857C7">
        <w:rPr>
          <w:rFonts w:ascii="Arial" w:hAnsi="Arial" w:cs="Arial"/>
          <w:lang w:val="en-US"/>
        </w:rPr>
        <w:t>They are sources of beneficial compounds such as polyphenolics and phytoestrogens, which have a protective effect on the development of chronic diseases. These diseases include various cancers, hypercholesterolemia, diabetes, and osteoporosis</w:t>
      </w:r>
      <w:r w:rsidR="000B2E17" w:rsidRPr="007857C7">
        <w:rPr>
          <w:rFonts w:ascii="Arial" w:hAnsi="Arial" w:cs="Arial"/>
          <w:lang w:val="en-US"/>
        </w:rPr>
        <w:t xml:space="preserve"> (Ma et al., 2025)</w:t>
      </w:r>
      <w:r w:rsidR="00D96AD4" w:rsidRPr="007857C7">
        <w:rPr>
          <w:rFonts w:ascii="Arial" w:hAnsi="Arial" w:cs="Arial"/>
          <w:lang w:val="en-US"/>
        </w:rPr>
        <w:t xml:space="preserve">. </w:t>
      </w:r>
      <w:r w:rsidRPr="007857C7">
        <w:rPr>
          <w:rFonts w:ascii="Arial" w:hAnsi="Arial" w:cs="Arial"/>
          <w:lang w:val="en-US"/>
        </w:rPr>
        <w:t>Regular consumption of legumes can help prevent these conditions due to their low glycemic index, ability to control blood sugar levels, and ability to lower cholesterol.</w:t>
      </w:r>
      <w:r w:rsidR="00315F35" w:rsidRPr="007857C7">
        <w:rPr>
          <w:rFonts w:ascii="Arial" w:hAnsi="Arial" w:cs="Arial"/>
          <w:lang w:val="en-US"/>
        </w:rPr>
        <w:t xml:space="preserve"> (Bielefeld et al., 2020)</w:t>
      </w:r>
      <w:r w:rsidR="00D96AD4" w:rsidRPr="007857C7">
        <w:rPr>
          <w:rFonts w:ascii="Arial" w:hAnsi="Arial" w:cs="Arial"/>
          <w:lang w:val="en-US"/>
        </w:rPr>
        <w:t>.</w:t>
      </w:r>
    </w:p>
    <w:p w:rsidR="00EC2A80" w:rsidRPr="007857C7" w:rsidRDefault="00EC2A80" w:rsidP="00315F35">
      <w:pPr>
        <w:spacing w:line="360" w:lineRule="auto"/>
        <w:ind w:firstLine="360"/>
        <w:jc w:val="both"/>
        <w:rPr>
          <w:rFonts w:ascii="Arial" w:hAnsi="Arial" w:cs="Arial"/>
          <w:lang w:val="en-US"/>
        </w:rPr>
      </w:pPr>
      <w:r w:rsidRPr="007857C7">
        <w:rPr>
          <w:rFonts w:ascii="Arial" w:hAnsi="Arial" w:cs="Arial"/>
          <w:lang w:val="en-US"/>
        </w:rPr>
        <w:t>Combining legumes with cereals is particularly beneficial, as it provides a complete protein by supplementing the essential amino acids lacking in each food group. This makes pulses valuable in healthy and balanced diets, contributing significantly to overall health and nutritional well-being</w:t>
      </w:r>
      <w:r w:rsidR="00315F35" w:rsidRPr="007857C7">
        <w:rPr>
          <w:rFonts w:ascii="Arial" w:hAnsi="Arial" w:cs="Arial"/>
          <w:lang w:val="en-US"/>
        </w:rPr>
        <w:t xml:space="preserve"> (Zhang et al., 2024)</w:t>
      </w:r>
      <w:r w:rsidR="00D96AD4" w:rsidRPr="007857C7">
        <w:rPr>
          <w:rFonts w:ascii="Arial" w:hAnsi="Arial" w:cs="Arial"/>
          <w:lang w:val="en-US"/>
        </w:rPr>
        <w:t>.</w:t>
      </w:r>
      <w:r w:rsidRPr="007857C7">
        <w:rPr>
          <w:rFonts w:ascii="Arial" w:hAnsi="Arial" w:cs="Arial"/>
          <w:lang w:val="en-US"/>
        </w:rPr>
        <w:t xml:space="preserve">In this research, a proximate analysis of cookies made with a mixture of </w:t>
      </w:r>
      <w:r w:rsidRPr="00EE56EB">
        <w:rPr>
          <w:rFonts w:ascii="Arial" w:hAnsi="Arial" w:cs="Arial"/>
          <w:i/>
          <w:lang w:val="en-US"/>
        </w:rPr>
        <w:t>Triticum vulgare</w:t>
      </w:r>
      <w:r w:rsidRPr="007857C7">
        <w:rPr>
          <w:rFonts w:ascii="Arial" w:hAnsi="Arial" w:cs="Arial"/>
          <w:lang w:val="en-US"/>
        </w:rPr>
        <w:t xml:space="preserve"> flour, </w:t>
      </w:r>
      <w:r w:rsidRPr="00EE56EB">
        <w:rPr>
          <w:rFonts w:ascii="Arial" w:hAnsi="Arial" w:cs="Arial"/>
          <w:i/>
          <w:lang w:val="en-US"/>
        </w:rPr>
        <w:t>Phaseolus vulgaris</w:t>
      </w:r>
      <w:r w:rsidRPr="007857C7">
        <w:rPr>
          <w:rFonts w:ascii="Arial" w:hAnsi="Arial" w:cs="Arial"/>
          <w:lang w:val="en-US"/>
        </w:rPr>
        <w:t xml:space="preserve"> flour, and </w:t>
      </w:r>
      <w:r w:rsidRPr="00EE56EB">
        <w:rPr>
          <w:rFonts w:ascii="Arial" w:hAnsi="Arial" w:cs="Arial"/>
          <w:i/>
          <w:lang w:val="en-US"/>
        </w:rPr>
        <w:t>Manihot esculenta</w:t>
      </w:r>
      <w:r w:rsidRPr="007857C7">
        <w:rPr>
          <w:rFonts w:ascii="Arial" w:hAnsi="Arial" w:cs="Arial"/>
          <w:lang w:val="en-US"/>
        </w:rPr>
        <w:t xml:space="preserve"> Crantz flour was carried out. Parameters such as the percentage of protein, fiber, moisture, fat, total carbohydrates, and ash were evaluated.</w:t>
      </w:r>
    </w:p>
    <w:p w:rsidR="00D96AD4" w:rsidRPr="007857C7" w:rsidRDefault="00D96AD4" w:rsidP="00B844D6">
      <w:pPr>
        <w:spacing w:line="360" w:lineRule="auto"/>
        <w:ind w:firstLine="360"/>
        <w:jc w:val="both"/>
        <w:rPr>
          <w:rFonts w:ascii="Arial" w:hAnsi="Arial" w:cs="Arial"/>
          <w:lang w:val="en-US"/>
        </w:rPr>
      </w:pPr>
    </w:p>
    <w:p w:rsidR="00456CC4" w:rsidRPr="00374BC3" w:rsidRDefault="00456CC4" w:rsidP="00374BC3">
      <w:pPr>
        <w:pStyle w:val="ListParagraph"/>
        <w:numPr>
          <w:ilvl w:val="0"/>
          <w:numId w:val="10"/>
        </w:numPr>
        <w:spacing w:line="360" w:lineRule="auto"/>
        <w:jc w:val="both"/>
        <w:rPr>
          <w:rFonts w:ascii="Arial" w:hAnsi="Arial" w:cs="Arial"/>
          <w:b/>
          <w:bCs/>
          <w:lang w:val="en-US"/>
        </w:rPr>
      </w:pPr>
      <w:r w:rsidRPr="00374BC3">
        <w:rPr>
          <w:rFonts w:ascii="Arial" w:hAnsi="Arial" w:cs="Arial"/>
          <w:b/>
          <w:bCs/>
          <w:lang w:val="en-US"/>
        </w:rPr>
        <w:t>M</w:t>
      </w:r>
      <w:r w:rsidR="00374BC3" w:rsidRPr="00374BC3">
        <w:rPr>
          <w:rFonts w:ascii="Arial" w:hAnsi="Arial" w:cs="Arial"/>
          <w:b/>
          <w:bCs/>
          <w:lang w:val="en-US"/>
        </w:rPr>
        <w:t xml:space="preserve">ATERIALS AND </w:t>
      </w:r>
      <w:commentRangeStart w:id="0"/>
      <w:r w:rsidR="00374BC3" w:rsidRPr="00374BC3">
        <w:rPr>
          <w:rFonts w:ascii="Arial" w:hAnsi="Arial" w:cs="Arial"/>
          <w:b/>
          <w:bCs/>
          <w:lang w:val="en-US"/>
        </w:rPr>
        <w:t>METHODS</w:t>
      </w:r>
      <w:commentRangeEnd w:id="0"/>
      <w:r w:rsidR="00FB2D3D">
        <w:rPr>
          <w:rStyle w:val="CommentReference"/>
        </w:rPr>
        <w:commentReference w:id="0"/>
      </w:r>
    </w:p>
    <w:p w:rsidR="00DC71D8" w:rsidRDefault="00DC71D8" w:rsidP="00DC71D8">
      <w:pPr>
        <w:spacing w:line="360" w:lineRule="auto"/>
        <w:ind w:firstLine="708"/>
        <w:jc w:val="both"/>
        <w:rPr>
          <w:rFonts w:ascii="Arial" w:hAnsi="Arial" w:cs="Arial"/>
          <w:bCs/>
          <w:lang w:val="en-US"/>
        </w:rPr>
      </w:pPr>
      <w:r w:rsidRPr="00DC71D8">
        <w:rPr>
          <w:rFonts w:ascii="Arial" w:hAnsi="Arial" w:cs="Arial"/>
          <w:bCs/>
          <w:lang w:val="en-US"/>
        </w:rPr>
        <w:t>Raw material preparation</w:t>
      </w:r>
    </w:p>
    <w:p w:rsidR="00BA3259" w:rsidRDefault="00EA6CA0" w:rsidP="00165795">
      <w:pPr>
        <w:spacing w:line="360" w:lineRule="auto"/>
        <w:ind w:firstLine="708"/>
        <w:jc w:val="both"/>
        <w:rPr>
          <w:rFonts w:ascii="Arial" w:hAnsi="Arial" w:cs="Arial"/>
          <w:bCs/>
          <w:lang w:val="en-US"/>
        </w:rPr>
      </w:pPr>
      <w:r w:rsidRPr="00EA6CA0">
        <w:rPr>
          <w:rFonts w:ascii="Arial" w:hAnsi="Arial" w:cs="Arial"/>
          <w:bCs/>
          <w:lang w:val="en-US"/>
        </w:rPr>
        <w:t xml:space="preserve">The </w:t>
      </w:r>
      <w:r w:rsidRPr="00E32F72">
        <w:rPr>
          <w:rFonts w:ascii="Arial" w:hAnsi="Arial" w:cs="Arial"/>
          <w:bCs/>
          <w:i/>
          <w:lang w:val="en-US"/>
        </w:rPr>
        <w:t>Phaseolus vulgaris</w:t>
      </w:r>
      <w:r w:rsidRPr="00EA6CA0">
        <w:rPr>
          <w:rFonts w:ascii="Arial" w:hAnsi="Arial" w:cs="Arial"/>
          <w:bCs/>
          <w:lang w:val="en-US"/>
        </w:rPr>
        <w:t>,</w:t>
      </w:r>
      <w:r w:rsidRPr="00FB6A32">
        <w:rPr>
          <w:rFonts w:ascii="Arial" w:hAnsi="Arial" w:cs="Arial"/>
          <w:bCs/>
          <w:i/>
          <w:lang w:val="en-US"/>
        </w:rPr>
        <w:t>Manihot esculenta</w:t>
      </w:r>
      <w:r w:rsidRPr="00EA6CA0">
        <w:rPr>
          <w:rFonts w:ascii="Arial" w:hAnsi="Arial" w:cs="Arial"/>
          <w:bCs/>
          <w:lang w:val="en-US"/>
        </w:rPr>
        <w:t xml:space="preserve"> Crantz, and </w:t>
      </w:r>
      <w:r w:rsidRPr="00FB6A32">
        <w:rPr>
          <w:rFonts w:ascii="Arial" w:hAnsi="Arial" w:cs="Arial"/>
          <w:bCs/>
          <w:i/>
          <w:lang w:val="en-US"/>
        </w:rPr>
        <w:t>Triticum vulgare</w:t>
      </w:r>
      <w:r w:rsidRPr="00EA6CA0">
        <w:rPr>
          <w:rFonts w:ascii="Arial" w:hAnsi="Arial" w:cs="Arial"/>
          <w:bCs/>
          <w:lang w:val="en-US"/>
        </w:rPr>
        <w:t xml:space="preserve"> material used was ground and reduced in size (LM 3100) to a particle size sieved on a 200-mesh sieve (Wstyler No. 200). The percentage passing the 200 sieve is the value resulting from sieving a fine granular material, which has 200 openings in one inch. This means that the particle size of a material passing through this sieve is 0.074 mm.</w:t>
      </w:r>
    </w:p>
    <w:p w:rsidR="00832843" w:rsidRDefault="009D5236" w:rsidP="00DC71D8">
      <w:pPr>
        <w:spacing w:line="360" w:lineRule="auto"/>
        <w:ind w:firstLine="708"/>
        <w:jc w:val="both"/>
        <w:rPr>
          <w:rFonts w:ascii="Arial" w:hAnsi="Arial" w:cs="Arial"/>
          <w:bCs/>
          <w:lang w:val="en-US"/>
        </w:rPr>
      </w:pPr>
      <w:r>
        <w:rPr>
          <w:rFonts w:ascii="Arial" w:hAnsi="Arial" w:cs="Arial"/>
          <w:bCs/>
          <w:lang w:val="en-US"/>
        </w:rPr>
        <w:t>P</w:t>
      </w:r>
      <w:r w:rsidRPr="009D5236">
        <w:rPr>
          <w:rFonts w:ascii="Arial" w:hAnsi="Arial" w:cs="Arial"/>
          <w:bCs/>
          <w:lang w:val="en-US"/>
        </w:rPr>
        <w:t>rocess of obtaining the cookie</w:t>
      </w:r>
    </w:p>
    <w:p w:rsidR="00832843" w:rsidRDefault="009D5236" w:rsidP="00DC71D8">
      <w:pPr>
        <w:spacing w:line="360" w:lineRule="auto"/>
        <w:ind w:firstLine="708"/>
        <w:jc w:val="both"/>
        <w:rPr>
          <w:rFonts w:ascii="Arial" w:hAnsi="Arial" w:cs="Arial"/>
          <w:bCs/>
          <w:lang w:val="en-US"/>
        </w:rPr>
      </w:pPr>
      <w:r w:rsidRPr="009D5236">
        <w:rPr>
          <w:rFonts w:ascii="Arial" w:hAnsi="Arial" w:cs="Arial"/>
          <w:bCs/>
          <w:lang w:val="en-US"/>
        </w:rPr>
        <w:lastRenderedPageBreak/>
        <w:t xml:space="preserve">A carefully planned methodology was followed for the preparation of the cookies. </w:t>
      </w:r>
      <w:r w:rsidRPr="00FB2D3D">
        <w:rPr>
          <w:rFonts w:ascii="Arial" w:hAnsi="Arial" w:cs="Arial"/>
          <w:bCs/>
          <w:color w:val="FF0000"/>
          <w:lang w:val="en-US"/>
        </w:rPr>
        <w:t>The cookies were formulated with a specific proportion of ingredients: wheat, beans, and cassava,</w:t>
      </w:r>
      <w:r w:rsidRPr="009D5236">
        <w:rPr>
          <w:rFonts w:ascii="Arial" w:hAnsi="Arial" w:cs="Arial"/>
          <w:bCs/>
          <w:lang w:val="en-US"/>
        </w:rPr>
        <w:t xml:space="preserve"> </w:t>
      </w:r>
      <w:commentRangeStart w:id="1"/>
      <w:r w:rsidRPr="00FB2D3D">
        <w:rPr>
          <w:rFonts w:ascii="Arial" w:hAnsi="Arial" w:cs="Arial"/>
          <w:bCs/>
          <w:color w:val="FF0000"/>
          <w:lang w:val="en-US"/>
        </w:rPr>
        <w:t>in a ratio of 60:35:5, respectively. Notably, this ratio was chosen based on the findings and recommendations of prior research, which have demonstrated effectiveness in creating similar products.</w:t>
      </w:r>
      <w:commentRangeEnd w:id="1"/>
      <w:r w:rsidR="00FB2D3D">
        <w:rPr>
          <w:rStyle w:val="CommentReference"/>
        </w:rPr>
        <w:commentReference w:id="1"/>
      </w:r>
      <w:r w:rsidRPr="009D5236">
        <w:rPr>
          <w:rFonts w:ascii="Arial" w:hAnsi="Arial" w:cs="Arial"/>
          <w:bCs/>
          <w:lang w:val="en-US"/>
        </w:rPr>
        <w:t xml:space="preserve"> The selection of this ratio is grounded in the nutritional balance and functional properties that each ingredient brings to the final product. Wheat provides structure and texture, beans contribute additional protein and nutrients, while cassava adds complex carbohydrates and a smooth texture.</w:t>
      </w:r>
    </w:p>
    <w:p w:rsidR="00FB6A32" w:rsidRDefault="00FB6A32" w:rsidP="00DC71D8">
      <w:pPr>
        <w:spacing w:line="360" w:lineRule="auto"/>
        <w:ind w:firstLine="708"/>
        <w:jc w:val="both"/>
        <w:rPr>
          <w:rFonts w:ascii="Arial" w:hAnsi="Arial" w:cs="Arial"/>
          <w:bCs/>
          <w:lang w:val="en-US"/>
        </w:rPr>
      </w:pPr>
    </w:p>
    <w:p w:rsidR="00FB6A32" w:rsidRDefault="00FB6A32" w:rsidP="00DC71D8">
      <w:pPr>
        <w:spacing w:line="360" w:lineRule="auto"/>
        <w:ind w:firstLine="708"/>
        <w:jc w:val="both"/>
        <w:rPr>
          <w:rFonts w:ascii="Arial" w:hAnsi="Arial" w:cs="Arial"/>
          <w:bCs/>
          <w:lang w:val="en-US"/>
        </w:rPr>
      </w:pPr>
    </w:p>
    <w:p w:rsidR="00DC71D8" w:rsidRPr="00DC71D8" w:rsidRDefault="00DC71D8" w:rsidP="00DC71D8">
      <w:pPr>
        <w:spacing w:line="360" w:lineRule="auto"/>
        <w:ind w:firstLine="708"/>
        <w:jc w:val="both"/>
        <w:rPr>
          <w:rFonts w:ascii="Arial" w:hAnsi="Arial" w:cs="Arial"/>
          <w:bCs/>
          <w:lang w:val="en-US"/>
        </w:rPr>
      </w:pPr>
      <w:r w:rsidRPr="00DC71D8">
        <w:rPr>
          <w:rFonts w:ascii="Arial" w:hAnsi="Arial" w:cs="Arial"/>
          <w:bCs/>
          <w:lang w:val="en-US"/>
        </w:rPr>
        <w:t>Humidity determination</w:t>
      </w:r>
    </w:p>
    <w:p w:rsidR="00DC71D8" w:rsidRPr="00DC71D8" w:rsidRDefault="00DC71D8" w:rsidP="00DC71D8">
      <w:pPr>
        <w:spacing w:line="360" w:lineRule="auto"/>
        <w:ind w:firstLine="708"/>
        <w:jc w:val="both"/>
        <w:rPr>
          <w:rFonts w:ascii="Arial" w:hAnsi="Arial" w:cs="Arial"/>
          <w:bCs/>
          <w:lang w:val="en-US"/>
        </w:rPr>
      </w:pPr>
      <w:r w:rsidRPr="00DC71D8">
        <w:rPr>
          <w:rFonts w:ascii="Arial" w:hAnsi="Arial" w:cs="Arial"/>
          <w:bCs/>
          <w:lang w:val="en-US"/>
        </w:rPr>
        <w:t>The AOAC 930.15 method was used, approximately 3 g of "</w:t>
      </w:r>
      <w:r w:rsidR="0081689B" w:rsidRPr="009D5236">
        <w:rPr>
          <w:rFonts w:ascii="Arial" w:hAnsi="Arial" w:cs="Arial"/>
          <w:bCs/>
          <w:lang w:val="en-US"/>
        </w:rPr>
        <w:t>cookie</w:t>
      </w:r>
      <w:r w:rsidRPr="00DC71D8">
        <w:rPr>
          <w:rFonts w:ascii="Arial" w:hAnsi="Arial" w:cs="Arial"/>
          <w:bCs/>
          <w:lang w:val="en-US"/>
        </w:rPr>
        <w:t>" is weighed on an analytical balance and placed in an oven at 100 ± 5 ºC for 24 hours, at the end of the time, the container is covered and placed in a desiccator for 5 minutes, then the final weight is recorded, and the percentage of moisture is determined by weight difference.</w:t>
      </w:r>
    </w:p>
    <w:p w:rsidR="00DC71D8" w:rsidRPr="00DC71D8" w:rsidRDefault="00DC71D8" w:rsidP="00DC71D8">
      <w:pPr>
        <w:spacing w:line="360" w:lineRule="auto"/>
        <w:ind w:firstLine="708"/>
        <w:jc w:val="both"/>
        <w:rPr>
          <w:rFonts w:ascii="Arial" w:hAnsi="Arial" w:cs="Arial"/>
          <w:bCs/>
          <w:lang w:val="en-US"/>
        </w:rPr>
      </w:pPr>
      <w:r w:rsidRPr="00DC71D8">
        <w:rPr>
          <w:rFonts w:ascii="Arial" w:hAnsi="Arial" w:cs="Arial"/>
          <w:bCs/>
          <w:lang w:val="en-US"/>
        </w:rPr>
        <w:t>Ash determination</w:t>
      </w:r>
    </w:p>
    <w:p w:rsidR="0081689B" w:rsidRPr="00DC71D8" w:rsidRDefault="00DC71D8" w:rsidP="00B844D6">
      <w:pPr>
        <w:spacing w:line="360" w:lineRule="auto"/>
        <w:ind w:firstLine="708"/>
        <w:jc w:val="both"/>
        <w:rPr>
          <w:rFonts w:ascii="Arial" w:hAnsi="Arial" w:cs="Arial"/>
          <w:bCs/>
          <w:lang w:val="en-US"/>
        </w:rPr>
      </w:pPr>
      <w:r w:rsidRPr="00DC71D8">
        <w:rPr>
          <w:rFonts w:ascii="Arial" w:hAnsi="Arial" w:cs="Arial"/>
          <w:bCs/>
          <w:lang w:val="en-US"/>
        </w:rPr>
        <w:t>The AOAC 942.05 method was used, in a porcelain crucible of 15 mL of known weight, 3 g of "</w:t>
      </w:r>
      <w:r w:rsidR="0081689B" w:rsidRPr="009D5236">
        <w:rPr>
          <w:rFonts w:ascii="Arial" w:hAnsi="Arial" w:cs="Arial"/>
          <w:bCs/>
          <w:lang w:val="en-US"/>
        </w:rPr>
        <w:t>cookie</w:t>
      </w:r>
      <w:r w:rsidRPr="00DC71D8">
        <w:rPr>
          <w:rFonts w:ascii="Arial" w:hAnsi="Arial" w:cs="Arial"/>
          <w:bCs/>
          <w:lang w:val="en-US"/>
        </w:rPr>
        <w:t>" are weighed, then it is placed in a muffle at 600 ºC for a time of 2 hours, at the end of the time it is removed and placed in a desiccator until it cools, recording its final weight, and by difference the ash content is calculated.</w:t>
      </w:r>
    </w:p>
    <w:p w:rsidR="00DC71D8" w:rsidRPr="00DC71D8" w:rsidRDefault="00DC71D8" w:rsidP="00DC71D8">
      <w:pPr>
        <w:spacing w:line="360" w:lineRule="auto"/>
        <w:ind w:firstLine="708"/>
        <w:jc w:val="both"/>
        <w:rPr>
          <w:rFonts w:ascii="Arial" w:hAnsi="Arial" w:cs="Arial"/>
          <w:bCs/>
          <w:lang w:val="en-US"/>
        </w:rPr>
      </w:pPr>
      <w:r w:rsidRPr="00DC71D8">
        <w:rPr>
          <w:rFonts w:ascii="Arial" w:hAnsi="Arial" w:cs="Arial"/>
          <w:bCs/>
          <w:lang w:val="en-US"/>
        </w:rPr>
        <w:t>Protein determination</w:t>
      </w:r>
    </w:p>
    <w:p w:rsidR="00DC71D8" w:rsidRPr="00DC71D8" w:rsidRDefault="00DC71D8" w:rsidP="00DC71D8">
      <w:pPr>
        <w:spacing w:line="360" w:lineRule="auto"/>
        <w:ind w:firstLine="708"/>
        <w:jc w:val="both"/>
        <w:rPr>
          <w:rFonts w:ascii="Arial" w:hAnsi="Arial" w:cs="Arial"/>
          <w:bCs/>
          <w:lang w:val="en-US"/>
        </w:rPr>
      </w:pPr>
      <w:r w:rsidRPr="00DC71D8">
        <w:rPr>
          <w:rFonts w:ascii="Arial" w:hAnsi="Arial" w:cs="Arial"/>
          <w:bCs/>
          <w:lang w:val="en-US"/>
        </w:rPr>
        <w:t xml:space="preserve">The AOAC 984.13 method was used, through the microkjeldhal method, for which approximately 0.5 g of sample is weighed in a 50 mL tube of the same name, then adding 2.5 mL of concentrated sulfuric acid, this is taken to a sand slab to colorless solution, allow to cool and distill with 40% sodium hydroxide in a volume of about 15 mL. The distillate is received in a 100 mL flask containing 5 mL of indicator for proteins (boric acid, methyl red and bromine cresol green) until it changes color from red to green, which indicates that the distillation process has </w:t>
      </w:r>
      <w:r w:rsidRPr="00DC71D8">
        <w:rPr>
          <w:rFonts w:ascii="Arial" w:hAnsi="Arial" w:cs="Arial"/>
          <w:bCs/>
          <w:lang w:val="en-US"/>
        </w:rPr>
        <w:lastRenderedPageBreak/>
        <w:t>ended. Finally, it is titrated with a 1N hydrochloric acid solution, until a red color change. The nitrogen content is determined and multiplied by the factor 6.25 to express the percentage of protein.</w:t>
      </w:r>
    </w:p>
    <w:p w:rsidR="00DC71D8" w:rsidRPr="00DC71D8" w:rsidRDefault="00DC71D8" w:rsidP="00DC71D8">
      <w:pPr>
        <w:spacing w:line="360" w:lineRule="auto"/>
        <w:ind w:firstLine="708"/>
        <w:jc w:val="both"/>
        <w:rPr>
          <w:rFonts w:ascii="Arial" w:hAnsi="Arial" w:cs="Arial"/>
          <w:bCs/>
          <w:lang w:val="en-US"/>
        </w:rPr>
      </w:pPr>
      <w:r w:rsidRPr="00DC71D8">
        <w:rPr>
          <w:rFonts w:ascii="Arial" w:hAnsi="Arial" w:cs="Arial"/>
          <w:bCs/>
          <w:lang w:val="en-US"/>
        </w:rPr>
        <w:t>Determination of ether extract</w:t>
      </w:r>
    </w:p>
    <w:p w:rsidR="00DC71D8" w:rsidRDefault="00DC71D8" w:rsidP="00DC71D8">
      <w:pPr>
        <w:spacing w:line="360" w:lineRule="auto"/>
        <w:ind w:firstLine="708"/>
        <w:jc w:val="both"/>
        <w:rPr>
          <w:rFonts w:ascii="Arial" w:hAnsi="Arial" w:cs="Arial"/>
          <w:bCs/>
          <w:lang w:val="en-US"/>
        </w:rPr>
      </w:pPr>
      <w:r w:rsidRPr="00DC71D8">
        <w:rPr>
          <w:rFonts w:ascii="Arial" w:hAnsi="Arial" w:cs="Arial"/>
          <w:bCs/>
          <w:lang w:val="en-US"/>
        </w:rPr>
        <w:t>The AOAC 920.039 method was used, 3 g of "</w:t>
      </w:r>
      <w:r w:rsidR="0081689B" w:rsidRPr="009D5236">
        <w:rPr>
          <w:rFonts w:ascii="Arial" w:hAnsi="Arial" w:cs="Arial"/>
          <w:bCs/>
          <w:lang w:val="en-US"/>
        </w:rPr>
        <w:t>cookie</w:t>
      </w:r>
      <w:r w:rsidRPr="00DC71D8">
        <w:rPr>
          <w:rFonts w:ascii="Arial" w:hAnsi="Arial" w:cs="Arial"/>
          <w:bCs/>
          <w:lang w:val="en-US"/>
        </w:rPr>
        <w:t>" is placed in a filter paper envelope, it is placed in a Soxhlet tube. Then, in a 250 mL flask, 160 mL of hexane solvent is added, the equipment is assembled with the refrigerant on an electric cooker, the lipids are extracted for a period of 2 to 4 hours. After that time, the envelope is removed and the solvent is recovered until only the extracted lipids remain in the flask, then it is taken to an oven at 60 ºC for complete evaporation of the solvent. The balloon containing the fat is weighed and the content is determined by weight difference.</w:t>
      </w:r>
    </w:p>
    <w:p w:rsidR="00B844D6" w:rsidRPr="00DC71D8" w:rsidRDefault="00B844D6" w:rsidP="00DC71D8">
      <w:pPr>
        <w:spacing w:line="360" w:lineRule="auto"/>
        <w:ind w:firstLine="708"/>
        <w:jc w:val="both"/>
        <w:rPr>
          <w:rFonts w:ascii="Arial" w:hAnsi="Arial" w:cs="Arial"/>
          <w:bCs/>
          <w:lang w:val="en-US"/>
        </w:rPr>
      </w:pPr>
    </w:p>
    <w:p w:rsidR="00DC71D8" w:rsidRPr="00DC71D8" w:rsidRDefault="00DC71D8" w:rsidP="00DC71D8">
      <w:pPr>
        <w:spacing w:line="360" w:lineRule="auto"/>
        <w:ind w:firstLine="708"/>
        <w:jc w:val="both"/>
        <w:rPr>
          <w:rFonts w:ascii="Arial" w:hAnsi="Arial" w:cs="Arial"/>
          <w:bCs/>
          <w:lang w:val="en-US"/>
        </w:rPr>
      </w:pPr>
      <w:r w:rsidRPr="00DC71D8">
        <w:rPr>
          <w:rFonts w:ascii="Arial" w:hAnsi="Arial" w:cs="Arial"/>
          <w:bCs/>
          <w:lang w:val="en-US"/>
        </w:rPr>
        <w:t>Determination of total sugars</w:t>
      </w:r>
    </w:p>
    <w:p w:rsidR="00DC71D8" w:rsidRPr="00DC71D8" w:rsidRDefault="00DC71D8" w:rsidP="00DC71D8">
      <w:pPr>
        <w:spacing w:line="360" w:lineRule="auto"/>
        <w:ind w:firstLine="708"/>
        <w:jc w:val="both"/>
        <w:rPr>
          <w:rFonts w:ascii="Arial" w:hAnsi="Arial" w:cs="Arial"/>
          <w:bCs/>
          <w:lang w:val="en-US"/>
        </w:rPr>
      </w:pPr>
      <w:r w:rsidRPr="00DC71D8">
        <w:rPr>
          <w:rFonts w:ascii="Arial" w:hAnsi="Arial" w:cs="Arial"/>
          <w:bCs/>
          <w:lang w:val="en-US"/>
        </w:rPr>
        <w:t xml:space="preserve">To carry out this test, a sample of the food should be taken and placed in 250 mL Erlenmeyer flasks. To each of the flasks should be added 50 mL of distilled water, in addition to 5 mL of a saturated lead acetate solution; the flask should be shaken until a homogeneous substance is obtained. This solution obtained must be filtered and washed 3 times with 10 mL of distilled water, the filtrate obtained will be deposited in another Erlenmeyer flask to which 2 g of potassium oxalate will be added, this will be mixed again homogeneously to pass to a filtration. After filtration, the flask is washed 3 times with 10 mL of distilled water. 5 mL of HCl will be added to the final filtrate and it will be placed in a water bath with constant heating for 15 minutes at 68 °C. The result of the procedure will give us an acid solution, for which it must be neutralized with a 10% NaOH solution to obtain a pH of 6.5 to 7.5. When the substances are neutralized, they will be transferred to a 250 ml volumetric flask to which the missing volume will be completed with distilled water. Taking the volumetric flasks, they will be shaken to obtain a homogeneous mixture, the contents of the flask will be transferred to a 50 ml burette with which a titration will be carried out. To carry out the titration, place 5 ml of Fehling's substance A, 5 ml of Fehling's substance B, 50 ml of distilled water and 10 drops of </w:t>
      </w:r>
      <w:r w:rsidRPr="00DC71D8">
        <w:rPr>
          <w:rFonts w:ascii="Arial" w:hAnsi="Arial" w:cs="Arial"/>
          <w:bCs/>
          <w:lang w:val="en-US"/>
        </w:rPr>
        <w:lastRenderedPageBreak/>
        <w:t>methylene blue as indicator in a 250 ml Erlenmeyer flask. The flask shall be brought to a constant boil before starting the titration.</w:t>
      </w:r>
    </w:p>
    <w:p w:rsidR="00DC71D8" w:rsidRPr="00DC71D8" w:rsidRDefault="00DC71D8" w:rsidP="00DC71D8">
      <w:pPr>
        <w:spacing w:line="360" w:lineRule="auto"/>
        <w:ind w:firstLine="708"/>
        <w:jc w:val="both"/>
        <w:rPr>
          <w:rFonts w:ascii="Arial" w:hAnsi="Arial" w:cs="Arial"/>
          <w:bCs/>
          <w:lang w:val="en-US"/>
        </w:rPr>
      </w:pPr>
      <w:r w:rsidRPr="00DC71D8">
        <w:rPr>
          <w:rFonts w:ascii="Arial" w:hAnsi="Arial" w:cs="Arial"/>
          <w:bCs/>
          <w:lang w:val="en-US"/>
        </w:rPr>
        <w:t>Fiber determination</w:t>
      </w:r>
    </w:p>
    <w:p w:rsidR="00374BC3" w:rsidRPr="00B844D6" w:rsidRDefault="00DC71D8" w:rsidP="00B844D6">
      <w:pPr>
        <w:spacing w:line="360" w:lineRule="auto"/>
        <w:ind w:firstLine="708"/>
        <w:jc w:val="both"/>
        <w:rPr>
          <w:rFonts w:ascii="Arial" w:hAnsi="Arial" w:cs="Arial"/>
          <w:bCs/>
          <w:lang w:val="en-US"/>
        </w:rPr>
      </w:pPr>
      <w:r w:rsidRPr="00DC71D8">
        <w:rPr>
          <w:rFonts w:ascii="Arial" w:hAnsi="Arial" w:cs="Arial"/>
          <w:bCs/>
          <w:lang w:val="en-US"/>
        </w:rPr>
        <w:t>Approximately 3 g of sample will be weighed and placed in a container where 200 mL of previously heated H</w:t>
      </w:r>
      <w:r w:rsidRPr="00762BBB">
        <w:rPr>
          <w:rFonts w:ascii="Arial" w:hAnsi="Arial" w:cs="Arial"/>
          <w:bCs/>
          <w:vertAlign w:val="subscript"/>
          <w:lang w:val="en-US"/>
        </w:rPr>
        <w:t>2</w:t>
      </w:r>
      <w:r w:rsidRPr="00DC71D8">
        <w:rPr>
          <w:rFonts w:ascii="Arial" w:hAnsi="Arial" w:cs="Arial"/>
          <w:bCs/>
          <w:lang w:val="en-US"/>
        </w:rPr>
        <w:t>SO</w:t>
      </w:r>
      <w:r w:rsidRPr="00762BBB">
        <w:rPr>
          <w:rFonts w:ascii="Arial" w:hAnsi="Arial" w:cs="Arial"/>
          <w:bCs/>
          <w:vertAlign w:val="subscript"/>
          <w:lang w:val="en-US"/>
        </w:rPr>
        <w:t>4</w:t>
      </w:r>
      <w:r w:rsidRPr="00DC71D8">
        <w:rPr>
          <w:rFonts w:ascii="Arial" w:hAnsi="Arial" w:cs="Arial"/>
          <w:bCs/>
          <w:lang w:val="en-US"/>
        </w:rPr>
        <w:t xml:space="preserve"> will be poured. The containers will be brought to a constant boil for 30 minutes. Once the time has elapsed, it is filtered and washed using boiled distilled water; the containers will be washed with NaOH at a normality of 0.013. After the washes, 3 washes will be carried out with hot distilled water. At the end, the containers will be moved to an oven with a temperature of 100 °C for a period of 3 hours. After the time, the containers with samples are moved to a muffle until a temperature of 420 °C is reached, once the temperature is reached, they are left to rest to be moved to a desiccator with non-hydrated desiccant for approximately 15 to 30 minutes and the fiber content is calculated by difference.</w:t>
      </w:r>
    </w:p>
    <w:p w:rsidR="00456CC4" w:rsidRDefault="00374BC3" w:rsidP="00374BC3">
      <w:pPr>
        <w:pStyle w:val="ListParagraph"/>
        <w:numPr>
          <w:ilvl w:val="0"/>
          <w:numId w:val="10"/>
        </w:numPr>
        <w:spacing w:line="360" w:lineRule="auto"/>
        <w:jc w:val="both"/>
        <w:rPr>
          <w:rFonts w:ascii="Arial" w:hAnsi="Arial" w:cs="Arial"/>
          <w:b/>
          <w:bCs/>
          <w:lang w:val="es-ES"/>
        </w:rPr>
      </w:pPr>
      <w:commentRangeStart w:id="2"/>
      <w:r w:rsidRPr="00374BC3">
        <w:rPr>
          <w:rFonts w:ascii="Arial" w:hAnsi="Arial" w:cs="Arial"/>
          <w:b/>
          <w:bCs/>
          <w:lang w:val="es-ES"/>
        </w:rPr>
        <w:t>RESULTS</w:t>
      </w:r>
      <w:commentRangeEnd w:id="2"/>
      <w:r w:rsidR="00FB2D3D">
        <w:rPr>
          <w:rStyle w:val="CommentReference"/>
        </w:rPr>
        <w:commentReference w:id="2"/>
      </w:r>
      <w:r w:rsidR="0006043F">
        <w:rPr>
          <w:rFonts w:ascii="Arial" w:hAnsi="Arial" w:cs="Arial"/>
          <w:b/>
          <w:bCs/>
          <w:lang w:val="es-ES"/>
        </w:rPr>
        <w:t xml:space="preserve"> AND </w:t>
      </w:r>
      <w:r w:rsidR="0006043F" w:rsidRPr="00393783">
        <w:rPr>
          <w:rFonts w:ascii="Arial" w:hAnsi="Arial" w:cs="Arial"/>
          <w:b/>
          <w:bCs/>
          <w:lang w:val="es-ES"/>
        </w:rPr>
        <w:t>DISCUSSION</w:t>
      </w:r>
    </w:p>
    <w:p w:rsidR="00797CDB" w:rsidRDefault="006734B9" w:rsidP="00797CDB">
      <w:pPr>
        <w:spacing w:line="360" w:lineRule="auto"/>
        <w:ind w:firstLine="360"/>
        <w:jc w:val="both"/>
        <w:rPr>
          <w:rFonts w:ascii="Arial" w:hAnsi="Arial" w:cs="Arial"/>
          <w:bCs/>
          <w:lang w:val="en-US"/>
        </w:rPr>
      </w:pPr>
      <w:r w:rsidRPr="006734B9">
        <w:rPr>
          <w:rFonts w:ascii="Arial" w:hAnsi="Arial" w:cs="Arial"/>
          <w:bCs/>
          <w:lang w:val="en-US"/>
        </w:rPr>
        <w:t>The results obtained in the proximate analysis are shown in Table I and Figu</w:t>
      </w:r>
      <w:r>
        <w:rPr>
          <w:rFonts w:ascii="Arial" w:hAnsi="Arial" w:cs="Arial"/>
          <w:bCs/>
          <w:lang w:val="en-US"/>
        </w:rPr>
        <w:t>re 1 shows the product obtained</w:t>
      </w:r>
      <w:r w:rsidR="00DC71D8" w:rsidRPr="00DC71D8">
        <w:rPr>
          <w:rFonts w:ascii="Arial" w:hAnsi="Arial" w:cs="Arial"/>
          <w:bCs/>
          <w:lang w:val="en-US"/>
        </w:rPr>
        <w:t>, which highlights the protein content obtained as well as the high fiber content available, in addition, there is a low-fat content. As for humidity, the value obtained is expected for this type of food.</w:t>
      </w:r>
    </w:p>
    <w:p w:rsidR="00742E60" w:rsidRPr="00742E60" w:rsidRDefault="00742E60" w:rsidP="00742E60">
      <w:pPr>
        <w:spacing w:line="360" w:lineRule="auto"/>
        <w:ind w:firstLine="360"/>
        <w:jc w:val="both"/>
        <w:rPr>
          <w:rFonts w:ascii="Arial" w:hAnsi="Arial" w:cs="Arial"/>
          <w:bCs/>
          <w:lang w:val="en-US"/>
        </w:rPr>
      </w:pPr>
      <w:commentRangeStart w:id="3"/>
      <w:r w:rsidRPr="00FB2D3D">
        <w:rPr>
          <w:rFonts w:ascii="Arial" w:hAnsi="Arial" w:cs="Arial"/>
          <w:bCs/>
          <w:color w:val="FF0000"/>
          <w:lang w:val="en-US"/>
        </w:rPr>
        <w:t>The percentage</w:t>
      </w:r>
      <w:r w:rsidR="00E70E00" w:rsidRPr="00FB2D3D">
        <w:rPr>
          <w:rFonts w:ascii="Arial" w:hAnsi="Arial" w:cs="Arial"/>
          <w:bCs/>
          <w:color w:val="FF0000"/>
          <w:lang w:val="en-US"/>
        </w:rPr>
        <w:t xml:space="preserve"> of protein was approximately 17</w:t>
      </w:r>
      <w:r w:rsidRPr="00FB2D3D">
        <w:rPr>
          <w:rFonts w:ascii="Arial" w:hAnsi="Arial" w:cs="Arial"/>
          <w:bCs/>
          <w:color w:val="FF0000"/>
          <w:lang w:val="en-US"/>
        </w:rPr>
        <w:t>%;</w:t>
      </w:r>
      <w:r w:rsidRPr="00742E60">
        <w:rPr>
          <w:rFonts w:ascii="Arial" w:hAnsi="Arial" w:cs="Arial"/>
          <w:bCs/>
          <w:lang w:val="en-US"/>
        </w:rPr>
        <w:t xml:space="preserve"> </w:t>
      </w:r>
      <w:commentRangeEnd w:id="3"/>
      <w:r w:rsidR="00FB2D3D">
        <w:rPr>
          <w:rStyle w:val="CommentReference"/>
        </w:rPr>
        <w:commentReference w:id="3"/>
      </w:r>
      <w:r w:rsidRPr="00742E60">
        <w:rPr>
          <w:rFonts w:ascii="Arial" w:hAnsi="Arial" w:cs="Arial"/>
          <w:bCs/>
          <w:lang w:val="en-US"/>
        </w:rPr>
        <w:t>considering the importance of proteins and what Ajomiwe (2024) stated, proteins play a crucial role in food systems due to their nutritional properties. These nitrogenous molecules are essential to maintain the structure and promote the growth of those who consume them. Proteins can be key ingredients in various food products, contributing to establishing the structure and final properties of the food due to their functional properties (Małecki et al., 2021). Flour composed of wheat, beans, and cassava stands out as an essential source of protein. This combination is suitable for making cookies and can be used in other types of commonly consumed foods. Including beans in this mixture is particularly relevant, as beans are an excellent source of vegetable protein, making them a valuable ingredient for improving the nutritional profile of various food products (Mullins &amp;Arjmandi, 2021).</w:t>
      </w:r>
    </w:p>
    <w:p w:rsidR="0081689B" w:rsidRDefault="00742E60" w:rsidP="00742E60">
      <w:pPr>
        <w:spacing w:line="360" w:lineRule="auto"/>
        <w:ind w:firstLine="360"/>
        <w:jc w:val="both"/>
        <w:rPr>
          <w:rFonts w:ascii="Arial" w:hAnsi="Arial" w:cs="Arial"/>
          <w:bCs/>
          <w:lang w:val="en-US"/>
        </w:rPr>
      </w:pPr>
      <w:r w:rsidRPr="00742E60">
        <w:rPr>
          <w:rFonts w:ascii="Arial" w:hAnsi="Arial" w:cs="Arial"/>
          <w:bCs/>
          <w:lang w:val="en-US"/>
        </w:rPr>
        <w:lastRenderedPageBreak/>
        <w:t>Proteins are essential for the proper functioning of the human body. They help produce hormones and enzymes, strengthen muscles and skin, and are necessary for the immune system (Weijs et al., 2014). Proteins are crucial for transporting nutrients and regulating vital body functions (Ajomiwe et al., 2024). Therefore, wheat, bean, and cassava composite flour is versatile in culinary application and brings significant nutritional benefits to products containing it.</w:t>
      </w:r>
    </w:p>
    <w:p w:rsidR="00E70E00" w:rsidRPr="00BD50A7" w:rsidRDefault="00BD50A7" w:rsidP="00742E60">
      <w:pPr>
        <w:spacing w:line="360" w:lineRule="auto"/>
        <w:ind w:firstLine="360"/>
        <w:jc w:val="both"/>
        <w:rPr>
          <w:rFonts w:ascii="Arial" w:hAnsi="Arial" w:cs="Arial"/>
          <w:bCs/>
          <w:lang w:val="en-US"/>
        </w:rPr>
      </w:pPr>
      <w:r w:rsidRPr="00BD50A7">
        <w:rPr>
          <w:rFonts w:ascii="Arial" w:hAnsi="Arial" w:cs="Arial"/>
          <w:bCs/>
          <w:lang w:val="en-US"/>
        </w:rPr>
        <w:t xml:space="preserve">The cookie made from wheat flour, beans, and cassava has a </w:t>
      </w:r>
      <w:commentRangeStart w:id="4"/>
      <w:r w:rsidRPr="00BD50A7">
        <w:rPr>
          <w:rFonts w:ascii="Arial" w:hAnsi="Arial" w:cs="Arial"/>
          <w:bCs/>
          <w:lang w:val="en-US"/>
        </w:rPr>
        <w:t xml:space="preserve">fat content of 32%. </w:t>
      </w:r>
      <w:commentRangeEnd w:id="4"/>
      <w:r w:rsidR="00FB2D3D">
        <w:rPr>
          <w:rStyle w:val="CommentReference"/>
        </w:rPr>
        <w:commentReference w:id="4"/>
      </w:r>
      <w:r w:rsidRPr="00BD50A7">
        <w:rPr>
          <w:rFonts w:ascii="Arial" w:hAnsi="Arial" w:cs="Arial"/>
          <w:bCs/>
          <w:lang w:val="en-US"/>
        </w:rPr>
        <w:t>This percentage is considerably higher than traditional cookies, which usually have a lower fat content. The presence of beans and cassava, unconventional ingredients in the production of cookies, could influence this result since both can contribute natural fats, although to a lesser extent than other ingredients such as vegetable or animal fats. Another contribution is that it may result in a softer, crispier texture in the cookie, which may appeal to some consumers. In addition, fat can enhance the flavors of the ingredients, improving overall palatability.</w:t>
      </w:r>
    </w:p>
    <w:p w:rsidR="000363AA" w:rsidRPr="00BD50A7" w:rsidRDefault="00BD50A7" w:rsidP="00742E60">
      <w:pPr>
        <w:spacing w:line="360" w:lineRule="auto"/>
        <w:ind w:firstLine="360"/>
        <w:jc w:val="both"/>
        <w:rPr>
          <w:rFonts w:ascii="Arial" w:hAnsi="Arial" w:cs="Arial"/>
          <w:bCs/>
          <w:lang w:val="en-US"/>
        </w:rPr>
      </w:pPr>
      <w:r w:rsidRPr="00BD50A7">
        <w:rPr>
          <w:rFonts w:ascii="Arial" w:hAnsi="Arial" w:cs="Arial"/>
          <w:bCs/>
          <w:lang w:val="en-US"/>
        </w:rPr>
        <w:t>The type of fat used can significantly influence the final product. Vegetable fats, such as margarine and oils, are common in the baking industry due to their versatility and health benefits (Mamat &amp; Hill, 2014). However, animal fats, such as shortening, can also be used to provide distinctive flavor and texture</w:t>
      </w:r>
      <w:r w:rsidR="000363AA" w:rsidRPr="00BD50A7">
        <w:rPr>
          <w:rFonts w:ascii="Arial" w:hAnsi="Arial" w:cs="Arial"/>
          <w:bCs/>
          <w:lang w:val="en-US"/>
        </w:rPr>
        <w:t>.</w:t>
      </w:r>
    </w:p>
    <w:p w:rsidR="00B61EE7" w:rsidRDefault="00B61EE7" w:rsidP="00B61EE7">
      <w:pPr>
        <w:spacing w:line="360" w:lineRule="auto"/>
        <w:ind w:firstLine="360"/>
        <w:jc w:val="both"/>
        <w:rPr>
          <w:rFonts w:ascii="Arial" w:hAnsi="Arial" w:cs="Arial"/>
          <w:bCs/>
          <w:lang w:val="en-US"/>
        </w:rPr>
      </w:pPr>
    </w:p>
    <w:p w:rsidR="006E0B4B" w:rsidRDefault="006E0B4B" w:rsidP="00B61EE7">
      <w:pPr>
        <w:spacing w:line="360" w:lineRule="auto"/>
        <w:ind w:firstLine="360"/>
        <w:jc w:val="both"/>
        <w:rPr>
          <w:rFonts w:ascii="Arial" w:hAnsi="Arial" w:cs="Arial"/>
          <w:bCs/>
          <w:lang w:val="en-US"/>
        </w:rPr>
      </w:pPr>
    </w:p>
    <w:p w:rsidR="006E0B4B" w:rsidRPr="00BD50A7" w:rsidRDefault="006E0B4B" w:rsidP="00B61EE7">
      <w:pPr>
        <w:spacing w:line="360" w:lineRule="auto"/>
        <w:ind w:firstLine="360"/>
        <w:jc w:val="both"/>
        <w:rPr>
          <w:rFonts w:ascii="Arial" w:hAnsi="Arial" w:cs="Arial"/>
          <w:bCs/>
          <w:lang w:val="en-US"/>
        </w:rPr>
      </w:pPr>
    </w:p>
    <w:p w:rsidR="00456CC4" w:rsidRPr="00B61EE7" w:rsidRDefault="00B61EE7" w:rsidP="00B61EE7">
      <w:pPr>
        <w:pStyle w:val="ListParagraph"/>
        <w:numPr>
          <w:ilvl w:val="0"/>
          <w:numId w:val="10"/>
        </w:numPr>
        <w:spacing w:line="360" w:lineRule="auto"/>
        <w:jc w:val="both"/>
        <w:rPr>
          <w:rFonts w:ascii="Arial" w:hAnsi="Arial" w:cs="Arial"/>
          <w:b/>
          <w:bCs/>
          <w:lang w:val="en-US"/>
        </w:rPr>
      </w:pPr>
      <w:r w:rsidRPr="00B61EE7">
        <w:rPr>
          <w:rFonts w:ascii="Arial" w:hAnsi="Arial" w:cs="Arial"/>
          <w:b/>
          <w:bCs/>
          <w:lang w:val="en-US"/>
        </w:rPr>
        <w:t>CONCLUSION</w:t>
      </w:r>
    </w:p>
    <w:p w:rsidR="00B61EE7" w:rsidRPr="00B97A47" w:rsidRDefault="00B97A47" w:rsidP="00B97A47">
      <w:pPr>
        <w:spacing w:line="360" w:lineRule="auto"/>
        <w:ind w:firstLine="360"/>
        <w:jc w:val="both"/>
        <w:rPr>
          <w:rFonts w:ascii="Arial" w:hAnsi="Arial" w:cs="Arial"/>
          <w:lang w:val="en-US"/>
        </w:rPr>
      </w:pPr>
      <w:r w:rsidRPr="00B97A47">
        <w:rPr>
          <w:rFonts w:ascii="Arial" w:hAnsi="Arial" w:cs="Arial"/>
          <w:lang w:val="en-US"/>
        </w:rPr>
        <w:t xml:space="preserve">The results showed that the final product has a </w:t>
      </w:r>
      <w:commentRangeStart w:id="5"/>
      <w:r w:rsidRPr="00B97A47">
        <w:rPr>
          <w:rFonts w:ascii="Arial" w:hAnsi="Arial" w:cs="Arial"/>
          <w:lang w:val="en-US"/>
        </w:rPr>
        <w:t>high nutritional value</w:t>
      </w:r>
      <w:commentRangeEnd w:id="5"/>
      <w:r w:rsidR="00221528">
        <w:rPr>
          <w:rStyle w:val="CommentReference"/>
        </w:rPr>
        <w:commentReference w:id="5"/>
      </w:r>
      <w:r w:rsidRPr="00B97A47">
        <w:rPr>
          <w:rFonts w:ascii="Arial" w:hAnsi="Arial" w:cs="Arial"/>
          <w:lang w:val="en-US"/>
        </w:rPr>
        <w:t>, highlighting its significant protein content. This suggests that the use of bean flour as a partial substitute for wheat flour in baked goods, such as cookies, not only maintains the typical appearance and consistency but also brings added nutritional value to the human diet. The inclusion of cassava and bean flour contributes to further improving the nutritional profile of the final product, offering a healthy and nutritious alternative in the cookie or similar products market.</w:t>
      </w:r>
    </w:p>
    <w:p w:rsidR="006C5FF2" w:rsidRPr="00B97A47" w:rsidRDefault="006C5FF2" w:rsidP="006C5FF2">
      <w:pPr>
        <w:spacing w:line="360" w:lineRule="auto"/>
        <w:jc w:val="both"/>
        <w:rPr>
          <w:rFonts w:ascii="Arial" w:hAnsi="Arial" w:cs="Arial"/>
          <w:bCs/>
          <w:lang w:val="en-US"/>
        </w:rPr>
      </w:pPr>
    </w:p>
    <w:p w:rsidR="00950A76" w:rsidRDefault="00950A76" w:rsidP="00E87361">
      <w:pPr>
        <w:spacing w:line="360" w:lineRule="auto"/>
        <w:jc w:val="both"/>
        <w:rPr>
          <w:rFonts w:ascii="Arial" w:hAnsi="Arial" w:cs="Arial"/>
          <w:bCs/>
          <w:lang w:val="en-US"/>
        </w:rPr>
      </w:pPr>
    </w:p>
    <w:p w:rsidR="00BF64D6" w:rsidRDefault="00BF64D6" w:rsidP="00E87361">
      <w:pPr>
        <w:spacing w:line="360" w:lineRule="auto"/>
        <w:jc w:val="both"/>
        <w:rPr>
          <w:rFonts w:ascii="Arial" w:hAnsi="Arial" w:cs="Arial"/>
          <w:bCs/>
          <w:lang w:val="en-US"/>
        </w:rPr>
      </w:pPr>
    </w:p>
    <w:p w:rsidR="00BF64D6" w:rsidRDefault="00BF64D6" w:rsidP="00E87361">
      <w:pPr>
        <w:spacing w:line="360" w:lineRule="auto"/>
        <w:jc w:val="both"/>
        <w:rPr>
          <w:rFonts w:ascii="Arial" w:hAnsi="Arial" w:cs="Arial"/>
          <w:bCs/>
          <w:lang w:val="en-US"/>
        </w:rPr>
      </w:pPr>
    </w:p>
    <w:p w:rsidR="00BF64D6" w:rsidRPr="00950A76" w:rsidRDefault="00BF64D6" w:rsidP="00E87361">
      <w:pPr>
        <w:spacing w:line="360" w:lineRule="auto"/>
        <w:jc w:val="both"/>
        <w:rPr>
          <w:rFonts w:ascii="Arial" w:hAnsi="Arial" w:cs="Arial"/>
          <w:bCs/>
          <w:lang w:val="en-US"/>
        </w:rPr>
      </w:pPr>
      <w:bookmarkStart w:id="6" w:name="_GoBack"/>
      <w:bookmarkEnd w:id="6"/>
    </w:p>
    <w:p w:rsidR="00480CBF" w:rsidRDefault="00B61EE7" w:rsidP="003D6525">
      <w:pPr>
        <w:spacing w:line="360" w:lineRule="auto"/>
        <w:jc w:val="both"/>
        <w:rPr>
          <w:rFonts w:ascii="Arial" w:hAnsi="Arial" w:cs="Arial"/>
          <w:b/>
          <w:bCs/>
          <w:lang w:val="en-US"/>
        </w:rPr>
      </w:pPr>
      <w:r w:rsidRPr="00DC08A3">
        <w:rPr>
          <w:rFonts w:ascii="Arial" w:hAnsi="Arial" w:cs="Arial"/>
          <w:b/>
          <w:bCs/>
          <w:lang w:val="en-US"/>
        </w:rPr>
        <w:t>REFERENCES</w:t>
      </w:r>
    </w:p>
    <w:p w:rsidR="00B844D6" w:rsidRDefault="00B844D6" w:rsidP="003D6525">
      <w:pPr>
        <w:spacing w:line="360" w:lineRule="auto"/>
        <w:jc w:val="both"/>
        <w:rPr>
          <w:rFonts w:ascii="Arial" w:hAnsi="Arial" w:cs="Arial"/>
          <w:lang w:val="en-US"/>
        </w:rPr>
      </w:pPr>
      <w:r w:rsidRPr="00D25838">
        <w:rPr>
          <w:rFonts w:ascii="Arial" w:hAnsi="Arial" w:cs="Arial"/>
          <w:lang w:val="en-US"/>
        </w:rPr>
        <w:t>Ajomiwe</w:t>
      </w:r>
      <w:r>
        <w:rPr>
          <w:rFonts w:ascii="Arial" w:hAnsi="Arial" w:cs="Arial"/>
          <w:lang w:val="en-US"/>
        </w:rPr>
        <w:t>,</w:t>
      </w:r>
      <w:r w:rsidRPr="00D25838">
        <w:rPr>
          <w:rFonts w:ascii="Arial" w:hAnsi="Arial" w:cs="Arial"/>
          <w:lang w:val="en-US"/>
        </w:rPr>
        <w:t xml:space="preserve"> N</w:t>
      </w:r>
      <w:r>
        <w:rPr>
          <w:rFonts w:ascii="Arial" w:hAnsi="Arial" w:cs="Arial"/>
          <w:lang w:val="en-US"/>
        </w:rPr>
        <w:t>.</w:t>
      </w:r>
      <w:r w:rsidRPr="00D25838">
        <w:rPr>
          <w:rFonts w:ascii="Arial" w:hAnsi="Arial" w:cs="Arial"/>
          <w:lang w:val="en-US"/>
        </w:rPr>
        <w:t>, Boland</w:t>
      </w:r>
      <w:r>
        <w:rPr>
          <w:rFonts w:ascii="Arial" w:hAnsi="Arial" w:cs="Arial"/>
          <w:lang w:val="en-US"/>
        </w:rPr>
        <w:t>,</w:t>
      </w:r>
      <w:r w:rsidRPr="00D25838">
        <w:rPr>
          <w:rFonts w:ascii="Arial" w:hAnsi="Arial" w:cs="Arial"/>
          <w:lang w:val="en-US"/>
        </w:rPr>
        <w:t xml:space="preserve"> M</w:t>
      </w:r>
      <w:r>
        <w:rPr>
          <w:rFonts w:ascii="Arial" w:hAnsi="Arial" w:cs="Arial"/>
          <w:lang w:val="en-US"/>
        </w:rPr>
        <w:t>.</w:t>
      </w:r>
      <w:r w:rsidRPr="00D25838">
        <w:rPr>
          <w:rFonts w:ascii="Arial" w:hAnsi="Arial" w:cs="Arial"/>
          <w:lang w:val="en-US"/>
        </w:rPr>
        <w:t>, Phongthai</w:t>
      </w:r>
      <w:r>
        <w:rPr>
          <w:rFonts w:ascii="Arial" w:hAnsi="Arial" w:cs="Arial"/>
          <w:lang w:val="en-US"/>
        </w:rPr>
        <w:t>,</w:t>
      </w:r>
      <w:r w:rsidRPr="00D25838">
        <w:rPr>
          <w:rFonts w:ascii="Arial" w:hAnsi="Arial" w:cs="Arial"/>
          <w:lang w:val="en-US"/>
        </w:rPr>
        <w:t xml:space="preserve"> S</w:t>
      </w:r>
      <w:r>
        <w:rPr>
          <w:rFonts w:ascii="Arial" w:hAnsi="Arial" w:cs="Arial"/>
          <w:lang w:val="en-US"/>
        </w:rPr>
        <w:t>.</w:t>
      </w:r>
      <w:r w:rsidRPr="00D25838">
        <w:rPr>
          <w:rFonts w:ascii="Arial" w:hAnsi="Arial" w:cs="Arial"/>
          <w:lang w:val="en-US"/>
        </w:rPr>
        <w:t>, Bagiyal</w:t>
      </w:r>
      <w:r>
        <w:rPr>
          <w:rFonts w:ascii="Arial" w:hAnsi="Arial" w:cs="Arial"/>
          <w:lang w:val="en-US"/>
        </w:rPr>
        <w:t>,</w:t>
      </w:r>
      <w:r w:rsidRPr="00D25838">
        <w:rPr>
          <w:rFonts w:ascii="Arial" w:hAnsi="Arial" w:cs="Arial"/>
          <w:lang w:val="en-US"/>
        </w:rPr>
        <w:t xml:space="preserve"> M</w:t>
      </w:r>
      <w:r>
        <w:rPr>
          <w:rFonts w:ascii="Arial" w:hAnsi="Arial" w:cs="Arial"/>
          <w:lang w:val="en-US"/>
        </w:rPr>
        <w:t>.</w:t>
      </w:r>
      <w:r w:rsidRPr="00D25838">
        <w:rPr>
          <w:rFonts w:ascii="Arial" w:hAnsi="Arial" w:cs="Arial"/>
          <w:lang w:val="en-US"/>
        </w:rPr>
        <w:t>, Singh</w:t>
      </w:r>
      <w:r>
        <w:rPr>
          <w:rFonts w:ascii="Arial" w:hAnsi="Arial" w:cs="Arial"/>
          <w:lang w:val="en-US"/>
        </w:rPr>
        <w:t>,</w:t>
      </w:r>
      <w:r w:rsidRPr="00D25838">
        <w:rPr>
          <w:rFonts w:ascii="Arial" w:hAnsi="Arial" w:cs="Arial"/>
          <w:lang w:val="en-US"/>
        </w:rPr>
        <w:t xml:space="preserve"> J</w:t>
      </w:r>
      <w:r>
        <w:rPr>
          <w:rFonts w:ascii="Arial" w:hAnsi="Arial" w:cs="Arial"/>
          <w:lang w:val="en-US"/>
        </w:rPr>
        <w:t>.</w:t>
      </w:r>
      <w:r w:rsidRPr="00D25838">
        <w:rPr>
          <w:rFonts w:ascii="Arial" w:hAnsi="Arial" w:cs="Arial"/>
          <w:lang w:val="en-US"/>
        </w:rPr>
        <w:t>, Kaur</w:t>
      </w:r>
      <w:r>
        <w:rPr>
          <w:rFonts w:ascii="Arial" w:hAnsi="Arial" w:cs="Arial"/>
          <w:lang w:val="en-US"/>
        </w:rPr>
        <w:t>,</w:t>
      </w:r>
      <w:r w:rsidRPr="00D25838">
        <w:rPr>
          <w:rFonts w:ascii="Arial" w:hAnsi="Arial" w:cs="Arial"/>
          <w:lang w:val="en-US"/>
        </w:rPr>
        <w:t xml:space="preserve"> L. </w:t>
      </w:r>
      <w:r>
        <w:rPr>
          <w:rFonts w:ascii="Arial" w:hAnsi="Arial" w:cs="Arial"/>
          <w:lang w:val="en-US"/>
        </w:rPr>
        <w:t xml:space="preserve">(2024). </w:t>
      </w:r>
      <w:r w:rsidRPr="00D25838">
        <w:rPr>
          <w:rFonts w:ascii="Arial" w:hAnsi="Arial" w:cs="Arial"/>
          <w:lang w:val="en-US"/>
        </w:rPr>
        <w:t>Protein nutrition: understanding structure, digestibility, and bioavailability for optimal health. Foods</w:t>
      </w:r>
      <w:r>
        <w:rPr>
          <w:rFonts w:ascii="Arial" w:hAnsi="Arial" w:cs="Arial"/>
          <w:lang w:val="en-US"/>
        </w:rPr>
        <w:t>,</w:t>
      </w:r>
      <w:r w:rsidRPr="00D25838">
        <w:rPr>
          <w:rFonts w:ascii="Arial" w:hAnsi="Arial" w:cs="Arial"/>
          <w:lang w:val="en-US"/>
        </w:rPr>
        <w:t xml:space="preserve"> 13(11):1771. </w:t>
      </w:r>
      <w:r>
        <w:rPr>
          <w:rFonts w:ascii="Arial" w:hAnsi="Arial" w:cs="Arial"/>
          <w:lang w:val="en-US"/>
        </w:rPr>
        <w:t>D</w:t>
      </w:r>
      <w:r w:rsidRPr="00D25838">
        <w:rPr>
          <w:rFonts w:ascii="Arial" w:hAnsi="Arial" w:cs="Arial"/>
          <w:lang w:val="en-US"/>
        </w:rPr>
        <w:t>oi: 10.3390/foods13111771</w:t>
      </w:r>
      <w:r>
        <w:rPr>
          <w:rFonts w:ascii="Arial" w:hAnsi="Arial" w:cs="Arial"/>
          <w:lang w:val="en-US"/>
        </w:rPr>
        <w:t>.</w:t>
      </w:r>
    </w:p>
    <w:p w:rsidR="00B844D6" w:rsidRDefault="00B844D6" w:rsidP="003D6525">
      <w:pPr>
        <w:spacing w:line="360" w:lineRule="auto"/>
        <w:jc w:val="both"/>
        <w:rPr>
          <w:rFonts w:ascii="Arial" w:hAnsi="Arial" w:cs="Arial"/>
          <w:lang w:val="en-US"/>
        </w:rPr>
      </w:pPr>
    </w:p>
    <w:p w:rsidR="00B844D6" w:rsidRPr="00480CBF" w:rsidRDefault="00B844D6" w:rsidP="003D6525">
      <w:pPr>
        <w:spacing w:line="360" w:lineRule="auto"/>
        <w:jc w:val="both"/>
        <w:rPr>
          <w:rFonts w:ascii="Arial" w:hAnsi="Arial" w:cs="Arial"/>
          <w:b/>
          <w:bCs/>
          <w:lang w:val="en-US"/>
        </w:rPr>
      </w:pPr>
      <w:r w:rsidRPr="00315F35">
        <w:rPr>
          <w:rFonts w:ascii="Arial" w:hAnsi="Arial" w:cs="Arial"/>
          <w:lang w:val="en-US"/>
        </w:rPr>
        <w:t>Bielefeld</w:t>
      </w:r>
      <w:r>
        <w:rPr>
          <w:rFonts w:ascii="Arial" w:hAnsi="Arial" w:cs="Arial"/>
          <w:lang w:val="en-US"/>
        </w:rPr>
        <w:t>,</w:t>
      </w:r>
      <w:r w:rsidRPr="00315F35">
        <w:rPr>
          <w:rFonts w:ascii="Arial" w:hAnsi="Arial" w:cs="Arial"/>
          <w:lang w:val="en-US"/>
        </w:rPr>
        <w:t xml:space="preserve"> D</w:t>
      </w:r>
      <w:r>
        <w:rPr>
          <w:rFonts w:ascii="Arial" w:hAnsi="Arial" w:cs="Arial"/>
          <w:lang w:val="en-US"/>
        </w:rPr>
        <w:t>.</w:t>
      </w:r>
      <w:r w:rsidRPr="00315F35">
        <w:rPr>
          <w:rFonts w:ascii="Arial" w:hAnsi="Arial" w:cs="Arial"/>
          <w:lang w:val="en-US"/>
        </w:rPr>
        <w:t>, Grafenauer</w:t>
      </w:r>
      <w:r>
        <w:rPr>
          <w:rFonts w:ascii="Arial" w:hAnsi="Arial" w:cs="Arial"/>
          <w:lang w:val="en-US"/>
        </w:rPr>
        <w:t>,</w:t>
      </w:r>
      <w:r w:rsidRPr="00315F35">
        <w:rPr>
          <w:rFonts w:ascii="Arial" w:hAnsi="Arial" w:cs="Arial"/>
          <w:lang w:val="en-US"/>
        </w:rPr>
        <w:t xml:space="preserve"> S</w:t>
      </w:r>
      <w:r>
        <w:rPr>
          <w:rFonts w:ascii="Arial" w:hAnsi="Arial" w:cs="Arial"/>
          <w:lang w:val="en-US"/>
        </w:rPr>
        <w:t>.</w:t>
      </w:r>
      <w:r w:rsidRPr="00315F35">
        <w:rPr>
          <w:rFonts w:ascii="Arial" w:hAnsi="Arial" w:cs="Arial"/>
          <w:lang w:val="en-US"/>
        </w:rPr>
        <w:t>, Rangan</w:t>
      </w:r>
      <w:r>
        <w:rPr>
          <w:rFonts w:ascii="Arial" w:hAnsi="Arial" w:cs="Arial"/>
          <w:lang w:val="en-US"/>
        </w:rPr>
        <w:t>,</w:t>
      </w:r>
      <w:r w:rsidRPr="00315F35">
        <w:rPr>
          <w:rFonts w:ascii="Arial" w:hAnsi="Arial" w:cs="Arial"/>
          <w:lang w:val="en-US"/>
        </w:rPr>
        <w:t xml:space="preserve"> A. </w:t>
      </w:r>
      <w:r>
        <w:rPr>
          <w:rFonts w:ascii="Arial" w:hAnsi="Arial" w:cs="Arial"/>
          <w:lang w:val="en-US"/>
        </w:rPr>
        <w:t xml:space="preserve">(2020). </w:t>
      </w:r>
      <w:r w:rsidRPr="00315F35">
        <w:rPr>
          <w:rFonts w:ascii="Arial" w:hAnsi="Arial" w:cs="Arial"/>
          <w:lang w:val="en-US"/>
        </w:rPr>
        <w:t>The effects of legume consumption on markers of glycaemic control in individuals with and without diabetes mellitus: a systematic literature review of randomised controlled trials. Nutrients</w:t>
      </w:r>
      <w:r>
        <w:rPr>
          <w:rFonts w:ascii="Arial" w:hAnsi="Arial" w:cs="Arial"/>
          <w:lang w:val="en-US"/>
        </w:rPr>
        <w:t>,</w:t>
      </w:r>
      <w:r w:rsidRPr="00315F35">
        <w:rPr>
          <w:rFonts w:ascii="Arial" w:hAnsi="Arial" w:cs="Arial"/>
          <w:lang w:val="en-US"/>
        </w:rPr>
        <w:t xml:space="preserve"> 12(7):2123. </w:t>
      </w:r>
      <w:r>
        <w:rPr>
          <w:rFonts w:ascii="Arial" w:hAnsi="Arial" w:cs="Arial"/>
          <w:lang w:val="en-US"/>
        </w:rPr>
        <w:t>D</w:t>
      </w:r>
      <w:r w:rsidRPr="00315F35">
        <w:rPr>
          <w:rFonts w:ascii="Arial" w:hAnsi="Arial" w:cs="Arial"/>
          <w:lang w:val="en-US"/>
        </w:rPr>
        <w:t>oi: 10.3390/nu12072123</w:t>
      </w:r>
      <w:r>
        <w:rPr>
          <w:rFonts w:ascii="Arial" w:hAnsi="Arial" w:cs="Arial"/>
          <w:lang w:val="en-US"/>
        </w:rPr>
        <w:t>.</w:t>
      </w:r>
    </w:p>
    <w:p w:rsidR="00B844D6" w:rsidRDefault="00B844D6" w:rsidP="003D6525">
      <w:pPr>
        <w:spacing w:line="360" w:lineRule="auto"/>
        <w:jc w:val="both"/>
        <w:rPr>
          <w:rFonts w:ascii="Arial" w:hAnsi="Arial" w:cs="Arial"/>
          <w:lang w:val="en-US"/>
        </w:rPr>
      </w:pPr>
      <w:r w:rsidRPr="00B844D6">
        <w:rPr>
          <w:rFonts w:ascii="Arial" w:hAnsi="Arial" w:cs="Arial"/>
          <w:lang w:val="es-ES"/>
        </w:rPr>
        <w:t xml:space="preserve">Ma, Z. F., Fu, C., Lee, Y. Y. (2025). </w:t>
      </w:r>
      <w:r w:rsidRPr="000B2E17">
        <w:rPr>
          <w:rFonts w:ascii="Arial" w:hAnsi="Arial" w:cs="Arial"/>
          <w:lang w:val="en-US"/>
        </w:rPr>
        <w:t>The modulatory role of bioactive compounds in functional foods on inflammation and metabolic pathways in chronic diseases. Foods, 14(5)</w:t>
      </w:r>
      <w:r>
        <w:rPr>
          <w:rFonts w:ascii="Arial" w:hAnsi="Arial" w:cs="Arial"/>
          <w:lang w:val="en-US"/>
        </w:rPr>
        <w:t>:</w:t>
      </w:r>
      <w:r w:rsidRPr="000B2E17">
        <w:rPr>
          <w:rFonts w:ascii="Arial" w:hAnsi="Arial" w:cs="Arial"/>
          <w:lang w:val="en-US"/>
        </w:rPr>
        <w:t xml:space="preserve"> 821. </w:t>
      </w:r>
      <w:r>
        <w:rPr>
          <w:rFonts w:ascii="Arial" w:hAnsi="Arial" w:cs="Arial"/>
          <w:lang w:val="en-US"/>
        </w:rPr>
        <w:t xml:space="preserve">Doi: </w:t>
      </w:r>
      <w:r w:rsidRPr="000B2E17">
        <w:rPr>
          <w:rFonts w:ascii="Arial" w:hAnsi="Arial" w:cs="Arial"/>
          <w:lang w:val="en-US"/>
        </w:rPr>
        <w:t>10.3390/foods14050821</w:t>
      </w:r>
      <w:r>
        <w:rPr>
          <w:rFonts w:ascii="Arial" w:hAnsi="Arial" w:cs="Arial"/>
          <w:lang w:val="en-US"/>
        </w:rPr>
        <w:t>.</w:t>
      </w:r>
    </w:p>
    <w:p w:rsidR="00B844D6" w:rsidRDefault="00B844D6" w:rsidP="003D6525">
      <w:pPr>
        <w:spacing w:line="360" w:lineRule="auto"/>
        <w:jc w:val="both"/>
        <w:rPr>
          <w:rFonts w:ascii="Arial" w:hAnsi="Arial" w:cs="Arial"/>
          <w:lang w:val="en-US"/>
        </w:rPr>
      </w:pPr>
    </w:p>
    <w:p w:rsidR="00B844D6" w:rsidRDefault="00B844D6" w:rsidP="003D6525">
      <w:pPr>
        <w:spacing w:line="360" w:lineRule="auto"/>
        <w:jc w:val="both"/>
        <w:rPr>
          <w:rFonts w:ascii="Arial" w:hAnsi="Arial" w:cs="Arial"/>
          <w:lang w:val="en-US"/>
        </w:rPr>
      </w:pPr>
      <w:r w:rsidRPr="00D25838">
        <w:rPr>
          <w:rFonts w:ascii="Arial" w:hAnsi="Arial" w:cs="Arial"/>
          <w:lang w:val="en-US"/>
        </w:rPr>
        <w:t>Małecki</w:t>
      </w:r>
      <w:r>
        <w:rPr>
          <w:rFonts w:ascii="Arial" w:hAnsi="Arial" w:cs="Arial"/>
          <w:lang w:val="en-US"/>
        </w:rPr>
        <w:t>,</w:t>
      </w:r>
      <w:r w:rsidRPr="00D25838">
        <w:rPr>
          <w:rFonts w:ascii="Arial" w:hAnsi="Arial" w:cs="Arial"/>
          <w:lang w:val="en-US"/>
        </w:rPr>
        <w:t xml:space="preserve"> J</w:t>
      </w:r>
      <w:r>
        <w:rPr>
          <w:rFonts w:ascii="Arial" w:hAnsi="Arial" w:cs="Arial"/>
          <w:lang w:val="en-US"/>
        </w:rPr>
        <w:t>.</w:t>
      </w:r>
      <w:r w:rsidRPr="00D25838">
        <w:rPr>
          <w:rFonts w:ascii="Arial" w:hAnsi="Arial" w:cs="Arial"/>
          <w:lang w:val="en-US"/>
        </w:rPr>
        <w:t>, Muszyński</w:t>
      </w:r>
      <w:r>
        <w:rPr>
          <w:rFonts w:ascii="Arial" w:hAnsi="Arial" w:cs="Arial"/>
          <w:lang w:val="en-US"/>
        </w:rPr>
        <w:t>,</w:t>
      </w:r>
      <w:r w:rsidRPr="00D25838">
        <w:rPr>
          <w:rFonts w:ascii="Arial" w:hAnsi="Arial" w:cs="Arial"/>
          <w:lang w:val="en-US"/>
        </w:rPr>
        <w:t xml:space="preserve"> S</w:t>
      </w:r>
      <w:r>
        <w:rPr>
          <w:rFonts w:ascii="Arial" w:hAnsi="Arial" w:cs="Arial"/>
          <w:lang w:val="en-US"/>
        </w:rPr>
        <w:t>.</w:t>
      </w:r>
      <w:r w:rsidRPr="00D25838">
        <w:rPr>
          <w:rFonts w:ascii="Arial" w:hAnsi="Arial" w:cs="Arial"/>
          <w:lang w:val="en-US"/>
        </w:rPr>
        <w:t>, Sołowiej</w:t>
      </w:r>
      <w:r>
        <w:rPr>
          <w:rFonts w:ascii="Arial" w:hAnsi="Arial" w:cs="Arial"/>
          <w:lang w:val="en-US"/>
        </w:rPr>
        <w:t>,</w:t>
      </w:r>
      <w:r w:rsidRPr="00D25838">
        <w:rPr>
          <w:rFonts w:ascii="Arial" w:hAnsi="Arial" w:cs="Arial"/>
          <w:lang w:val="en-US"/>
        </w:rPr>
        <w:t xml:space="preserve"> B</w:t>
      </w:r>
      <w:r>
        <w:rPr>
          <w:rFonts w:ascii="Arial" w:hAnsi="Arial" w:cs="Arial"/>
          <w:lang w:val="en-US"/>
        </w:rPr>
        <w:t xml:space="preserve">. </w:t>
      </w:r>
      <w:r w:rsidRPr="00D25838">
        <w:rPr>
          <w:rFonts w:ascii="Arial" w:hAnsi="Arial" w:cs="Arial"/>
          <w:lang w:val="en-US"/>
        </w:rPr>
        <w:t xml:space="preserve">G. </w:t>
      </w:r>
      <w:r>
        <w:rPr>
          <w:rFonts w:ascii="Arial" w:hAnsi="Arial" w:cs="Arial"/>
          <w:lang w:val="en-US"/>
        </w:rPr>
        <w:t xml:space="preserve">(2021). </w:t>
      </w:r>
      <w:r w:rsidRPr="00D25838">
        <w:rPr>
          <w:rFonts w:ascii="Arial" w:hAnsi="Arial" w:cs="Arial"/>
          <w:lang w:val="en-US"/>
        </w:rPr>
        <w:t>Proteins in food systems-bionanomaterials, conventional and unconventional sources, functional properties, and development opportunities. Polymers (Basel)</w:t>
      </w:r>
      <w:r>
        <w:rPr>
          <w:rFonts w:ascii="Arial" w:hAnsi="Arial" w:cs="Arial"/>
          <w:lang w:val="en-US"/>
        </w:rPr>
        <w:t xml:space="preserve">, </w:t>
      </w:r>
      <w:r w:rsidRPr="00D25838">
        <w:rPr>
          <w:rFonts w:ascii="Arial" w:hAnsi="Arial" w:cs="Arial"/>
          <w:lang w:val="en-US"/>
        </w:rPr>
        <w:t xml:space="preserve">13(15):2506. </w:t>
      </w:r>
      <w:r>
        <w:rPr>
          <w:rFonts w:ascii="Arial" w:hAnsi="Arial" w:cs="Arial"/>
          <w:lang w:val="en-US"/>
        </w:rPr>
        <w:t>D</w:t>
      </w:r>
      <w:r w:rsidRPr="00D25838">
        <w:rPr>
          <w:rFonts w:ascii="Arial" w:hAnsi="Arial" w:cs="Arial"/>
          <w:lang w:val="en-US"/>
        </w:rPr>
        <w:t>oi: 10.3390/polym13152506</w:t>
      </w:r>
      <w:r>
        <w:rPr>
          <w:rFonts w:ascii="Arial" w:hAnsi="Arial" w:cs="Arial"/>
          <w:lang w:val="en-US"/>
        </w:rPr>
        <w:t>.</w:t>
      </w:r>
    </w:p>
    <w:p w:rsidR="00B844D6" w:rsidRDefault="00B844D6" w:rsidP="003D6525">
      <w:pPr>
        <w:spacing w:line="360" w:lineRule="auto"/>
        <w:jc w:val="both"/>
        <w:rPr>
          <w:rFonts w:ascii="Arial" w:hAnsi="Arial" w:cs="Arial"/>
          <w:lang w:val="en-US"/>
        </w:rPr>
      </w:pPr>
    </w:p>
    <w:p w:rsidR="00B844D6" w:rsidRDefault="00B844D6" w:rsidP="003D6525">
      <w:pPr>
        <w:spacing w:line="360" w:lineRule="auto"/>
        <w:jc w:val="both"/>
        <w:rPr>
          <w:rFonts w:ascii="Arial" w:hAnsi="Arial" w:cs="Arial"/>
          <w:lang w:val="en-US"/>
        </w:rPr>
      </w:pPr>
      <w:r w:rsidRPr="000363AA">
        <w:rPr>
          <w:rFonts w:ascii="Arial" w:hAnsi="Arial" w:cs="Arial"/>
          <w:lang w:val="en-US"/>
        </w:rPr>
        <w:t>Mamat</w:t>
      </w:r>
      <w:r>
        <w:rPr>
          <w:rFonts w:ascii="Arial" w:hAnsi="Arial" w:cs="Arial"/>
          <w:lang w:val="en-US"/>
        </w:rPr>
        <w:t>,</w:t>
      </w:r>
      <w:r w:rsidRPr="000363AA">
        <w:rPr>
          <w:rFonts w:ascii="Arial" w:hAnsi="Arial" w:cs="Arial"/>
          <w:lang w:val="en-US"/>
        </w:rPr>
        <w:t xml:space="preserve"> H</w:t>
      </w:r>
      <w:r>
        <w:rPr>
          <w:rFonts w:ascii="Arial" w:hAnsi="Arial" w:cs="Arial"/>
          <w:lang w:val="en-US"/>
        </w:rPr>
        <w:t>.</w:t>
      </w:r>
      <w:r w:rsidRPr="000363AA">
        <w:rPr>
          <w:rFonts w:ascii="Arial" w:hAnsi="Arial" w:cs="Arial"/>
          <w:lang w:val="en-US"/>
        </w:rPr>
        <w:t>, Hill</w:t>
      </w:r>
      <w:r>
        <w:rPr>
          <w:rFonts w:ascii="Arial" w:hAnsi="Arial" w:cs="Arial"/>
          <w:lang w:val="en-US"/>
        </w:rPr>
        <w:t>,</w:t>
      </w:r>
      <w:r w:rsidRPr="000363AA">
        <w:rPr>
          <w:rFonts w:ascii="Arial" w:hAnsi="Arial" w:cs="Arial"/>
          <w:lang w:val="en-US"/>
        </w:rPr>
        <w:t xml:space="preserve"> S</w:t>
      </w:r>
      <w:r>
        <w:rPr>
          <w:rFonts w:ascii="Arial" w:hAnsi="Arial" w:cs="Arial"/>
          <w:lang w:val="en-US"/>
        </w:rPr>
        <w:t xml:space="preserve">. </w:t>
      </w:r>
      <w:r w:rsidRPr="000363AA">
        <w:rPr>
          <w:rFonts w:ascii="Arial" w:hAnsi="Arial" w:cs="Arial"/>
          <w:lang w:val="en-US"/>
        </w:rPr>
        <w:t xml:space="preserve">E. </w:t>
      </w:r>
      <w:r>
        <w:rPr>
          <w:rFonts w:ascii="Arial" w:hAnsi="Arial" w:cs="Arial"/>
          <w:lang w:val="en-US"/>
        </w:rPr>
        <w:t xml:space="preserve">(2014). </w:t>
      </w:r>
      <w:r w:rsidRPr="000363AA">
        <w:rPr>
          <w:rFonts w:ascii="Arial" w:hAnsi="Arial" w:cs="Arial"/>
          <w:lang w:val="en-US"/>
        </w:rPr>
        <w:t>Effect of fat types on the structural and textural properties of dough and semi-swe</w:t>
      </w:r>
      <w:r>
        <w:rPr>
          <w:rFonts w:ascii="Arial" w:hAnsi="Arial" w:cs="Arial"/>
          <w:lang w:val="en-US"/>
        </w:rPr>
        <w:t>et biscuit. J Food Sci Technol, 51(9):1998-2005. D</w:t>
      </w:r>
      <w:r w:rsidRPr="000363AA">
        <w:rPr>
          <w:rFonts w:ascii="Arial" w:hAnsi="Arial" w:cs="Arial"/>
          <w:lang w:val="en-US"/>
        </w:rPr>
        <w:t>oi: 10.1007/s13197-012-0708-x</w:t>
      </w:r>
      <w:r>
        <w:rPr>
          <w:rFonts w:ascii="Arial" w:hAnsi="Arial" w:cs="Arial"/>
          <w:lang w:val="en-US"/>
        </w:rPr>
        <w:t>.</w:t>
      </w:r>
    </w:p>
    <w:p w:rsidR="00B844D6" w:rsidRDefault="00B844D6" w:rsidP="003D6525">
      <w:pPr>
        <w:spacing w:line="360" w:lineRule="auto"/>
        <w:jc w:val="both"/>
        <w:rPr>
          <w:rFonts w:ascii="Arial" w:hAnsi="Arial" w:cs="Arial"/>
          <w:lang w:val="en-US"/>
        </w:rPr>
      </w:pPr>
    </w:p>
    <w:p w:rsidR="00B844D6" w:rsidRDefault="00B844D6" w:rsidP="003D6525">
      <w:pPr>
        <w:spacing w:line="360" w:lineRule="auto"/>
        <w:jc w:val="both"/>
        <w:rPr>
          <w:rFonts w:ascii="Arial" w:hAnsi="Arial" w:cs="Arial"/>
          <w:lang w:val="en-US"/>
        </w:rPr>
      </w:pPr>
      <w:r w:rsidRPr="00447747">
        <w:rPr>
          <w:rFonts w:ascii="Arial" w:hAnsi="Arial" w:cs="Arial"/>
          <w:lang w:val="en-US"/>
        </w:rPr>
        <w:t>Mullins</w:t>
      </w:r>
      <w:r>
        <w:rPr>
          <w:rFonts w:ascii="Arial" w:hAnsi="Arial" w:cs="Arial"/>
          <w:lang w:val="en-US"/>
        </w:rPr>
        <w:t>,</w:t>
      </w:r>
      <w:r w:rsidRPr="00447747">
        <w:rPr>
          <w:rFonts w:ascii="Arial" w:hAnsi="Arial" w:cs="Arial"/>
          <w:lang w:val="en-US"/>
        </w:rPr>
        <w:t xml:space="preserve"> A</w:t>
      </w:r>
      <w:r>
        <w:rPr>
          <w:rFonts w:ascii="Arial" w:hAnsi="Arial" w:cs="Arial"/>
          <w:lang w:val="en-US"/>
        </w:rPr>
        <w:t xml:space="preserve">. </w:t>
      </w:r>
      <w:r w:rsidRPr="00447747">
        <w:rPr>
          <w:rFonts w:ascii="Arial" w:hAnsi="Arial" w:cs="Arial"/>
          <w:lang w:val="en-US"/>
        </w:rPr>
        <w:t>P</w:t>
      </w:r>
      <w:r>
        <w:rPr>
          <w:rFonts w:ascii="Arial" w:hAnsi="Arial" w:cs="Arial"/>
          <w:lang w:val="en-US"/>
        </w:rPr>
        <w:t>.</w:t>
      </w:r>
      <w:r w:rsidRPr="00447747">
        <w:rPr>
          <w:rFonts w:ascii="Arial" w:hAnsi="Arial" w:cs="Arial"/>
          <w:lang w:val="en-US"/>
        </w:rPr>
        <w:t>, Arjmandi</w:t>
      </w:r>
      <w:r>
        <w:rPr>
          <w:rFonts w:ascii="Arial" w:hAnsi="Arial" w:cs="Arial"/>
          <w:lang w:val="en-US"/>
        </w:rPr>
        <w:t>,</w:t>
      </w:r>
      <w:r w:rsidRPr="00447747">
        <w:rPr>
          <w:rFonts w:ascii="Arial" w:hAnsi="Arial" w:cs="Arial"/>
          <w:lang w:val="en-US"/>
        </w:rPr>
        <w:t xml:space="preserve"> B</w:t>
      </w:r>
      <w:r>
        <w:rPr>
          <w:rFonts w:ascii="Arial" w:hAnsi="Arial" w:cs="Arial"/>
          <w:lang w:val="en-US"/>
        </w:rPr>
        <w:t xml:space="preserve">. </w:t>
      </w:r>
      <w:r w:rsidRPr="00447747">
        <w:rPr>
          <w:rFonts w:ascii="Arial" w:hAnsi="Arial" w:cs="Arial"/>
          <w:lang w:val="en-US"/>
        </w:rPr>
        <w:t xml:space="preserve">H. </w:t>
      </w:r>
      <w:r>
        <w:rPr>
          <w:rFonts w:ascii="Arial" w:hAnsi="Arial" w:cs="Arial"/>
          <w:lang w:val="en-US"/>
        </w:rPr>
        <w:t xml:space="preserve">(2021). </w:t>
      </w:r>
      <w:r w:rsidRPr="00447747">
        <w:rPr>
          <w:rFonts w:ascii="Arial" w:hAnsi="Arial" w:cs="Arial"/>
          <w:lang w:val="en-US"/>
        </w:rPr>
        <w:t>Health benefits of plant-based nutrition: focus on beans in cardiometabolic diseases. Nutrients</w:t>
      </w:r>
      <w:r>
        <w:rPr>
          <w:rFonts w:ascii="Arial" w:hAnsi="Arial" w:cs="Arial"/>
          <w:lang w:val="en-US"/>
        </w:rPr>
        <w:t>,</w:t>
      </w:r>
      <w:r w:rsidRPr="00447747">
        <w:rPr>
          <w:rFonts w:ascii="Arial" w:hAnsi="Arial" w:cs="Arial"/>
          <w:lang w:val="en-US"/>
        </w:rPr>
        <w:t xml:space="preserve"> 13(2):519. </w:t>
      </w:r>
      <w:r>
        <w:rPr>
          <w:rFonts w:ascii="Arial" w:hAnsi="Arial" w:cs="Arial"/>
          <w:lang w:val="en-US"/>
        </w:rPr>
        <w:t>D</w:t>
      </w:r>
      <w:r w:rsidRPr="00447747">
        <w:rPr>
          <w:rFonts w:ascii="Arial" w:hAnsi="Arial" w:cs="Arial"/>
          <w:lang w:val="en-US"/>
        </w:rPr>
        <w:t>oi: 10.3390/nu13020519</w:t>
      </w:r>
      <w:r>
        <w:rPr>
          <w:rFonts w:ascii="Arial" w:hAnsi="Arial" w:cs="Arial"/>
          <w:lang w:val="en-US"/>
        </w:rPr>
        <w:t>.</w:t>
      </w:r>
    </w:p>
    <w:p w:rsidR="00B844D6" w:rsidRDefault="00B844D6" w:rsidP="003D6525">
      <w:pPr>
        <w:spacing w:line="360" w:lineRule="auto"/>
        <w:jc w:val="both"/>
        <w:rPr>
          <w:rFonts w:ascii="Arial" w:hAnsi="Arial" w:cs="Arial"/>
          <w:lang w:val="en-US"/>
        </w:rPr>
      </w:pPr>
    </w:p>
    <w:p w:rsidR="00B844D6" w:rsidRPr="007857C7" w:rsidRDefault="00B844D6" w:rsidP="003D6525">
      <w:pPr>
        <w:spacing w:line="360" w:lineRule="auto"/>
        <w:jc w:val="both"/>
        <w:rPr>
          <w:rFonts w:ascii="Arial" w:hAnsi="Arial" w:cs="Arial"/>
          <w:lang w:val="es-ES"/>
        </w:rPr>
      </w:pPr>
      <w:r w:rsidRPr="000B2E17">
        <w:rPr>
          <w:rFonts w:ascii="Arial" w:hAnsi="Arial" w:cs="Arial"/>
          <w:lang w:val="en-US"/>
        </w:rPr>
        <w:lastRenderedPageBreak/>
        <w:t>Polak</w:t>
      </w:r>
      <w:r>
        <w:rPr>
          <w:rFonts w:ascii="Arial" w:hAnsi="Arial" w:cs="Arial"/>
          <w:lang w:val="en-US"/>
        </w:rPr>
        <w:t>,</w:t>
      </w:r>
      <w:r w:rsidRPr="000B2E17">
        <w:rPr>
          <w:rFonts w:ascii="Arial" w:hAnsi="Arial" w:cs="Arial"/>
          <w:lang w:val="en-US"/>
        </w:rPr>
        <w:t>R,</w:t>
      </w:r>
      <w:r>
        <w:rPr>
          <w:rFonts w:ascii="Arial" w:hAnsi="Arial" w:cs="Arial"/>
          <w:lang w:val="en-US"/>
        </w:rPr>
        <w:t>.</w:t>
      </w:r>
      <w:r w:rsidRPr="000B2E17">
        <w:rPr>
          <w:rFonts w:ascii="Arial" w:hAnsi="Arial" w:cs="Arial"/>
          <w:lang w:val="en-US"/>
        </w:rPr>
        <w:t xml:space="preserve"> Phillips</w:t>
      </w:r>
      <w:r>
        <w:rPr>
          <w:rFonts w:ascii="Arial" w:hAnsi="Arial" w:cs="Arial"/>
          <w:lang w:val="en-US"/>
        </w:rPr>
        <w:t>,</w:t>
      </w:r>
      <w:r w:rsidRPr="000B2E17">
        <w:rPr>
          <w:rFonts w:ascii="Arial" w:hAnsi="Arial" w:cs="Arial"/>
          <w:lang w:val="en-US"/>
        </w:rPr>
        <w:t xml:space="preserve"> E</w:t>
      </w:r>
      <w:r>
        <w:rPr>
          <w:rFonts w:ascii="Arial" w:hAnsi="Arial" w:cs="Arial"/>
          <w:lang w:val="en-US"/>
        </w:rPr>
        <w:t xml:space="preserve">. </w:t>
      </w:r>
      <w:r w:rsidRPr="000B2E17">
        <w:rPr>
          <w:rFonts w:ascii="Arial" w:hAnsi="Arial" w:cs="Arial"/>
          <w:lang w:val="en-US"/>
        </w:rPr>
        <w:t>M</w:t>
      </w:r>
      <w:r>
        <w:rPr>
          <w:rFonts w:ascii="Arial" w:hAnsi="Arial" w:cs="Arial"/>
          <w:lang w:val="en-US"/>
        </w:rPr>
        <w:t>.</w:t>
      </w:r>
      <w:r w:rsidRPr="000B2E17">
        <w:rPr>
          <w:rFonts w:ascii="Arial" w:hAnsi="Arial" w:cs="Arial"/>
          <w:lang w:val="en-US"/>
        </w:rPr>
        <w:t>, Campbell</w:t>
      </w:r>
      <w:r>
        <w:rPr>
          <w:rFonts w:ascii="Arial" w:hAnsi="Arial" w:cs="Arial"/>
          <w:lang w:val="en-US"/>
        </w:rPr>
        <w:t>,</w:t>
      </w:r>
      <w:r w:rsidRPr="000B2E17">
        <w:rPr>
          <w:rFonts w:ascii="Arial" w:hAnsi="Arial" w:cs="Arial"/>
          <w:lang w:val="en-US"/>
        </w:rPr>
        <w:t xml:space="preserve"> A. </w:t>
      </w:r>
      <w:r>
        <w:rPr>
          <w:rFonts w:ascii="Arial" w:hAnsi="Arial" w:cs="Arial"/>
          <w:lang w:val="en-US"/>
        </w:rPr>
        <w:t xml:space="preserve">(2015). </w:t>
      </w:r>
      <w:r w:rsidRPr="000B2E17">
        <w:rPr>
          <w:rFonts w:ascii="Arial" w:hAnsi="Arial" w:cs="Arial"/>
          <w:lang w:val="en-US"/>
        </w:rPr>
        <w:t xml:space="preserve">Legumes: Health Benefits and Culinary Approaches to Increase Intake. </w:t>
      </w:r>
      <w:r w:rsidRPr="007857C7">
        <w:rPr>
          <w:rFonts w:ascii="Arial" w:hAnsi="Arial" w:cs="Arial"/>
          <w:lang w:val="es-ES"/>
        </w:rPr>
        <w:t>Clin Diabetes, 33(4): 198-205. Doi: 10.2337/diaclin.33.4.198.</w:t>
      </w:r>
    </w:p>
    <w:p w:rsidR="00B844D6" w:rsidRDefault="00B844D6" w:rsidP="003D6525">
      <w:pPr>
        <w:spacing w:line="360" w:lineRule="auto"/>
        <w:jc w:val="both"/>
        <w:rPr>
          <w:rFonts w:ascii="Arial" w:hAnsi="Arial" w:cs="Arial"/>
          <w:lang w:val="es-ES"/>
        </w:rPr>
      </w:pPr>
    </w:p>
    <w:p w:rsidR="00B844D6" w:rsidRDefault="00B844D6" w:rsidP="003D6525">
      <w:pPr>
        <w:spacing w:line="360" w:lineRule="auto"/>
        <w:jc w:val="both"/>
        <w:rPr>
          <w:rFonts w:ascii="Arial" w:hAnsi="Arial" w:cs="Arial"/>
          <w:lang w:val="en-US"/>
        </w:rPr>
      </w:pPr>
      <w:r w:rsidRPr="007857C7">
        <w:rPr>
          <w:rFonts w:ascii="Arial" w:hAnsi="Arial" w:cs="Arial"/>
          <w:lang w:val="es-ES"/>
        </w:rPr>
        <w:t xml:space="preserve">Rodríguez, L., Mendez, D., Montecino, H., Carrasco, B., Arevalo, B., Palomo, I., Fuentes, E. (2022). </w:t>
      </w:r>
      <w:r w:rsidRPr="00DC71D8">
        <w:rPr>
          <w:rFonts w:ascii="Arial" w:hAnsi="Arial" w:cs="Arial"/>
          <w:lang w:val="en-US"/>
        </w:rPr>
        <w:t>Role of phaseolus vulgaris l. in the prevention of cardiovascular diseases-cardioprotective potential of bioactive compounds. Plants (Basel)</w:t>
      </w:r>
      <w:r>
        <w:rPr>
          <w:rFonts w:ascii="Arial" w:hAnsi="Arial" w:cs="Arial"/>
          <w:lang w:val="en-US"/>
        </w:rPr>
        <w:t>,</w:t>
      </w:r>
      <w:r w:rsidRPr="00DC71D8">
        <w:rPr>
          <w:rFonts w:ascii="Arial" w:hAnsi="Arial" w:cs="Arial"/>
          <w:lang w:val="en-US"/>
        </w:rPr>
        <w:t xml:space="preserve"> 11(2):186. </w:t>
      </w:r>
      <w:r>
        <w:rPr>
          <w:rFonts w:ascii="Arial" w:hAnsi="Arial" w:cs="Arial"/>
          <w:lang w:val="en-US"/>
        </w:rPr>
        <w:t>D</w:t>
      </w:r>
      <w:r w:rsidRPr="00DC71D8">
        <w:rPr>
          <w:rFonts w:ascii="Arial" w:hAnsi="Arial" w:cs="Arial"/>
          <w:lang w:val="en-US"/>
        </w:rPr>
        <w:t>oi: 10.3390/plants11020186</w:t>
      </w:r>
      <w:r>
        <w:rPr>
          <w:rFonts w:ascii="Arial" w:hAnsi="Arial" w:cs="Arial"/>
          <w:lang w:val="en-US"/>
        </w:rPr>
        <w:t>.</w:t>
      </w:r>
    </w:p>
    <w:p w:rsidR="00B844D6" w:rsidRDefault="00B844D6" w:rsidP="003D6525">
      <w:pPr>
        <w:spacing w:line="360" w:lineRule="auto"/>
        <w:jc w:val="both"/>
        <w:rPr>
          <w:rFonts w:ascii="Arial" w:hAnsi="Arial" w:cs="Arial"/>
          <w:lang w:val="en-US"/>
        </w:rPr>
      </w:pPr>
    </w:p>
    <w:p w:rsidR="00B844D6" w:rsidRDefault="00B844D6" w:rsidP="003D6525">
      <w:pPr>
        <w:spacing w:line="360" w:lineRule="auto"/>
        <w:jc w:val="both"/>
        <w:rPr>
          <w:rFonts w:ascii="Arial" w:hAnsi="Arial" w:cs="Arial"/>
          <w:lang w:val="en-US"/>
        </w:rPr>
      </w:pPr>
      <w:r w:rsidRPr="006450C7">
        <w:rPr>
          <w:rFonts w:ascii="Arial" w:hAnsi="Arial" w:cs="Arial"/>
          <w:lang w:val="en-US"/>
        </w:rPr>
        <w:t>Singh</w:t>
      </w:r>
      <w:r>
        <w:rPr>
          <w:rFonts w:ascii="Arial" w:hAnsi="Arial" w:cs="Arial"/>
          <w:lang w:val="en-US"/>
        </w:rPr>
        <w:t>,</w:t>
      </w:r>
      <w:r w:rsidRPr="006450C7">
        <w:rPr>
          <w:rFonts w:ascii="Arial" w:hAnsi="Arial" w:cs="Arial"/>
          <w:lang w:val="en-US"/>
        </w:rPr>
        <w:t xml:space="preserve"> N</w:t>
      </w:r>
      <w:r>
        <w:rPr>
          <w:rFonts w:ascii="Arial" w:hAnsi="Arial" w:cs="Arial"/>
          <w:lang w:val="en-US"/>
        </w:rPr>
        <w:t>.</w:t>
      </w:r>
      <w:r w:rsidRPr="006450C7">
        <w:rPr>
          <w:rFonts w:ascii="Arial" w:hAnsi="Arial" w:cs="Arial"/>
          <w:lang w:val="en-US"/>
        </w:rPr>
        <w:t>, Jain</w:t>
      </w:r>
      <w:r>
        <w:rPr>
          <w:rFonts w:ascii="Arial" w:hAnsi="Arial" w:cs="Arial"/>
          <w:lang w:val="en-US"/>
        </w:rPr>
        <w:t>,</w:t>
      </w:r>
      <w:r w:rsidRPr="006450C7">
        <w:rPr>
          <w:rFonts w:ascii="Arial" w:hAnsi="Arial" w:cs="Arial"/>
          <w:lang w:val="en-US"/>
        </w:rPr>
        <w:t xml:space="preserve"> P</w:t>
      </w:r>
      <w:r>
        <w:rPr>
          <w:rFonts w:ascii="Arial" w:hAnsi="Arial" w:cs="Arial"/>
          <w:lang w:val="en-US"/>
        </w:rPr>
        <w:t>.</w:t>
      </w:r>
      <w:r w:rsidRPr="006450C7">
        <w:rPr>
          <w:rFonts w:ascii="Arial" w:hAnsi="Arial" w:cs="Arial"/>
          <w:lang w:val="en-US"/>
        </w:rPr>
        <w:t>, Ujinwal</w:t>
      </w:r>
      <w:r>
        <w:rPr>
          <w:rFonts w:ascii="Arial" w:hAnsi="Arial" w:cs="Arial"/>
          <w:lang w:val="en-US"/>
        </w:rPr>
        <w:t>,</w:t>
      </w:r>
      <w:r w:rsidRPr="006450C7">
        <w:rPr>
          <w:rFonts w:ascii="Arial" w:hAnsi="Arial" w:cs="Arial"/>
          <w:lang w:val="en-US"/>
        </w:rPr>
        <w:t xml:space="preserve"> M</w:t>
      </w:r>
      <w:r>
        <w:rPr>
          <w:rFonts w:ascii="Arial" w:hAnsi="Arial" w:cs="Arial"/>
          <w:lang w:val="en-US"/>
        </w:rPr>
        <w:t>.</w:t>
      </w:r>
      <w:r w:rsidRPr="006450C7">
        <w:rPr>
          <w:rFonts w:ascii="Arial" w:hAnsi="Arial" w:cs="Arial"/>
          <w:lang w:val="en-US"/>
        </w:rPr>
        <w:t>, Langyan</w:t>
      </w:r>
      <w:r>
        <w:rPr>
          <w:rFonts w:ascii="Arial" w:hAnsi="Arial" w:cs="Arial"/>
          <w:lang w:val="en-US"/>
        </w:rPr>
        <w:t>,</w:t>
      </w:r>
      <w:r w:rsidRPr="006450C7">
        <w:rPr>
          <w:rFonts w:ascii="Arial" w:hAnsi="Arial" w:cs="Arial"/>
          <w:lang w:val="en-US"/>
        </w:rPr>
        <w:t xml:space="preserve"> S. </w:t>
      </w:r>
      <w:r>
        <w:rPr>
          <w:rFonts w:ascii="Arial" w:hAnsi="Arial" w:cs="Arial"/>
          <w:lang w:val="en-US"/>
        </w:rPr>
        <w:t xml:space="preserve">(2022). </w:t>
      </w:r>
      <w:r w:rsidRPr="006450C7">
        <w:rPr>
          <w:rFonts w:ascii="Arial" w:hAnsi="Arial" w:cs="Arial"/>
          <w:lang w:val="en-US"/>
        </w:rPr>
        <w:t>Escalate protein plates from legumes for sustaina</w:t>
      </w:r>
      <w:r>
        <w:rPr>
          <w:rFonts w:ascii="Arial" w:hAnsi="Arial" w:cs="Arial"/>
          <w:lang w:val="en-US"/>
        </w:rPr>
        <w:t>ble human nutrition. Front Nutr,</w:t>
      </w:r>
      <w:r w:rsidRPr="006450C7">
        <w:rPr>
          <w:rFonts w:ascii="Arial" w:hAnsi="Arial" w:cs="Arial"/>
          <w:lang w:val="en-US"/>
        </w:rPr>
        <w:t xml:space="preserve"> 9:977986.</w:t>
      </w:r>
      <w:r>
        <w:rPr>
          <w:rFonts w:ascii="Arial" w:hAnsi="Arial" w:cs="Arial"/>
          <w:lang w:val="en-US"/>
        </w:rPr>
        <w:t xml:space="preserve"> Doi: </w:t>
      </w:r>
      <w:r w:rsidRPr="006450C7">
        <w:rPr>
          <w:rFonts w:ascii="Arial" w:hAnsi="Arial" w:cs="Arial"/>
          <w:lang w:val="en-US"/>
        </w:rPr>
        <w:t>10.3389/fnut.2022.977986</w:t>
      </w:r>
      <w:r>
        <w:rPr>
          <w:rFonts w:ascii="Arial" w:hAnsi="Arial" w:cs="Arial"/>
          <w:lang w:val="en-US"/>
        </w:rPr>
        <w:t>.</w:t>
      </w:r>
    </w:p>
    <w:p w:rsidR="00B844D6" w:rsidRDefault="00B844D6" w:rsidP="003D6525">
      <w:pPr>
        <w:spacing w:line="360" w:lineRule="auto"/>
        <w:jc w:val="both"/>
        <w:rPr>
          <w:rFonts w:ascii="Arial" w:hAnsi="Arial" w:cs="Arial"/>
          <w:lang w:val="en-US"/>
        </w:rPr>
      </w:pPr>
      <w:r w:rsidRPr="000E07FA">
        <w:rPr>
          <w:rFonts w:ascii="Arial" w:hAnsi="Arial" w:cs="Arial"/>
          <w:lang w:val="en-US"/>
        </w:rPr>
        <w:t>Weijs</w:t>
      </w:r>
      <w:r>
        <w:rPr>
          <w:rFonts w:ascii="Arial" w:hAnsi="Arial" w:cs="Arial"/>
          <w:lang w:val="en-US"/>
        </w:rPr>
        <w:t>,</w:t>
      </w:r>
      <w:r w:rsidRPr="000E07FA">
        <w:rPr>
          <w:rFonts w:ascii="Arial" w:hAnsi="Arial" w:cs="Arial"/>
          <w:lang w:val="en-US"/>
        </w:rPr>
        <w:t xml:space="preserve"> P</w:t>
      </w:r>
      <w:r>
        <w:rPr>
          <w:rFonts w:ascii="Arial" w:hAnsi="Arial" w:cs="Arial"/>
          <w:lang w:val="en-US"/>
        </w:rPr>
        <w:t xml:space="preserve">. </w:t>
      </w:r>
      <w:r w:rsidRPr="000E07FA">
        <w:rPr>
          <w:rFonts w:ascii="Arial" w:hAnsi="Arial" w:cs="Arial"/>
          <w:lang w:val="en-US"/>
        </w:rPr>
        <w:t>J</w:t>
      </w:r>
      <w:r>
        <w:rPr>
          <w:rFonts w:ascii="Arial" w:hAnsi="Arial" w:cs="Arial"/>
          <w:lang w:val="en-US"/>
        </w:rPr>
        <w:t>.</w:t>
      </w:r>
      <w:r w:rsidRPr="000E07FA">
        <w:rPr>
          <w:rFonts w:ascii="Arial" w:hAnsi="Arial" w:cs="Arial"/>
          <w:lang w:val="en-US"/>
        </w:rPr>
        <w:t>, Cynober</w:t>
      </w:r>
      <w:r>
        <w:rPr>
          <w:rFonts w:ascii="Arial" w:hAnsi="Arial" w:cs="Arial"/>
          <w:lang w:val="en-US"/>
        </w:rPr>
        <w:t>,</w:t>
      </w:r>
      <w:r w:rsidRPr="000E07FA">
        <w:rPr>
          <w:rFonts w:ascii="Arial" w:hAnsi="Arial" w:cs="Arial"/>
          <w:lang w:val="en-US"/>
        </w:rPr>
        <w:t xml:space="preserve"> L</w:t>
      </w:r>
      <w:r>
        <w:rPr>
          <w:rFonts w:ascii="Arial" w:hAnsi="Arial" w:cs="Arial"/>
          <w:lang w:val="en-US"/>
        </w:rPr>
        <w:t>.</w:t>
      </w:r>
      <w:r w:rsidRPr="000E07FA">
        <w:rPr>
          <w:rFonts w:ascii="Arial" w:hAnsi="Arial" w:cs="Arial"/>
          <w:lang w:val="en-US"/>
        </w:rPr>
        <w:t>, DeLegge</w:t>
      </w:r>
      <w:r>
        <w:rPr>
          <w:rFonts w:ascii="Arial" w:hAnsi="Arial" w:cs="Arial"/>
          <w:lang w:val="en-US"/>
        </w:rPr>
        <w:t>,</w:t>
      </w:r>
      <w:r w:rsidRPr="000E07FA">
        <w:rPr>
          <w:rFonts w:ascii="Arial" w:hAnsi="Arial" w:cs="Arial"/>
          <w:lang w:val="en-US"/>
        </w:rPr>
        <w:t xml:space="preserve"> M</w:t>
      </w:r>
      <w:r>
        <w:rPr>
          <w:rFonts w:ascii="Arial" w:hAnsi="Arial" w:cs="Arial"/>
          <w:lang w:val="en-US"/>
        </w:rPr>
        <w:t>.</w:t>
      </w:r>
      <w:r w:rsidRPr="000E07FA">
        <w:rPr>
          <w:rFonts w:ascii="Arial" w:hAnsi="Arial" w:cs="Arial"/>
          <w:lang w:val="en-US"/>
        </w:rPr>
        <w:t>, Kreymann</w:t>
      </w:r>
      <w:r>
        <w:rPr>
          <w:rFonts w:ascii="Arial" w:hAnsi="Arial" w:cs="Arial"/>
          <w:lang w:val="en-US"/>
        </w:rPr>
        <w:t>,</w:t>
      </w:r>
      <w:r w:rsidRPr="000E07FA">
        <w:rPr>
          <w:rFonts w:ascii="Arial" w:hAnsi="Arial" w:cs="Arial"/>
          <w:lang w:val="en-US"/>
        </w:rPr>
        <w:t xml:space="preserve"> G</w:t>
      </w:r>
      <w:r>
        <w:rPr>
          <w:rFonts w:ascii="Arial" w:hAnsi="Arial" w:cs="Arial"/>
          <w:lang w:val="en-US"/>
        </w:rPr>
        <w:t>.</w:t>
      </w:r>
      <w:r w:rsidRPr="000E07FA">
        <w:rPr>
          <w:rFonts w:ascii="Arial" w:hAnsi="Arial" w:cs="Arial"/>
          <w:lang w:val="en-US"/>
        </w:rPr>
        <w:t>, Wernerman</w:t>
      </w:r>
      <w:r>
        <w:rPr>
          <w:rFonts w:ascii="Arial" w:hAnsi="Arial" w:cs="Arial"/>
          <w:lang w:val="en-US"/>
        </w:rPr>
        <w:t>,</w:t>
      </w:r>
      <w:r w:rsidRPr="000E07FA">
        <w:rPr>
          <w:rFonts w:ascii="Arial" w:hAnsi="Arial" w:cs="Arial"/>
          <w:lang w:val="en-US"/>
        </w:rPr>
        <w:t xml:space="preserve"> J</w:t>
      </w:r>
      <w:r>
        <w:rPr>
          <w:rFonts w:ascii="Arial" w:hAnsi="Arial" w:cs="Arial"/>
          <w:lang w:val="en-US"/>
        </w:rPr>
        <w:t>.</w:t>
      </w:r>
      <w:r w:rsidRPr="000E07FA">
        <w:rPr>
          <w:rFonts w:ascii="Arial" w:hAnsi="Arial" w:cs="Arial"/>
          <w:lang w:val="en-US"/>
        </w:rPr>
        <w:t>, Wolfe</w:t>
      </w:r>
      <w:r>
        <w:rPr>
          <w:rFonts w:ascii="Arial" w:hAnsi="Arial" w:cs="Arial"/>
          <w:lang w:val="en-US"/>
        </w:rPr>
        <w:t>,</w:t>
      </w:r>
      <w:r w:rsidRPr="000E07FA">
        <w:rPr>
          <w:rFonts w:ascii="Arial" w:hAnsi="Arial" w:cs="Arial"/>
          <w:lang w:val="en-US"/>
        </w:rPr>
        <w:t xml:space="preserve"> R</w:t>
      </w:r>
      <w:r>
        <w:rPr>
          <w:rFonts w:ascii="Arial" w:hAnsi="Arial" w:cs="Arial"/>
          <w:lang w:val="en-US"/>
        </w:rPr>
        <w:t xml:space="preserve">. </w:t>
      </w:r>
      <w:r w:rsidRPr="000E07FA">
        <w:rPr>
          <w:rFonts w:ascii="Arial" w:hAnsi="Arial" w:cs="Arial"/>
          <w:lang w:val="en-US"/>
        </w:rPr>
        <w:t>R.</w:t>
      </w:r>
      <w:r>
        <w:rPr>
          <w:rFonts w:ascii="Arial" w:hAnsi="Arial" w:cs="Arial"/>
          <w:lang w:val="en-US"/>
        </w:rPr>
        <w:t xml:space="preserve"> (2014).</w:t>
      </w:r>
      <w:r w:rsidRPr="000E07FA">
        <w:rPr>
          <w:rFonts w:ascii="Arial" w:hAnsi="Arial" w:cs="Arial"/>
          <w:lang w:val="en-US"/>
        </w:rPr>
        <w:t xml:space="preserve"> Proteins and amino acids are fundamental to optimal nutrition support in critically ill patients. Crit Care</w:t>
      </w:r>
      <w:r>
        <w:rPr>
          <w:rFonts w:ascii="Arial" w:hAnsi="Arial" w:cs="Arial"/>
          <w:lang w:val="en-US"/>
        </w:rPr>
        <w:t>,</w:t>
      </w:r>
      <w:r w:rsidRPr="000E07FA">
        <w:rPr>
          <w:rFonts w:ascii="Arial" w:hAnsi="Arial" w:cs="Arial"/>
          <w:lang w:val="en-US"/>
        </w:rPr>
        <w:t xml:space="preserve"> 18(6):591. </w:t>
      </w:r>
      <w:r>
        <w:rPr>
          <w:rFonts w:ascii="Arial" w:hAnsi="Arial" w:cs="Arial"/>
          <w:lang w:val="en-US"/>
        </w:rPr>
        <w:t>D</w:t>
      </w:r>
      <w:r w:rsidRPr="000E07FA">
        <w:rPr>
          <w:rFonts w:ascii="Arial" w:hAnsi="Arial" w:cs="Arial"/>
          <w:lang w:val="en-US"/>
        </w:rPr>
        <w:t>oi: 10.1186/s13054-014-0591-0.</w:t>
      </w:r>
    </w:p>
    <w:p w:rsidR="00B844D6" w:rsidRDefault="00B844D6" w:rsidP="003D6525">
      <w:pPr>
        <w:spacing w:line="360" w:lineRule="auto"/>
        <w:jc w:val="both"/>
        <w:rPr>
          <w:rFonts w:ascii="Arial" w:hAnsi="Arial" w:cs="Arial"/>
          <w:lang w:val="en-US"/>
        </w:rPr>
      </w:pPr>
    </w:p>
    <w:p w:rsidR="00B844D6" w:rsidRDefault="00B844D6" w:rsidP="003D6525">
      <w:pPr>
        <w:spacing w:line="360" w:lineRule="auto"/>
        <w:jc w:val="both"/>
        <w:rPr>
          <w:rFonts w:ascii="Arial" w:hAnsi="Arial" w:cs="Arial"/>
          <w:lang w:val="en-US"/>
        </w:rPr>
      </w:pPr>
      <w:r w:rsidRPr="00315F35">
        <w:rPr>
          <w:rFonts w:ascii="Arial" w:hAnsi="Arial" w:cs="Arial"/>
          <w:lang w:val="en-US"/>
        </w:rPr>
        <w:t>Zhang, W., Boateng, I. D., Xu, J.,Zhang, Y. (2024). Proteins from legumes, cereals, and pseudo-cereals: composition, modification, bioactivities, and applications. Foods</w:t>
      </w:r>
      <w:r>
        <w:rPr>
          <w:rFonts w:ascii="Arial" w:hAnsi="Arial" w:cs="Arial"/>
          <w:lang w:val="en-US"/>
        </w:rPr>
        <w:t>,</w:t>
      </w:r>
      <w:r w:rsidRPr="00315F35">
        <w:rPr>
          <w:rFonts w:ascii="Arial" w:hAnsi="Arial" w:cs="Arial"/>
          <w:lang w:val="en-US"/>
        </w:rPr>
        <w:t xml:space="preserve"> 13(13)</w:t>
      </w:r>
      <w:r>
        <w:rPr>
          <w:rFonts w:ascii="Arial" w:hAnsi="Arial" w:cs="Arial"/>
          <w:lang w:val="en-US"/>
        </w:rPr>
        <w:t>:</w:t>
      </w:r>
      <w:r w:rsidRPr="00315F35">
        <w:rPr>
          <w:rFonts w:ascii="Arial" w:hAnsi="Arial" w:cs="Arial"/>
          <w:lang w:val="en-US"/>
        </w:rPr>
        <w:t xml:space="preserve"> 1974. </w:t>
      </w:r>
      <w:r>
        <w:rPr>
          <w:rFonts w:ascii="Arial" w:hAnsi="Arial" w:cs="Arial"/>
          <w:lang w:val="en-US"/>
        </w:rPr>
        <w:t xml:space="preserve">Doi: </w:t>
      </w:r>
      <w:r w:rsidRPr="00315F35">
        <w:rPr>
          <w:rFonts w:ascii="Arial" w:hAnsi="Arial" w:cs="Arial"/>
          <w:lang w:val="en-US"/>
        </w:rPr>
        <w:t>10.3390/foods13131974</w:t>
      </w:r>
      <w:r>
        <w:rPr>
          <w:rFonts w:ascii="Arial" w:hAnsi="Arial" w:cs="Arial"/>
          <w:lang w:val="en-US"/>
        </w:rPr>
        <w:t>.</w:t>
      </w:r>
    </w:p>
    <w:p w:rsidR="00447747" w:rsidRDefault="00447747" w:rsidP="003D6525">
      <w:pPr>
        <w:spacing w:line="360" w:lineRule="auto"/>
        <w:jc w:val="both"/>
        <w:rPr>
          <w:rFonts w:ascii="Arial" w:hAnsi="Arial" w:cs="Arial"/>
          <w:lang w:val="en-US"/>
        </w:rPr>
      </w:pPr>
    </w:p>
    <w:p w:rsidR="00797CDB" w:rsidRDefault="00797CDB" w:rsidP="003D6525">
      <w:pPr>
        <w:spacing w:line="360" w:lineRule="auto"/>
        <w:jc w:val="both"/>
        <w:rPr>
          <w:rFonts w:ascii="Arial" w:hAnsi="Arial" w:cs="Arial"/>
          <w:lang w:val="en-US"/>
        </w:rPr>
      </w:pPr>
    </w:p>
    <w:p w:rsidR="002669CA" w:rsidRDefault="002669CA" w:rsidP="003D6525">
      <w:pPr>
        <w:spacing w:line="360" w:lineRule="auto"/>
        <w:jc w:val="both"/>
        <w:rPr>
          <w:rFonts w:ascii="Arial" w:hAnsi="Arial" w:cs="Arial"/>
          <w:lang w:val="en-US"/>
        </w:rPr>
      </w:pPr>
    </w:p>
    <w:p w:rsidR="002669CA" w:rsidRDefault="002669CA" w:rsidP="003D6525">
      <w:pPr>
        <w:spacing w:line="360" w:lineRule="auto"/>
        <w:jc w:val="both"/>
        <w:rPr>
          <w:rFonts w:ascii="Arial" w:hAnsi="Arial" w:cs="Arial"/>
          <w:lang w:val="en-US"/>
        </w:rPr>
      </w:pPr>
    </w:p>
    <w:p w:rsidR="00B844D6" w:rsidRDefault="00B844D6" w:rsidP="003D6525">
      <w:pPr>
        <w:spacing w:line="360" w:lineRule="auto"/>
        <w:jc w:val="both"/>
        <w:rPr>
          <w:rFonts w:ascii="Arial" w:hAnsi="Arial" w:cs="Arial"/>
          <w:lang w:val="en-US"/>
        </w:rPr>
      </w:pPr>
    </w:p>
    <w:p w:rsidR="00B844D6" w:rsidRDefault="00B844D6" w:rsidP="003D6525">
      <w:pPr>
        <w:spacing w:line="360" w:lineRule="auto"/>
        <w:jc w:val="both"/>
        <w:rPr>
          <w:rFonts w:ascii="Arial" w:hAnsi="Arial" w:cs="Arial"/>
          <w:lang w:val="en-US"/>
        </w:rPr>
      </w:pPr>
    </w:p>
    <w:p w:rsidR="002669CA" w:rsidRDefault="002669CA" w:rsidP="003D6525">
      <w:pPr>
        <w:spacing w:line="360" w:lineRule="auto"/>
        <w:jc w:val="both"/>
        <w:rPr>
          <w:rFonts w:ascii="Arial" w:hAnsi="Arial" w:cs="Arial"/>
          <w:lang w:val="en-US"/>
        </w:rPr>
      </w:pPr>
    </w:p>
    <w:p w:rsidR="002669CA" w:rsidRDefault="002669CA" w:rsidP="003D6525">
      <w:pPr>
        <w:spacing w:line="360" w:lineRule="auto"/>
        <w:jc w:val="both"/>
        <w:rPr>
          <w:rFonts w:ascii="Arial" w:hAnsi="Arial" w:cs="Arial"/>
          <w:lang w:val="en-US"/>
        </w:rPr>
      </w:pPr>
    </w:p>
    <w:p w:rsidR="002669CA" w:rsidRDefault="002669CA" w:rsidP="003D6525">
      <w:pPr>
        <w:spacing w:line="360" w:lineRule="auto"/>
        <w:jc w:val="both"/>
        <w:rPr>
          <w:rFonts w:ascii="Arial" w:hAnsi="Arial" w:cs="Arial"/>
          <w:lang w:val="en-US"/>
        </w:rPr>
      </w:pPr>
    </w:p>
    <w:p w:rsidR="002669CA" w:rsidRDefault="002669CA" w:rsidP="003D6525">
      <w:pPr>
        <w:spacing w:line="360" w:lineRule="auto"/>
        <w:jc w:val="both"/>
        <w:rPr>
          <w:rFonts w:ascii="Arial" w:hAnsi="Arial" w:cs="Arial"/>
          <w:lang w:val="en-US"/>
        </w:rPr>
      </w:pPr>
    </w:p>
    <w:p w:rsidR="002669CA" w:rsidRDefault="002669CA" w:rsidP="003D6525">
      <w:pPr>
        <w:spacing w:line="360" w:lineRule="auto"/>
        <w:jc w:val="both"/>
        <w:rPr>
          <w:rFonts w:ascii="Arial" w:hAnsi="Arial" w:cs="Arial"/>
          <w:lang w:val="en-US"/>
        </w:rPr>
      </w:pPr>
    </w:p>
    <w:p w:rsidR="002669CA" w:rsidRDefault="002669CA" w:rsidP="003D6525">
      <w:pPr>
        <w:spacing w:line="360" w:lineRule="auto"/>
        <w:jc w:val="both"/>
        <w:rPr>
          <w:rFonts w:ascii="Arial" w:hAnsi="Arial" w:cs="Arial"/>
          <w:lang w:val="en-US"/>
        </w:rPr>
      </w:pPr>
    </w:p>
    <w:p w:rsidR="002669CA" w:rsidRDefault="002669CA" w:rsidP="003D6525">
      <w:pPr>
        <w:spacing w:line="360" w:lineRule="auto"/>
        <w:jc w:val="both"/>
        <w:rPr>
          <w:rFonts w:ascii="Arial" w:hAnsi="Arial" w:cs="Arial"/>
          <w:lang w:val="en-US"/>
        </w:rPr>
      </w:pPr>
    </w:p>
    <w:p w:rsidR="00797CDB" w:rsidRDefault="00797CDB" w:rsidP="003D6525">
      <w:pPr>
        <w:spacing w:line="360" w:lineRule="auto"/>
        <w:jc w:val="both"/>
        <w:rPr>
          <w:rFonts w:ascii="Arial" w:hAnsi="Arial" w:cs="Arial"/>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14"/>
        <w:gridCol w:w="4414"/>
      </w:tblGrid>
      <w:tr w:rsidR="00797CDB" w:rsidRPr="007857C7" w:rsidTr="00750433">
        <w:tc>
          <w:tcPr>
            <w:tcW w:w="8828" w:type="dxa"/>
            <w:gridSpan w:val="2"/>
            <w:tcBorders>
              <w:bottom w:val="single" w:sz="4" w:space="0" w:color="auto"/>
            </w:tcBorders>
            <w:vAlign w:val="center"/>
          </w:tcPr>
          <w:p w:rsidR="00797CDB" w:rsidRPr="009E6042" w:rsidRDefault="00797CDB" w:rsidP="00750433">
            <w:pPr>
              <w:jc w:val="center"/>
              <w:rPr>
                <w:rFonts w:ascii="Arial" w:eastAsiaTheme="minorEastAsia" w:hAnsi="Arial" w:cs="Arial"/>
                <w:b/>
                <w:bCs/>
                <w:lang w:val="en-US"/>
              </w:rPr>
            </w:pPr>
            <w:r w:rsidRPr="008E6FB1">
              <w:rPr>
                <w:rFonts w:ascii="Arial" w:eastAsiaTheme="minorEastAsia" w:hAnsi="Arial" w:cs="Arial"/>
                <w:b/>
                <w:bCs/>
                <w:lang w:val="en-US"/>
              </w:rPr>
              <w:t>Table I.</w:t>
            </w:r>
            <w:r w:rsidRPr="0005426F">
              <w:rPr>
                <w:rFonts w:ascii="Arial" w:eastAsiaTheme="minorEastAsia" w:hAnsi="Arial" w:cs="Arial"/>
                <w:b/>
                <w:bCs/>
                <w:lang w:val="en-US"/>
              </w:rPr>
              <w:t>Proximal chemical analysis obtained from “</w:t>
            </w:r>
            <w:r>
              <w:rPr>
                <w:rFonts w:ascii="Arial" w:eastAsiaTheme="minorEastAsia" w:hAnsi="Arial" w:cs="Arial"/>
                <w:b/>
                <w:bCs/>
                <w:lang w:val="en-US"/>
              </w:rPr>
              <w:t>Cookie”</w:t>
            </w:r>
            <w:r w:rsidR="00762BBB">
              <w:rPr>
                <w:rFonts w:ascii="Arial" w:eastAsiaTheme="minorEastAsia" w:hAnsi="Arial" w:cs="Arial"/>
                <w:b/>
                <w:bCs/>
                <w:lang w:val="en-US"/>
              </w:rPr>
              <w:t xml:space="preserve"> (100 g)</w:t>
            </w:r>
            <w:r>
              <w:rPr>
                <w:rFonts w:ascii="Arial" w:eastAsiaTheme="minorEastAsia" w:hAnsi="Arial" w:cs="Arial"/>
                <w:b/>
                <w:bCs/>
                <w:lang w:val="en-US"/>
              </w:rPr>
              <w:t>.</w:t>
            </w:r>
          </w:p>
        </w:tc>
      </w:tr>
      <w:tr w:rsidR="00797CDB" w:rsidRPr="00C33DE0" w:rsidTr="00750433">
        <w:tc>
          <w:tcPr>
            <w:tcW w:w="4414" w:type="dxa"/>
            <w:tcBorders>
              <w:top w:val="single" w:sz="4" w:space="0" w:color="auto"/>
            </w:tcBorders>
            <w:vAlign w:val="center"/>
          </w:tcPr>
          <w:p w:rsidR="00797CDB" w:rsidRPr="00C33DE0" w:rsidRDefault="00797CDB" w:rsidP="00750433">
            <w:pPr>
              <w:jc w:val="center"/>
              <w:rPr>
                <w:rFonts w:ascii="Arial" w:eastAsiaTheme="minorEastAsia" w:hAnsi="Arial" w:cs="Arial"/>
              </w:rPr>
            </w:pPr>
            <w:r w:rsidRPr="00DB0CAB">
              <w:rPr>
                <w:rFonts w:ascii="Arial" w:eastAsiaTheme="minorEastAsia" w:hAnsi="Arial" w:cs="Arial"/>
              </w:rPr>
              <w:t>% humidity</w:t>
            </w:r>
          </w:p>
        </w:tc>
        <w:tc>
          <w:tcPr>
            <w:tcW w:w="4414" w:type="dxa"/>
            <w:tcBorders>
              <w:top w:val="single" w:sz="4" w:space="0" w:color="auto"/>
            </w:tcBorders>
            <w:vAlign w:val="center"/>
          </w:tcPr>
          <w:p w:rsidR="00797CDB" w:rsidRPr="00C33DE0" w:rsidRDefault="00762BBB" w:rsidP="00750433">
            <w:pPr>
              <w:jc w:val="center"/>
              <w:rPr>
                <w:rFonts w:ascii="Arial" w:eastAsiaTheme="minorEastAsia" w:hAnsi="Arial" w:cs="Arial"/>
              </w:rPr>
            </w:pPr>
            <w:r>
              <w:rPr>
                <w:rFonts w:ascii="Arial" w:eastAsiaTheme="minorEastAsia" w:hAnsi="Arial" w:cs="Arial"/>
              </w:rPr>
              <w:t>5.5</w:t>
            </w:r>
          </w:p>
        </w:tc>
      </w:tr>
      <w:tr w:rsidR="00797CDB" w:rsidRPr="00C33DE0" w:rsidTr="00750433">
        <w:tc>
          <w:tcPr>
            <w:tcW w:w="4414" w:type="dxa"/>
            <w:vAlign w:val="center"/>
          </w:tcPr>
          <w:p w:rsidR="00797CDB" w:rsidRPr="00C33DE0" w:rsidRDefault="00797CDB" w:rsidP="00750433">
            <w:pPr>
              <w:jc w:val="center"/>
              <w:rPr>
                <w:rFonts w:ascii="Arial" w:eastAsiaTheme="minorEastAsia" w:hAnsi="Arial" w:cs="Arial"/>
              </w:rPr>
            </w:pPr>
            <w:r w:rsidRPr="00DB0CAB">
              <w:rPr>
                <w:rFonts w:ascii="Arial" w:eastAsiaTheme="minorEastAsia" w:hAnsi="Arial" w:cs="Arial"/>
              </w:rPr>
              <w:t>% ash</w:t>
            </w:r>
          </w:p>
        </w:tc>
        <w:tc>
          <w:tcPr>
            <w:tcW w:w="4414" w:type="dxa"/>
            <w:vAlign w:val="center"/>
          </w:tcPr>
          <w:p w:rsidR="00797CDB" w:rsidRPr="00C33DE0" w:rsidRDefault="00762BBB" w:rsidP="00750433">
            <w:pPr>
              <w:jc w:val="center"/>
              <w:rPr>
                <w:rFonts w:ascii="Arial" w:eastAsiaTheme="minorEastAsia" w:hAnsi="Arial" w:cs="Arial"/>
              </w:rPr>
            </w:pPr>
            <w:r>
              <w:rPr>
                <w:rFonts w:ascii="Arial" w:eastAsiaTheme="minorEastAsia" w:hAnsi="Arial" w:cs="Arial"/>
              </w:rPr>
              <w:t>9.0</w:t>
            </w:r>
          </w:p>
        </w:tc>
      </w:tr>
      <w:tr w:rsidR="00797CDB" w:rsidRPr="00C33DE0" w:rsidTr="00750433">
        <w:tc>
          <w:tcPr>
            <w:tcW w:w="4414" w:type="dxa"/>
            <w:vAlign w:val="center"/>
          </w:tcPr>
          <w:p w:rsidR="00797CDB" w:rsidRPr="00C33DE0" w:rsidRDefault="00797CDB" w:rsidP="00750433">
            <w:pPr>
              <w:jc w:val="center"/>
              <w:rPr>
                <w:rFonts w:ascii="Arial" w:eastAsiaTheme="minorEastAsia" w:hAnsi="Arial" w:cs="Arial"/>
              </w:rPr>
            </w:pPr>
            <w:r w:rsidRPr="00C33DE0">
              <w:rPr>
                <w:rFonts w:ascii="Arial" w:eastAsiaTheme="minorEastAsia" w:hAnsi="Arial" w:cs="Arial"/>
              </w:rPr>
              <w:t xml:space="preserve">% </w:t>
            </w:r>
            <w:r>
              <w:rPr>
                <w:rFonts w:ascii="Arial" w:eastAsiaTheme="minorEastAsia" w:hAnsi="Arial" w:cs="Arial"/>
              </w:rPr>
              <w:t>protein</w:t>
            </w:r>
          </w:p>
        </w:tc>
        <w:tc>
          <w:tcPr>
            <w:tcW w:w="4414" w:type="dxa"/>
            <w:vAlign w:val="center"/>
          </w:tcPr>
          <w:p w:rsidR="00797CDB" w:rsidRPr="00C33DE0" w:rsidRDefault="00762BBB" w:rsidP="00750433">
            <w:pPr>
              <w:jc w:val="center"/>
              <w:rPr>
                <w:rFonts w:ascii="Arial" w:eastAsiaTheme="minorEastAsia" w:hAnsi="Arial" w:cs="Arial"/>
              </w:rPr>
            </w:pPr>
            <w:r>
              <w:rPr>
                <w:rFonts w:ascii="Arial" w:eastAsiaTheme="minorEastAsia" w:hAnsi="Arial" w:cs="Arial"/>
              </w:rPr>
              <w:t>17.0</w:t>
            </w:r>
          </w:p>
        </w:tc>
      </w:tr>
      <w:tr w:rsidR="00797CDB" w:rsidRPr="00C33DE0" w:rsidTr="00750433">
        <w:tc>
          <w:tcPr>
            <w:tcW w:w="4414" w:type="dxa"/>
            <w:vAlign w:val="center"/>
          </w:tcPr>
          <w:p w:rsidR="00797CDB" w:rsidRPr="00C33DE0" w:rsidRDefault="00797CDB" w:rsidP="00750433">
            <w:pPr>
              <w:jc w:val="center"/>
              <w:rPr>
                <w:rFonts w:ascii="Arial" w:eastAsiaTheme="minorEastAsia" w:hAnsi="Arial" w:cs="Arial"/>
              </w:rPr>
            </w:pPr>
            <w:r w:rsidRPr="00C33DE0">
              <w:rPr>
                <w:rFonts w:ascii="Arial" w:eastAsiaTheme="minorEastAsia" w:hAnsi="Arial" w:cs="Arial"/>
              </w:rPr>
              <w:t xml:space="preserve">% </w:t>
            </w:r>
            <w:r>
              <w:rPr>
                <w:rFonts w:ascii="Arial" w:eastAsiaTheme="minorEastAsia" w:hAnsi="Arial" w:cs="Arial"/>
              </w:rPr>
              <w:t>fiber</w:t>
            </w:r>
          </w:p>
        </w:tc>
        <w:tc>
          <w:tcPr>
            <w:tcW w:w="4414" w:type="dxa"/>
            <w:vAlign w:val="center"/>
          </w:tcPr>
          <w:p w:rsidR="00797CDB" w:rsidRPr="00C33DE0" w:rsidRDefault="00762BBB" w:rsidP="00750433">
            <w:pPr>
              <w:jc w:val="center"/>
              <w:rPr>
                <w:rFonts w:ascii="Arial" w:eastAsiaTheme="minorEastAsia" w:hAnsi="Arial" w:cs="Arial"/>
              </w:rPr>
            </w:pPr>
            <w:r>
              <w:rPr>
                <w:rFonts w:ascii="Arial" w:eastAsiaTheme="minorEastAsia" w:hAnsi="Arial" w:cs="Arial"/>
              </w:rPr>
              <w:t>5.3</w:t>
            </w:r>
          </w:p>
        </w:tc>
      </w:tr>
      <w:tr w:rsidR="00797CDB" w:rsidRPr="00C33DE0" w:rsidTr="00750433">
        <w:tc>
          <w:tcPr>
            <w:tcW w:w="4414" w:type="dxa"/>
            <w:vAlign w:val="center"/>
          </w:tcPr>
          <w:p w:rsidR="00797CDB" w:rsidRPr="00C33DE0" w:rsidRDefault="00797CDB" w:rsidP="00750433">
            <w:pPr>
              <w:jc w:val="center"/>
              <w:rPr>
                <w:rFonts w:ascii="Arial" w:eastAsiaTheme="minorEastAsia" w:hAnsi="Arial" w:cs="Arial"/>
              </w:rPr>
            </w:pPr>
            <w:r w:rsidRPr="00C33DE0">
              <w:rPr>
                <w:rFonts w:ascii="Arial" w:eastAsiaTheme="minorEastAsia" w:hAnsi="Arial" w:cs="Arial"/>
              </w:rPr>
              <w:t xml:space="preserve">% </w:t>
            </w:r>
            <w:r>
              <w:rPr>
                <w:rFonts w:ascii="Arial" w:eastAsiaTheme="minorEastAsia" w:hAnsi="Arial" w:cs="Arial"/>
              </w:rPr>
              <w:t>lipids</w:t>
            </w:r>
          </w:p>
        </w:tc>
        <w:tc>
          <w:tcPr>
            <w:tcW w:w="4414" w:type="dxa"/>
            <w:vAlign w:val="center"/>
          </w:tcPr>
          <w:p w:rsidR="00797CDB" w:rsidRPr="00C33DE0" w:rsidRDefault="00762BBB" w:rsidP="00750433">
            <w:pPr>
              <w:jc w:val="center"/>
              <w:rPr>
                <w:rFonts w:ascii="Arial" w:eastAsiaTheme="minorEastAsia" w:hAnsi="Arial" w:cs="Arial"/>
              </w:rPr>
            </w:pPr>
            <w:r>
              <w:rPr>
                <w:rFonts w:ascii="Arial" w:eastAsiaTheme="minorEastAsia" w:hAnsi="Arial" w:cs="Arial"/>
              </w:rPr>
              <w:t>32.0</w:t>
            </w:r>
          </w:p>
        </w:tc>
      </w:tr>
      <w:tr w:rsidR="00797CDB" w:rsidRPr="00C33DE0" w:rsidTr="00750433">
        <w:tc>
          <w:tcPr>
            <w:tcW w:w="4414" w:type="dxa"/>
            <w:tcBorders>
              <w:bottom w:val="single" w:sz="4" w:space="0" w:color="auto"/>
            </w:tcBorders>
            <w:vAlign w:val="center"/>
          </w:tcPr>
          <w:p w:rsidR="00797CDB" w:rsidRPr="00C33DE0" w:rsidRDefault="00797CDB" w:rsidP="00750433">
            <w:pPr>
              <w:jc w:val="center"/>
              <w:rPr>
                <w:rFonts w:ascii="Arial" w:eastAsiaTheme="minorEastAsia" w:hAnsi="Arial" w:cs="Arial"/>
              </w:rPr>
            </w:pPr>
            <w:r w:rsidRPr="00C33DE0">
              <w:rPr>
                <w:rFonts w:ascii="Arial" w:eastAsiaTheme="minorEastAsia" w:hAnsi="Arial" w:cs="Arial"/>
              </w:rPr>
              <w:t xml:space="preserve">% </w:t>
            </w:r>
            <w:r>
              <w:rPr>
                <w:rFonts w:ascii="Arial" w:eastAsiaTheme="minorEastAsia" w:hAnsi="Arial" w:cs="Arial"/>
              </w:rPr>
              <w:t>carbohydrates</w:t>
            </w:r>
          </w:p>
        </w:tc>
        <w:tc>
          <w:tcPr>
            <w:tcW w:w="4414" w:type="dxa"/>
            <w:tcBorders>
              <w:bottom w:val="single" w:sz="4" w:space="0" w:color="auto"/>
            </w:tcBorders>
            <w:vAlign w:val="center"/>
          </w:tcPr>
          <w:p w:rsidR="00797CDB" w:rsidRPr="00C33DE0" w:rsidRDefault="00762BBB" w:rsidP="00750433">
            <w:pPr>
              <w:jc w:val="center"/>
              <w:rPr>
                <w:rFonts w:ascii="Arial" w:eastAsiaTheme="minorEastAsia" w:hAnsi="Arial" w:cs="Arial"/>
              </w:rPr>
            </w:pPr>
            <w:r>
              <w:rPr>
                <w:rFonts w:ascii="Arial" w:eastAsiaTheme="minorEastAsia" w:hAnsi="Arial" w:cs="Arial"/>
              </w:rPr>
              <w:t>31.2</w:t>
            </w:r>
          </w:p>
        </w:tc>
      </w:tr>
    </w:tbl>
    <w:p w:rsidR="00E35040" w:rsidRDefault="00E35040" w:rsidP="00985CC4">
      <w:pPr>
        <w:spacing w:line="360" w:lineRule="auto"/>
        <w:jc w:val="both"/>
        <w:rPr>
          <w:rFonts w:ascii="Arial" w:hAnsi="Arial" w:cs="Arial"/>
          <w:lang w:val="en-US"/>
        </w:rPr>
      </w:pPr>
    </w:p>
    <w:p w:rsidR="00B844D6" w:rsidRDefault="00B844D6" w:rsidP="00985CC4">
      <w:pPr>
        <w:spacing w:line="360" w:lineRule="auto"/>
        <w:jc w:val="both"/>
        <w:rPr>
          <w:rFonts w:ascii="Arial" w:hAnsi="Arial" w:cs="Arial"/>
          <w:lang w:val="en-US"/>
        </w:rPr>
      </w:pPr>
      <w:r>
        <w:rPr>
          <w:rFonts w:ascii="Arial" w:hAnsi="Arial" w:cs="Arial"/>
          <w:noProof/>
          <w:lang w:val="en-US" w:eastAsia="en-US"/>
        </w:rPr>
        <w:drawing>
          <wp:anchor distT="0" distB="0" distL="114300" distR="114300" simplePos="0" relativeHeight="251658240" behindDoc="1" locked="0" layoutInCell="1" allowOverlap="1">
            <wp:simplePos x="0" y="0"/>
            <wp:positionH relativeFrom="column">
              <wp:posOffset>1744345</wp:posOffset>
            </wp:positionH>
            <wp:positionV relativeFrom="paragraph">
              <wp:posOffset>225442</wp:posOffset>
            </wp:positionV>
            <wp:extent cx="1812290" cy="16224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OTO-2025-03-04-12-52-14.jpg"/>
                    <pic:cNvPicPr/>
                  </pic:nvPicPr>
                  <pic:blipFill rotWithShape="1">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091" t="31397" r="24579" b="16888"/>
                    <a:stretch/>
                  </pic:blipFill>
                  <pic:spPr bwMode="auto">
                    <a:xfrm>
                      <a:off x="0" y="0"/>
                      <a:ext cx="1812290" cy="1622425"/>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B844D6" w:rsidRDefault="00B844D6" w:rsidP="00985CC4">
      <w:pPr>
        <w:spacing w:line="360" w:lineRule="auto"/>
        <w:jc w:val="both"/>
        <w:rPr>
          <w:rFonts w:ascii="Arial" w:hAnsi="Arial" w:cs="Arial"/>
          <w:lang w:val="en-US"/>
        </w:rPr>
      </w:pPr>
    </w:p>
    <w:p w:rsidR="00B844D6" w:rsidRDefault="00B844D6" w:rsidP="00985CC4">
      <w:pPr>
        <w:spacing w:line="360" w:lineRule="auto"/>
        <w:jc w:val="both"/>
        <w:rPr>
          <w:rFonts w:ascii="Arial" w:hAnsi="Arial" w:cs="Arial"/>
          <w:lang w:val="en-US"/>
        </w:rPr>
      </w:pPr>
    </w:p>
    <w:p w:rsidR="00B844D6" w:rsidRDefault="00B844D6" w:rsidP="00B844D6">
      <w:pPr>
        <w:spacing w:line="360" w:lineRule="auto"/>
        <w:jc w:val="center"/>
        <w:rPr>
          <w:rFonts w:ascii="Arial" w:hAnsi="Arial" w:cs="Arial"/>
          <w:lang w:val="en-US"/>
        </w:rPr>
      </w:pPr>
    </w:p>
    <w:p w:rsidR="00B844D6" w:rsidRPr="00B844D6" w:rsidRDefault="00B844D6" w:rsidP="00B844D6">
      <w:pPr>
        <w:rPr>
          <w:rFonts w:ascii="Arial" w:hAnsi="Arial" w:cs="Arial"/>
          <w:lang w:val="en-US"/>
        </w:rPr>
      </w:pPr>
    </w:p>
    <w:p w:rsidR="00B844D6" w:rsidRPr="00B844D6" w:rsidRDefault="00B844D6" w:rsidP="00B844D6">
      <w:pPr>
        <w:rPr>
          <w:rFonts w:ascii="Arial" w:hAnsi="Arial" w:cs="Arial"/>
          <w:lang w:val="en-US"/>
        </w:rPr>
      </w:pPr>
    </w:p>
    <w:p w:rsidR="00B844D6" w:rsidRPr="00B844D6" w:rsidRDefault="00B844D6" w:rsidP="00B844D6">
      <w:pPr>
        <w:rPr>
          <w:rFonts w:ascii="Arial" w:hAnsi="Arial" w:cs="Arial"/>
          <w:lang w:val="en-US"/>
        </w:rPr>
      </w:pPr>
    </w:p>
    <w:p w:rsidR="00B844D6" w:rsidRPr="00B844D6" w:rsidRDefault="00B844D6" w:rsidP="00B844D6">
      <w:pPr>
        <w:rPr>
          <w:rFonts w:ascii="Arial" w:hAnsi="Arial" w:cs="Arial"/>
          <w:lang w:val="en-US"/>
        </w:rPr>
      </w:pPr>
    </w:p>
    <w:p w:rsidR="00B844D6" w:rsidRDefault="00B844D6" w:rsidP="00B844D6">
      <w:pPr>
        <w:rPr>
          <w:rFonts w:ascii="Arial" w:hAnsi="Arial" w:cs="Arial"/>
          <w:lang w:val="en-US"/>
        </w:rPr>
      </w:pPr>
    </w:p>
    <w:p w:rsidR="00B844D6" w:rsidRPr="00FB6A32" w:rsidRDefault="00B844D6" w:rsidP="00B844D6">
      <w:pPr>
        <w:jc w:val="center"/>
        <w:rPr>
          <w:rFonts w:ascii="Arial" w:hAnsi="Arial" w:cs="Arial"/>
          <w:b/>
          <w:lang w:val="en-US"/>
        </w:rPr>
      </w:pPr>
      <w:r w:rsidRPr="00B844D6">
        <w:rPr>
          <w:rFonts w:ascii="Arial" w:hAnsi="Arial" w:cs="Arial"/>
          <w:b/>
          <w:lang w:val="es-ES"/>
        </w:rPr>
        <w:t xml:space="preserve">Figure 1. </w:t>
      </w:r>
      <w:r w:rsidRPr="00FB6A32">
        <w:rPr>
          <w:rFonts w:ascii="Arial" w:hAnsi="Arial" w:cs="Arial"/>
          <w:b/>
          <w:lang w:val="en-US"/>
        </w:rPr>
        <w:t>Product obtained from composite flours.</w:t>
      </w:r>
    </w:p>
    <w:sectPr w:rsidR="00B844D6" w:rsidRPr="00FB6A32" w:rsidSect="005708EE">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R" w:date="2025-03-09T23:29:00Z" w:initials="D">
    <w:p w:rsidR="00FB2D3D" w:rsidRDefault="00FB2D3D">
      <w:pPr>
        <w:pStyle w:val="CommentText"/>
      </w:pPr>
      <w:r>
        <w:rPr>
          <w:rStyle w:val="CommentReference"/>
        </w:rPr>
        <w:annotationRef/>
      </w:r>
      <w:r>
        <w:t xml:space="preserve">References </w:t>
      </w:r>
    </w:p>
  </w:comment>
  <w:comment w:id="1" w:author="DR" w:date="2025-03-09T23:25:00Z" w:initials="D">
    <w:p w:rsidR="00FB2D3D" w:rsidRDefault="00FB2D3D">
      <w:pPr>
        <w:pStyle w:val="CommentText"/>
      </w:pPr>
      <w:r>
        <w:rPr>
          <w:rStyle w:val="CommentReference"/>
        </w:rPr>
        <w:annotationRef/>
      </w:r>
      <w:r>
        <w:t xml:space="preserve"> reference</w:t>
      </w:r>
    </w:p>
  </w:comment>
  <w:comment w:id="2" w:author="DR" w:date="2025-03-09T23:45:00Z" w:initials="D">
    <w:p w:rsidR="00FB2D3D" w:rsidRDefault="00FB2D3D" w:rsidP="006E0B4B">
      <w:pPr>
        <w:pStyle w:val="CommentText"/>
      </w:pPr>
      <w:r>
        <w:rPr>
          <w:rStyle w:val="CommentReference"/>
        </w:rPr>
        <w:annotationRef/>
      </w:r>
      <w:r w:rsidRPr="00FB2D3D">
        <w:rPr>
          <w:lang w:val="en-US"/>
        </w:rPr>
        <w:t>insufficient</w:t>
      </w:r>
      <w:r>
        <w:t xml:space="preserve"> </w:t>
      </w:r>
      <w:r w:rsidR="006E0B4B">
        <w:t>results, what about the antioxidants contents</w:t>
      </w:r>
      <w:r w:rsidR="002B7533">
        <w:t>, minerals contents</w:t>
      </w:r>
      <w:r w:rsidR="006E0B4B">
        <w:t xml:space="preserve"> and physicochemical properties? </w:t>
      </w:r>
    </w:p>
  </w:comment>
  <w:comment w:id="3" w:author="DR" w:date="2025-03-09T23:32:00Z" w:initials="D">
    <w:p w:rsidR="00FB2D3D" w:rsidRDefault="00FB2D3D">
      <w:pPr>
        <w:pStyle w:val="CommentText"/>
      </w:pPr>
      <w:r>
        <w:rPr>
          <w:rStyle w:val="CommentReference"/>
        </w:rPr>
        <w:annotationRef/>
      </w:r>
      <w:r>
        <w:t>why you didnt analyse the amino acids contents</w:t>
      </w:r>
    </w:p>
  </w:comment>
  <w:comment w:id="4" w:author="DR" w:date="2025-03-09T23:33:00Z" w:initials="D">
    <w:p w:rsidR="00FB2D3D" w:rsidRDefault="00FB2D3D">
      <w:pPr>
        <w:pStyle w:val="CommentText"/>
      </w:pPr>
      <w:r>
        <w:rPr>
          <w:rStyle w:val="CommentReference"/>
        </w:rPr>
        <w:annotationRef/>
      </w:r>
      <w:r>
        <w:t>you must analyse the types and percentage of fatty acids contents</w:t>
      </w:r>
    </w:p>
  </w:comment>
  <w:comment w:id="5" w:author="DR" w:date="2025-03-09T23:51:00Z" w:initials="D">
    <w:p w:rsidR="00221528" w:rsidRDefault="00221528">
      <w:pPr>
        <w:pStyle w:val="CommentText"/>
      </w:pPr>
      <w:r>
        <w:rPr>
          <w:rStyle w:val="CommentReference"/>
        </w:rPr>
        <w:annotationRef/>
      </w:r>
      <w:r>
        <w:t>compared to which food products?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3138" w:rsidRDefault="005E3138" w:rsidP="00BF64D6">
      <w:r>
        <w:separator/>
      </w:r>
    </w:p>
  </w:endnote>
  <w:endnote w:type="continuationSeparator" w:id="1">
    <w:p w:rsidR="005E3138" w:rsidRDefault="005E3138" w:rsidP="00BF64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4D6" w:rsidRDefault="00BF64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4D6" w:rsidRDefault="00BF64D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4D6" w:rsidRDefault="00BF64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3138" w:rsidRDefault="005E3138" w:rsidP="00BF64D6">
      <w:r>
        <w:separator/>
      </w:r>
    </w:p>
  </w:footnote>
  <w:footnote w:type="continuationSeparator" w:id="1">
    <w:p w:rsidR="005E3138" w:rsidRDefault="005E3138" w:rsidP="00BF64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4D6" w:rsidRDefault="007E3B70">
    <w:pPr>
      <w:pStyle w:val="Header"/>
    </w:pPr>
    <w:r w:rsidRPr="007E3B7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9535079" o:spid="_x0000_s2050" type="#_x0000_t136" style="position:absolute;margin-left:0;margin-top:0;width:560.65pt;height:62.2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4D6" w:rsidRDefault="007E3B70">
    <w:pPr>
      <w:pStyle w:val="Header"/>
    </w:pPr>
    <w:r w:rsidRPr="007E3B7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9535080" o:spid="_x0000_s2051" type="#_x0000_t136" style="position:absolute;margin-left:0;margin-top:0;width:560.65pt;height:62.2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4D6" w:rsidRDefault="007E3B70">
    <w:pPr>
      <w:pStyle w:val="Header"/>
    </w:pPr>
    <w:r w:rsidRPr="007E3B7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9535078" o:spid="_x0000_s2049" type="#_x0000_t136" style="position:absolute;margin-left:0;margin-top:0;width:560.65pt;height:62.2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2D4F"/>
    <w:multiLevelType w:val="hybridMultilevel"/>
    <w:tmpl w:val="328A3D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D60DF4"/>
    <w:multiLevelType w:val="hybridMultilevel"/>
    <w:tmpl w:val="2D2C47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56B06A0"/>
    <w:multiLevelType w:val="hybridMultilevel"/>
    <w:tmpl w:val="4FE8DA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65D59C9"/>
    <w:multiLevelType w:val="hybridMultilevel"/>
    <w:tmpl w:val="DF7C49AC"/>
    <w:lvl w:ilvl="0" w:tplc="A712E22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F9338AC"/>
    <w:multiLevelType w:val="hybridMultilevel"/>
    <w:tmpl w:val="102CEA56"/>
    <w:lvl w:ilvl="0" w:tplc="921250D2">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1C43032"/>
    <w:multiLevelType w:val="hybridMultilevel"/>
    <w:tmpl w:val="A4666310"/>
    <w:lvl w:ilvl="0" w:tplc="178A7A8A">
      <w:start w:val="1"/>
      <w:numFmt w:val="decimal"/>
      <w:lvlText w:val="%1."/>
      <w:lvlJc w:val="left"/>
      <w:pPr>
        <w:ind w:left="720" w:hanging="360"/>
      </w:pPr>
      <w:rPr>
        <w:rFonts w:hint="default"/>
        <w:b w:val="0"/>
        <w:color w:val="212121"/>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E8F5AD2"/>
    <w:multiLevelType w:val="hybridMultilevel"/>
    <w:tmpl w:val="B5A03C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26206CD"/>
    <w:multiLevelType w:val="hybridMultilevel"/>
    <w:tmpl w:val="528AFFF2"/>
    <w:lvl w:ilvl="0" w:tplc="60DEB9E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7C251C0"/>
    <w:multiLevelType w:val="hybridMultilevel"/>
    <w:tmpl w:val="FADC6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023722"/>
    <w:multiLevelType w:val="hybridMultilevel"/>
    <w:tmpl w:val="579EB982"/>
    <w:lvl w:ilvl="0" w:tplc="3F82AA80">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4"/>
  </w:num>
  <w:num w:numId="5">
    <w:abstractNumId w:val="2"/>
  </w:num>
  <w:num w:numId="6">
    <w:abstractNumId w:val="5"/>
  </w:num>
  <w:num w:numId="7">
    <w:abstractNumId w:val="0"/>
  </w:num>
  <w:num w:numId="8">
    <w:abstractNumId w:val="9"/>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efaultTabStop w:val="708"/>
  <w:hyphenationZone w:val="425"/>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8B6B89"/>
    <w:rsid w:val="000005C3"/>
    <w:rsid w:val="0001686C"/>
    <w:rsid w:val="00021CE7"/>
    <w:rsid w:val="000300A0"/>
    <w:rsid w:val="00034F40"/>
    <w:rsid w:val="000363AA"/>
    <w:rsid w:val="0006043F"/>
    <w:rsid w:val="000637FE"/>
    <w:rsid w:val="00084117"/>
    <w:rsid w:val="00092C1C"/>
    <w:rsid w:val="00097027"/>
    <w:rsid w:val="000A295B"/>
    <w:rsid w:val="000A4754"/>
    <w:rsid w:val="000B2E17"/>
    <w:rsid w:val="000E07FA"/>
    <w:rsid w:val="000F5154"/>
    <w:rsid w:val="00100E0F"/>
    <w:rsid w:val="00101376"/>
    <w:rsid w:val="00130EAE"/>
    <w:rsid w:val="00131862"/>
    <w:rsid w:val="00147531"/>
    <w:rsid w:val="00152827"/>
    <w:rsid w:val="00162398"/>
    <w:rsid w:val="00165795"/>
    <w:rsid w:val="00166583"/>
    <w:rsid w:val="00175B8B"/>
    <w:rsid w:val="001A2A42"/>
    <w:rsid w:val="001D7AEE"/>
    <w:rsid w:val="001F0780"/>
    <w:rsid w:val="001F69C2"/>
    <w:rsid w:val="00221528"/>
    <w:rsid w:val="002247B9"/>
    <w:rsid w:val="00237A69"/>
    <w:rsid w:val="00244986"/>
    <w:rsid w:val="00245ABB"/>
    <w:rsid w:val="002669CA"/>
    <w:rsid w:val="00282C5F"/>
    <w:rsid w:val="002A0B4B"/>
    <w:rsid w:val="002B2C6D"/>
    <w:rsid w:val="002B7533"/>
    <w:rsid w:val="0030476A"/>
    <w:rsid w:val="00315F35"/>
    <w:rsid w:val="00316E32"/>
    <w:rsid w:val="003212FA"/>
    <w:rsid w:val="00330130"/>
    <w:rsid w:val="00346AD5"/>
    <w:rsid w:val="0035420E"/>
    <w:rsid w:val="00356F20"/>
    <w:rsid w:val="0035795D"/>
    <w:rsid w:val="00374BC3"/>
    <w:rsid w:val="00393783"/>
    <w:rsid w:val="003948B3"/>
    <w:rsid w:val="003A3998"/>
    <w:rsid w:val="003B7EAA"/>
    <w:rsid w:val="003D6525"/>
    <w:rsid w:val="003E3D8B"/>
    <w:rsid w:val="00403310"/>
    <w:rsid w:val="00436638"/>
    <w:rsid w:val="00437396"/>
    <w:rsid w:val="00440AB8"/>
    <w:rsid w:val="00445C68"/>
    <w:rsid w:val="00446BFD"/>
    <w:rsid w:val="00447747"/>
    <w:rsid w:val="00447C84"/>
    <w:rsid w:val="00456CC4"/>
    <w:rsid w:val="004631B0"/>
    <w:rsid w:val="004665C2"/>
    <w:rsid w:val="00480CBF"/>
    <w:rsid w:val="0048490E"/>
    <w:rsid w:val="00486D28"/>
    <w:rsid w:val="00496320"/>
    <w:rsid w:val="004A1AE8"/>
    <w:rsid w:val="004D1BE1"/>
    <w:rsid w:val="004D2591"/>
    <w:rsid w:val="005019CA"/>
    <w:rsid w:val="005130E4"/>
    <w:rsid w:val="005145A7"/>
    <w:rsid w:val="0053027E"/>
    <w:rsid w:val="00560CFF"/>
    <w:rsid w:val="005708EE"/>
    <w:rsid w:val="00574491"/>
    <w:rsid w:val="005A559D"/>
    <w:rsid w:val="005E3138"/>
    <w:rsid w:val="005E4264"/>
    <w:rsid w:val="005F101D"/>
    <w:rsid w:val="005F169C"/>
    <w:rsid w:val="00614010"/>
    <w:rsid w:val="006232A9"/>
    <w:rsid w:val="00644BB9"/>
    <w:rsid w:val="006450C7"/>
    <w:rsid w:val="006454E5"/>
    <w:rsid w:val="006578D0"/>
    <w:rsid w:val="006734B9"/>
    <w:rsid w:val="00695FDF"/>
    <w:rsid w:val="006A4FE4"/>
    <w:rsid w:val="006C5FF2"/>
    <w:rsid w:val="006D1A21"/>
    <w:rsid w:val="006E0B4B"/>
    <w:rsid w:val="006E52BA"/>
    <w:rsid w:val="006E5864"/>
    <w:rsid w:val="006F0C7E"/>
    <w:rsid w:val="006F63C7"/>
    <w:rsid w:val="0071559D"/>
    <w:rsid w:val="00742E60"/>
    <w:rsid w:val="00762BBB"/>
    <w:rsid w:val="0076564A"/>
    <w:rsid w:val="0077634D"/>
    <w:rsid w:val="007857C7"/>
    <w:rsid w:val="00791D3C"/>
    <w:rsid w:val="00795796"/>
    <w:rsid w:val="00797CDB"/>
    <w:rsid w:val="007A632A"/>
    <w:rsid w:val="007C287F"/>
    <w:rsid w:val="007E3B70"/>
    <w:rsid w:val="0081689B"/>
    <w:rsid w:val="008230E8"/>
    <w:rsid w:val="00832843"/>
    <w:rsid w:val="00836126"/>
    <w:rsid w:val="0085556E"/>
    <w:rsid w:val="00861659"/>
    <w:rsid w:val="008A369C"/>
    <w:rsid w:val="008B0A0D"/>
    <w:rsid w:val="008B0EE2"/>
    <w:rsid w:val="008B6B89"/>
    <w:rsid w:val="008D5709"/>
    <w:rsid w:val="00914ADF"/>
    <w:rsid w:val="00916AE6"/>
    <w:rsid w:val="009176B5"/>
    <w:rsid w:val="00926FE1"/>
    <w:rsid w:val="00930493"/>
    <w:rsid w:val="00932FBB"/>
    <w:rsid w:val="009375A6"/>
    <w:rsid w:val="00950795"/>
    <w:rsid w:val="00950A76"/>
    <w:rsid w:val="009623FC"/>
    <w:rsid w:val="009734F8"/>
    <w:rsid w:val="00985CC4"/>
    <w:rsid w:val="00993ED0"/>
    <w:rsid w:val="009976C0"/>
    <w:rsid w:val="009A0CF9"/>
    <w:rsid w:val="009A7934"/>
    <w:rsid w:val="009C4FD8"/>
    <w:rsid w:val="009C62D9"/>
    <w:rsid w:val="009D3DC8"/>
    <w:rsid w:val="009D5236"/>
    <w:rsid w:val="00A1384E"/>
    <w:rsid w:val="00A27AD7"/>
    <w:rsid w:val="00A30C19"/>
    <w:rsid w:val="00A3544A"/>
    <w:rsid w:val="00A36EEB"/>
    <w:rsid w:val="00A4533B"/>
    <w:rsid w:val="00A63D64"/>
    <w:rsid w:val="00A872CE"/>
    <w:rsid w:val="00A94A88"/>
    <w:rsid w:val="00AB0C9A"/>
    <w:rsid w:val="00AB2F84"/>
    <w:rsid w:val="00AD11DD"/>
    <w:rsid w:val="00AF3151"/>
    <w:rsid w:val="00B27641"/>
    <w:rsid w:val="00B61EE7"/>
    <w:rsid w:val="00B75F57"/>
    <w:rsid w:val="00B844D6"/>
    <w:rsid w:val="00B97A47"/>
    <w:rsid w:val="00BA3259"/>
    <w:rsid w:val="00BA38A7"/>
    <w:rsid w:val="00BB60C8"/>
    <w:rsid w:val="00BD50A7"/>
    <w:rsid w:val="00BE63FC"/>
    <w:rsid w:val="00BF64D6"/>
    <w:rsid w:val="00BF7780"/>
    <w:rsid w:val="00C04D41"/>
    <w:rsid w:val="00C11577"/>
    <w:rsid w:val="00C1415D"/>
    <w:rsid w:val="00C36B8E"/>
    <w:rsid w:val="00C443F0"/>
    <w:rsid w:val="00C60D21"/>
    <w:rsid w:val="00C62561"/>
    <w:rsid w:val="00C647C5"/>
    <w:rsid w:val="00C77646"/>
    <w:rsid w:val="00C85B33"/>
    <w:rsid w:val="00CB4FCD"/>
    <w:rsid w:val="00CB5754"/>
    <w:rsid w:val="00CF341D"/>
    <w:rsid w:val="00D06F8B"/>
    <w:rsid w:val="00D17354"/>
    <w:rsid w:val="00D22219"/>
    <w:rsid w:val="00D25838"/>
    <w:rsid w:val="00D42AEA"/>
    <w:rsid w:val="00D55D62"/>
    <w:rsid w:val="00D61894"/>
    <w:rsid w:val="00D96AD4"/>
    <w:rsid w:val="00D96B83"/>
    <w:rsid w:val="00DA0CB7"/>
    <w:rsid w:val="00DB0B50"/>
    <w:rsid w:val="00DC08A3"/>
    <w:rsid w:val="00DC71D8"/>
    <w:rsid w:val="00DD1E1E"/>
    <w:rsid w:val="00DD7D21"/>
    <w:rsid w:val="00DF6412"/>
    <w:rsid w:val="00E045CE"/>
    <w:rsid w:val="00E22F44"/>
    <w:rsid w:val="00E32F72"/>
    <w:rsid w:val="00E35040"/>
    <w:rsid w:val="00E410E0"/>
    <w:rsid w:val="00E65DA5"/>
    <w:rsid w:val="00E70E00"/>
    <w:rsid w:val="00E87361"/>
    <w:rsid w:val="00E90A7C"/>
    <w:rsid w:val="00E95BCF"/>
    <w:rsid w:val="00E965F0"/>
    <w:rsid w:val="00EA6CA0"/>
    <w:rsid w:val="00EB2DA0"/>
    <w:rsid w:val="00EB3018"/>
    <w:rsid w:val="00EC2A80"/>
    <w:rsid w:val="00EE3897"/>
    <w:rsid w:val="00EE56EB"/>
    <w:rsid w:val="00EE71D1"/>
    <w:rsid w:val="00F0012D"/>
    <w:rsid w:val="00F02C99"/>
    <w:rsid w:val="00F03802"/>
    <w:rsid w:val="00F05BF0"/>
    <w:rsid w:val="00F11F5D"/>
    <w:rsid w:val="00F1512A"/>
    <w:rsid w:val="00F43AB6"/>
    <w:rsid w:val="00F54D26"/>
    <w:rsid w:val="00F556D6"/>
    <w:rsid w:val="00F7619A"/>
    <w:rsid w:val="00F86710"/>
    <w:rsid w:val="00F95465"/>
    <w:rsid w:val="00FA2285"/>
    <w:rsid w:val="00FB2D3D"/>
    <w:rsid w:val="00FB6A32"/>
    <w:rsid w:val="00FC330B"/>
    <w:rsid w:val="00FE3936"/>
    <w:rsid w:val="00FE5CB4"/>
    <w:rsid w:val="00FF753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B89"/>
    <w:rPr>
      <w:rFonts w:ascii="Times New Roman" w:eastAsia="Times New Roman" w:hAnsi="Times New Roman" w:cs="Times New Roman"/>
      <w:lang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3authornames">
    <w:name w:val="MDPI_1.3_authornames"/>
    <w:next w:val="Normal"/>
    <w:qFormat/>
    <w:rsid w:val="008B6B89"/>
    <w:pPr>
      <w:adjustRightInd w:val="0"/>
      <w:snapToGrid w:val="0"/>
      <w:spacing w:after="360" w:line="260" w:lineRule="atLeast"/>
    </w:pPr>
    <w:rPr>
      <w:rFonts w:ascii="Palatino Linotype" w:eastAsia="Times New Roman" w:hAnsi="Palatino Linotype" w:cs="Times New Roman"/>
      <w:b/>
      <w:color w:val="000000"/>
      <w:sz w:val="20"/>
      <w:szCs w:val="22"/>
      <w:lang w:val="en-US" w:eastAsia="de-DE" w:bidi="en-US"/>
    </w:rPr>
  </w:style>
  <w:style w:type="character" w:styleId="Hyperlink">
    <w:name w:val="Hyperlink"/>
    <w:basedOn w:val="DefaultParagraphFont"/>
    <w:uiPriority w:val="99"/>
    <w:unhideWhenUsed/>
    <w:rsid w:val="008B6B89"/>
    <w:rPr>
      <w:color w:val="0563C1" w:themeColor="hyperlink"/>
      <w:u w:val="single"/>
    </w:rPr>
  </w:style>
  <w:style w:type="paragraph" w:styleId="ListParagraph">
    <w:name w:val="List Paragraph"/>
    <w:basedOn w:val="Normal"/>
    <w:uiPriority w:val="34"/>
    <w:qFormat/>
    <w:rsid w:val="0077634D"/>
    <w:pPr>
      <w:ind w:left="720"/>
      <w:contextualSpacing/>
    </w:pPr>
  </w:style>
  <w:style w:type="table" w:styleId="TableGrid">
    <w:name w:val="Table Grid"/>
    <w:basedOn w:val="TableNormal"/>
    <w:uiPriority w:val="39"/>
    <w:rsid w:val="00A36E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DefaultParagraphFont"/>
    <w:uiPriority w:val="99"/>
    <w:semiHidden/>
    <w:unhideWhenUsed/>
    <w:rsid w:val="003D6525"/>
    <w:rPr>
      <w:color w:val="605E5C"/>
      <w:shd w:val="clear" w:color="auto" w:fill="E1DFDD"/>
    </w:rPr>
  </w:style>
  <w:style w:type="paragraph" w:styleId="Header">
    <w:name w:val="header"/>
    <w:basedOn w:val="Normal"/>
    <w:link w:val="HeaderChar"/>
    <w:uiPriority w:val="99"/>
    <w:unhideWhenUsed/>
    <w:rsid w:val="00BF64D6"/>
    <w:pPr>
      <w:tabs>
        <w:tab w:val="center" w:pos="4680"/>
        <w:tab w:val="right" w:pos="9360"/>
      </w:tabs>
    </w:pPr>
  </w:style>
  <w:style w:type="character" w:customStyle="1" w:styleId="HeaderChar">
    <w:name w:val="Header Char"/>
    <w:basedOn w:val="DefaultParagraphFont"/>
    <w:link w:val="Header"/>
    <w:uiPriority w:val="99"/>
    <w:rsid w:val="00BF64D6"/>
    <w:rPr>
      <w:rFonts w:ascii="Times New Roman" w:eastAsia="Times New Roman" w:hAnsi="Times New Roman" w:cs="Times New Roman"/>
      <w:lang w:eastAsia="es-MX"/>
    </w:rPr>
  </w:style>
  <w:style w:type="paragraph" w:styleId="Footer">
    <w:name w:val="footer"/>
    <w:basedOn w:val="Normal"/>
    <w:link w:val="FooterChar"/>
    <w:uiPriority w:val="99"/>
    <w:unhideWhenUsed/>
    <w:rsid w:val="00BF64D6"/>
    <w:pPr>
      <w:tabs>
        <w:tab w:val="center" w:pos="4680"/>
        <w:tab w:val="right" w:pos="9360"/>
      </w:tabs>
    </w:pPr>
  </w:style>
  <w:style w:type="character" w:customStyle="1" w:styleId="FooterChar">
    <w:name w:val="Footer Char"/>
    <w:basedOn w:val="DefaultParagraphFont"/>
    <w:link w:val="Footer"/>
    <w:uiPriority w:val="99"/>
    <w:rsid w:val="00BF64D6"/>
    <w:rPr>
      <w:rFonts w:ascii="Times New Roman" w:eastAsia="Times New Roman" w:hAnsi="Times New Roman" w:cs="Times New Roman"/>
      <w:lang w:eastAsia="es-MX"/>
    </w:rPr>
  </w:style>
  <w:style w:type="character" w:styleId="CommentReference">
    <w:name w:val="annotation reference"/>
    <w:basedOn w:val="DefaultParagraphFont"/>
    <w:uiPriority w:val="99"/>
    <w:semiHidden/>
    <w:unhideWhenUsed/>
    <w:rsid w:val="00FB2D3D"/>
    <w:rPr>
      <w:sz w:val="16"/>
      <w:szCs w:val="16"/>
    </w:rPr>
  </w:style>
  <w:style w:type="paragraph" w:styleId="CommentText">
    <w:name w:val="annotation text"/>
    <w:basedOn w:val="Normal"/>
    <w:link w:val="CommentTextChar"/>
    <w:uiPriority w:val="99"/>
    <w:semiHidden/>
    <w:unhideWhenUsed/>
    <w:rsid w:val="00FB2D3D"/>
    <w:rPr>
      <w:sz w:val="20"/>
      <w:szCs w:val="20"/>
    </w:rPr>
  </w:style>
  <w:style w:type="character" w:customStyle="1" w:styleId="CommentTextChar">
    <w:name w:val="Comment Text Char"/>
    <w:basedOn w:val="DefaultParagraphFont"/>
    <w:link w:val="CommentText"/>
    <w:uiPriority w:val="99"/>
    <w:semiHidden/>
    <w:rsid w:val="00FB2D3D"/>
    <w:rPr>
      <w:rFonts w:ascii="Times New Roman" w:eastAsia="Times New Roman" w:hAnsi="Times New Roman" w:cs="Times New Roman"/>
      <w:sz w:val="20"/>
      <w:szCs w:val="20"/>
      <w:lang w:eastAsia="es-MX"/>
    </w:rPr>
  </w:style>
  <w:style w:type="paragraph" w:styleId="CommentSubject">
    <w:name w:val="annotation subject"/>
    <w:basedOn w:val="CommentText"/>
    <w:next w:val="CommentText"/>
    <w:link w:val="CommentSubjectChar"/>
    <w:uiPriority w:val="99"/>
    <w:semiHidden/>
    <w:unhideWhenUsed/>
    <w:rsid w:val="00FB2D3D"/>
    <w:rPr>
      <w:b/>
      <w:bCs/>
    </w:rPr>
  </w:style>
  <w:style w:type="character" w:customStyle="1" w:styleId="CommentSubjectChar">
    <w:name w:val="Comment Subject Char"/>
    <w:basedOn w:val="CommentTextChar"/>
    <w:link w:val="CommentSubject"/>
    <w:uiPriority w:val="99"/>
    <w:semiHidden/>
    <w:rsid w:val="00FB2D3D"/>
    <w:rPr>
      <w:b/>
      <w:bCs/>
    </w:rPr>
  </w:style>
  <w:style w:type="paragraph" w:styleId="BalloonText">
    <w:name w:val="Balloon Text"/>
    <w:basedOn w:val="Normal"/>
    <w:link w:val="BalloonTextChar"/>
    <w:uiPriority w:val="99"/>
    <w:semiHidden/>
    <w:unhideWhenUsed/>
    <w:rsid w:val="00FB2D3D"/>
    <w:rPr>
      <w:rFonts w:ascii="Tahoma" w:hAnsi="Tahoma" w:cs="Tahoma"/>
      <w:sz w:val="16"/>
      <w:szCs w:val="16"/>
    </w:rPr>
  </w:style>
  <w:style w:type="character" w:customStyle="1" w:styleId="BalloonTextChar">
    <w:name w:val="Balloon Text Char"/>
    <w:basedOn w:val="DefaultParagraphFont"/>
    <w:link w:val="BalloonText"/>
    <w:uiPriority w:val="99"/>
    <w:semiHidden/>
    <w:rsid w:val="00FB2D3D"/>
    <w:rPr>
      <w:rFonts w:ascii="Tahoma" w:eastAsia="Times New Roman" w:hAnsi="Tahoma" w:cs="Tahoma"/>
      <w:sz w:val="16"/>
      <w:szCs w:val="16"/>
      <w:lang w:eastAsia="es-MX"/>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85259-C290-4E8E-8625-26154C6E8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9</Pages>
  <Words>2186</Words>
  <Characters>12463</Characters>
  <Application>Microsoft Office Word</Application>
  <DocSecurity>0</DocSecurity>
  <Lines>103</Lines>
  <Paragraphs>29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14620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Iván Antonio García Montalvo</dc:creator>
  <cp:keywords/>
  <dc:description/>
  <cp:lastModifiedBy>DR</cp:lastModifiedBy>
  <cp:revision>48</cp:revision>
  <dcterms:created xsi:type="dcterms:W3CDTF">2025-03-04T19:12:00Z</dcterms:created>
  <dcterms:modified xsi:type="dcterms:W3CDTF">2025-03-09T21:51:00Z</dcterms:modified>
</cp:coreProperties>
</file>