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41139" w14:textId="77777777" w:rsidR="000F7516" w:rsidRPr="000F7516" w:rsidRDefault="000F7516" w:rsidP="000F7516">
      <w:pPr>
        <w:jc w:val="center"/>
        <w:rPr>
          <w:rFonts w:ascii="Times New Roman" w:hAnsi="Times New Roman" w:cs="Times New Roman"/>
          <w:b/>
          <w:bCs/>
          <w:i/>
          <w:iCs/>
          <w:sz w:val="24"/>
          <w:szCs w:val="24"/>
          <w:u w:val="single"/>
          <w:lang w:val="en-US"/>
        </w:rPr>
      </w:pPr>
      <w:r w:rsidRPr="000F7516">
        <w:rPr>
          <w:rFonts w:ascii="Times New Roman" w:hAnsi="Times New Roman" w:cs="Times New Roman"/>
          <w:b/>
          <w:bCs/>
          <w:i/>
          <w:iCs/>
          <w:sz w:val="24"/>
          <w:szCs w:val="24"/>
          <w:u w:val="single"/>
          <w:lang w:val="en-US"/>
        </w:rPr>
        <w:t>Review Article</w:t>
      </w:r>
    </w:p>
    <w:p w14:paraId="4D93FB08" w14:textId="77777777" w:rsidR="000F7516" w:rsidRDefault="000F7516" w:rsidP="002D6878">
      <w:pPr>
        <w:jc w:val="center"/>
        <w:rPr>
          <w:rFonts w:ascii="Times New Roman" w:hAnsi="Times New Roman" w:cs="Times New Roman"/>
          <w:b/>
          <w:bCs/>
          <w:sz w:val="24"/>
          <w:szCs w:val="24"/>
        </w:rPr>
      </w:pPr>
    </w:p>
    <w:p w14:paraId="6FD19240" w14:textId="70537A9E" w:rsidR="007D0A1A" w:rsidRDefault="007D0A1A" w:rsidP="002D6878">
      <w:pPr>
        <w:jc w:val="center"/>
        <w:rPr>
          <w:rFonts w:ascii="Times New Roman" w:hAnsi="Times New Roman" w:cs="Times New Roman"/>
          <w:b/>
          <w:bCs/>
          <w:sz w:val="24"/>
          <w:szCs w:val="24"/>
        </w:rPr>
      </w:pPr>
      <w:r w:rsidRPr="00A679EF">
        <w:rPr>
          <w:rFonts w:ascii="Times New Roman" w:hAnsi="Times New Roman" w:cs="Times New Roman"/>
          <w:b/>
          <w:bCs/>
          <w:sz w:val="24"/>
          <w:szCs w:val="24"/>
        </w:rPr>
        <w:t>DRUG RESISTANCE IN ANTI-VIRAL MEDICATIONS: A CASE STUDY OF H</w:t>
      </w:r>
      <w:r w:rsidR="005B126F">
        <w:rPr>
          <w:rFonts w:ascii="Times New Roman" w:hAnsi="Times New Roman" w:cs="Times New Roman"/>
          <w:b/>
          <w:bCs/>
          <w:sz w:val="24"/>
          <w:szCs w:val="24"/>
        </w:rPr>
        <w:t>UMAN IMMUNO</w:t>
      </w:r>
      <w:r w:rsidR="00F276F3">
        <w:rPr>
          <w:rFonts w:ascii="Times New Roman" w:hAnsi="Times New Roman" w:cs="Times New Roman"/>
          <w:b/>
          <w:bCs/>
          <w:sz w:val="24"/>
          <w:szCs w:val="24"/>
        </w:rPr>
        <w:t>D</w:t>
      </w:r>
      <w:r w:rsidR="005B126F">
        <w:rPr>
          <w:rFonts w:ascii="Times New Roman" w:hAnsi="Times New Roman" w:cs="Times New Roman"/>
          <w:b/>
          <w:bCs/>
          <w:sz w:val="24"/>
          <w:szCs w:val="24"/>
        </w:rPr>
        <w:t>E</w:t>
      </w:r>
      <w:r w:rsidR="00F276F3">
        <w:rPr>
          <w:rFonts w:ascii="Times New Roman" w:hAnsi="Times New Roman" w:cs="Times New Roman"/>
          <w:b/>
          <w:bCs/>
          <w:sz w:val="24"/>
          <w:szCs w:val="24"/>
        </w:rPr>
        <w:t>F</w:t>
      </w:r>
      <w:r w:rsidR="005B126F">
        <w:rPr>
          <w:rFonts w:ascii="Times New Roman" w:hAnsi="Times New Roman" w:cs="Times New Roman"/>
          <w:b/>
          <w:bCs/>
          <w:sz w:val="24"/>
          <w:szCs w:val="24"/>
        </w:rPr>
        <w:t>ICIENCY VIRUS</w:t>
      </w:r>
      <w:r w:rsidR="00734080" w:rsidRPr="00A679EF">
        <w:rPr>
          <w:rFonts w:ascii="Times New Roman" w:hAnsi="Times New Roman" w:cs="Times New Roman"/>
          <w:b/>
          <w:bCs/>
          <w:sz w:val="24"/>
          <w:szCs w:val="24"/>
        </w:rPr>
        <w:t xml:space="preserve"> </w:t>
      </w:r>
    </w:p>
    <w:p w14:paraId="7D9659BF" w14:textId="77777777" w:rsidR="00A00FF1" w:rsidRDefault="00A00FF1" w:rsidP="008552A7">
      <w:pPr>
        <w:jc w:val="both"/>
        <w:rPr>
          <w:rFonts w:ascii="Times New Roman" w:hAnsi="Times New Roman" w:cs="Times New Roman"/>
          <w:b/>
          <w:bCs/>
          <w:sz w:val="24"/>
          <w:szCs w:val="24"/>
        </w:rPr>
      </w:pPr>
    </w:p>
    <w:p w14:paraId="55E49191" w14:textId="1AF67FED" w:rsidR="00FB045E" w:rsidRDefault="00FB045E" w:rsidP="008552A7">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3CB14C4E" w14:textId="77777777" w:rsidR="00FB045E" w:rsidRPr="00A679EF" w:rsidRDefault="00FB045E" w:rsidP="00FB045E">
      <w:pPr>
        <w:jc w:val="both"/>
        <w:rPr>
          <w:rFonts w:ascii="Times New Roman" w:hAnsi="Times New Roman" w:cs="Times New Roman"/>
          <w:sz w:val="24"/>
          <w:szCs w:val="24"/>
        </w:rPr>
      </w:pPr>
      <w:r w:rsidRPr="00FB045E">
        <w:rPr>
          <w:rFonts w:ascii="Times New Roman" w:hAnsi="Times New Roman" w:cs="Times New Roman"/>
          <w:sz w:val="24"/>
          <w:szCs w:val="24"/>
        </w:rPr>
        <w:t>HIV drug resistance (HIVDR) is a growing challenge in the management of HIV, with global prevalence rising significantly since the widespread adoption of antiretroviral therapy (ART). Resistance mutations compromise treatment effectiveness, leading to virological failure and transmission of resistant strains to others, including newly infected individuals. Pregnant women face added risks, as resistant strains complicate treatment options and increase the likelihood of vertical transmission. Addressing this issue is critical to sustaining the success of ART and advancing global HIV control efforts.</w:t>
      </w:r>
      <w:r>
        <w:rPr>
          <w:rFonts w:ascii="Times New Roman" w:hAnsi="Times New Roman" w:cs="Times New Roman"/>
          <w:sz w:val="24"/>
          <w:szCs w:val="24"/>
        </w:rPr>
        <w:t xml:space="preserve"> Therefore, this review aims to explore the drug resistance in anti-viral medications: a case study of HIV.</w:t>
      </w:r>
      <w:r w:rsidR="002D6878">
        <w:rPr>
          <w:rFonts w:ascii="Times New Roman" w:hAnsi="Times New Roman" w:cs="Times New Roman"/>
          <w:sz w:val="24"/>
          <w:szCs w:val="24"/>
        </w:rPr>
        <w:t xml:space="preserve"> </w:t>
      </w:r>
      <w:r w:rsidR="002D6878" w:rsidRPr="002D6878">
        <w:rPr>
          <w:rFonts w:ascii="Times New Roman" w:hAnsi="Times New Roman" w:cs="Times New Roman"/>
          <w:sz w:val="24"/>
          <w:szCs w:val="24"/>
        </w:rPr>
        <w:t>This review was conducted using PubMed, Google Scholar, and reports from WHO and UNAIDS, focusing on peer-reviewed publications from the past 20 years. Search terms included “HIV drug resistance,” “antiretroviral resistance,” and “mother-to-child transmission.” Articles were selected based on relevance to resistance mechanisms, prevalence, and management, ensuring a comprehensive and rigorous analysis of the topic.</w:t>
      </w:r>
      <w:r w:rsidR="002D6878">
        <w:rPr>
          <w:rFonts w:ascii="Times New Roman" w:hAnsi="Times New Roman" w:cs="Times New Roman"/>
          <w:sz w:val="24"/>
          <w:szCs w:val="24"/>
        </w:rPr>
        <w:t xml:space="preserve"> </w:t>
      </w:r>
      <w:r w:rsidR="002D6878" w:rsidRPr="002D6878">
        <w:rPr>
          <w:rFonts w:ascii="Times New Roman" w:hAnsi="Times New Roman" w:cs="Times New Roman"/>
          <w:sz w:val="24"/>
          <w:szCs w:val="24"/>
        </w:rPr>
        <w:t>HIV drug resistance is a critical challenge to effective HIV treatment, driven by the virus's high mutation rate and genetic diversity. Resistance occurs across all major antiretroviral drug classes, particularly in low- and middle-income countries, where factors like limited access to testing and poor adherence exacerbate the problem. Combating resistance requires enhanced monitoring, innovative therapies, and strategies to improve adherence and reduce selective pressure. Integrating resistance data into treatment guidelines and utilizing technologies like AI can optimize treatment outcomes and support global efforts to control HIV/AIDS.</w:t>
      </w:r>
    </w:p>
    <w:p w14:paraId="78C92400" w14:textId="77777777" w:rsidR="00FB045E" w:rsidRPr="00FB045E" w:rsidRDefault="00FB045E" w:rsidP="008552A7">
      <w:pPr>
        <w:jc w:val="both"/>
        <w:rPr>
          <w:rFonts w:ascii="Times New Roman" w:hAnsi="Times New Roman" w:cs="Times New Roman"/>
          <w:sz w:val="24"/>
          <w:szCs w:val="24"/>
        </w:rPr>
      </w:pPr>
    </w:p>
    <w:p w14:paraId="577701C5" w14:textId="77777777" w:rsidR="007D0A1A" w:rsidRPr="00A679EF" w:rsidRDefault="00734080" w:rsidP="009629D5">
      <w:pPr>
        <w:pStyle w:val="ListParagraph"/>
        <w:numPr>
          <w:ilvl w:val="0"/>
          <w:numId w:val="8"/>
        </w:numPr>
        <w:jc w:val="both"/>
        <w:rPr>
          <w:rFonts w:ascii="Times New Roman" w:hAnsi="Times New Roman" w:cs="Times New Roman"/>
          <w:b/>
          <w:bCs/>
          <w:sz w:val="24"/>
          <w:szCs w:val="24"/>
        </w:rPr>
      </w:pPr>
      <w:r w:rsidRPr="00A679EF">
        <w:rPr>
          <w:rFonts w:ascii="Times New Roman" w:hAnsi="Times New Roman" w:cs="Times New Roman"/>
          <w:b/>
          <w:bCs/>
          <w:sz w:val="24"/>
          <w:szCs w:val="24"/>
        </w:rPr>
        <w:t>Introduction</w:t>
      </w:r>
    </w:p>
    <w:p w14:paraId="0B8BC075" w14:textId="77777777" w:rsidR="007D0A1A" w:rsidRPr="00A679EF" w:rsidRDefault="007D0A1A" w:rsidP="008552A7">
      <w:pPr>
        <w:jc w:val="both"/>
        <w:rPr>
          <w:rFonts w:ascii="Times New Roman" w:hAnsi="Times New Roman" w:cs="Times New Roman"/>
          <w:sz w:val="24"/>
          <w:szCs w:val="24"/>
        </w:rPr>
      </w:pPr>
      <w:r w:rsidRPr="00A679EF">
        <w:rPr>
          <w:rFonts w:ascii="Times New Roman" w:hAnsi="Times New Roman" w:cs="Times New Roman"/>
          <w:sz w:val="24"/>
          <w:szCs w:val="24"/>
        </w:rPr>
        <w:t>The prevalence of drug resistance has become a significant challenge to the effective management of HIV infection globally</w:t>
      </w:r>
      <w:r w:rsidRPr="00A679EF">
        <w:rPr>
          <w:rFonts w:ascii="Times New Roman" w:hAnsi="Times New Roman" w:cs="Times New Roman"/>
          <w:sz w:val="24"/>
          <w:szCs w:val="24"/>
        </w:rPr>
        <w:fldChar w:fldCharType="begin"/>
      </w:r>
      <w:r w:rsidR="00BF1232" w:rsidRPr="00A679EF">
        <w:rPr>
          <w:rFonts w:ascii="Times New Roman" w:hAnsi="Times New Roman" w:cs="Times New Roman"/>
          <w:sz w:val="24"/>
          <w:szCs w:val="24"/>
        </w:rPr>
        <w:instrText xml:space="preserve"> ADDIN ZOTERO_ITEM CSL_CITATION {"citationID":"i2xC9Gl7","properties":{"formattedCitation":"(1\\uc0\\u8211{}3)","plainCitation":"(1–3)","noteIndex":0},"citationItems":[{"id":659,"uris":["http://zotero.org/users/15109679/items/RNZKN6EC"],"itemData":{"id":659,"type":"report","abstract":"This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Organization","given":""}],"accessed":{"date-parts":[["2024",12,4]]},"issued":{"date-parts":[["2019"]]}}},{"id":649,"uris":["http://zotero.org/users/15109679/items/9XJ2QPFJ"],"itemData":{"id":649,"type":"article-journal","container-title":"Infection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id":662,"uris":["http://zotero.org/users/15109679/items/I7SR2R48"],"itemData":{"id":662,"type":"article-journal","container-title":"New England Journal of Medicine","DOI":"10.1056/NEJMp1710608","ISSN":"0028-4793, 1533-4406","issue":"17","journalAbbreviation":"N Engl J Med","language":"en","page":"1605-1607","source":"DOI.org (Crossref)","title":"HIV Drug Resistance — An Emerging Threat to Epidemic Control","volume":"377","author":[{"family":"Beyrer","given":"Chris"},{"family":"Pozniak","given":"Anton"}],"issued":{"date-parts":[["2017",10,26]]}}}],"schema":"https://github.com/citation-style-language/schema/raw/master/csl-citation.json"} </w:instrText>
      </w:r>
      <w:r w:rsidRPr="00A679EF">
        <w:rPr>
          <w:rFonts w:ascii="Times New Roman" w:hAnsi="Times New Roman" w:cs="Times New Roman"/>
          <w:sz w:val="24"/>
          <w:szCs w:val="24"/>
        </w:rPr>
        <w:fldChar w:fldCharType="separate"/>
      </w:r>
      <w:r w:rsidR="00BF1232" w:rsidRPr="00A679EF">
        <w:rPr>
          <w:rFonts w:ascii="Times New Roman" w:hAnsi="Times New Roman" w:cs="Times New Roman"/>
          <w:kern w:val="0"/>
          <w:sz w:val="24"/>
          <w:szCs w:val="24"/>
        </w:rPr>
        <w:t>(1–3)</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 Data from the World Health Organization (WHO), the Global Fund to Fight AIDS, Tuberculosis, and Malaria, and the </w:t>
      </w:r>
      <w:proofErr w:type="spellStart"/>
      <w:r w:rsidRPr="00A679EF">
        <w:rPr>
          <w:rFonts w:ascii="Times New Roman" w:hAnsi="Times New Roman" w:cs="Times New Roman"/>
          <w:sz w:val="24"/>
          <w:szCs w:val="24"/>
        </w:rPr>
        <w:t>Centers</w:t>
      </w:r>
      <w:proofErr w:type="spellEnd"/>
      <w:r w:rsidRPr="00A679EF">
        <w:rPr>
          <w:rFonts w:ascii="Times New Roman" w:hAnsi="Times New Roman" w:cs="Times New Roman"/>
          <w:sz w:val="24"/>
          <w:szCs w:val="24"/>
        </w:rPr>
        <w:t xml:space="preserve"> for Disease Control and Prevention (CDC) reveal a significant rise in the prevalence of HIV drug resistance, which has increased from 11% to 29% since the global rollout of antiretroviral therapy (ART) in 2001</w:t>
      </w:r>
      <w:r w:rsidR="00BF1232" w:rsidRPr="00A679EF">
        <w:rPr>
          <w:rFonts w:ascii="Times New Roman" w:hAnsi="Times New Roman" w:cs="Times New Roman"/>
          <w:sz w:val="24"/>
          <w:szCs w:val="24"/>
        </w:rPr>
        <w:fldChar w:fldCharType="begin"/>
      </w:r>
      <w:r w:rsidR="00BF1232" w:rsidRPr="00A679EF">
        <w:rPr>
          <w:rFonts w:ascii="Times New Roman" w:hAnsi="Times New Roman" w:cs="Times New Roman"/>
          <w:sz w:val="24"/>
          <w:szCs w:val="24"/>
        </w:rPr>
        <w:instrText xml:space="preserve"> ADDIN ZOTERO_ITEM CSL_CITATION {"citationID":"yoFXZQFA","properties":{"formattedCitation":"(4)","plainCitation":"(4)","noteIndex":0},"citationItems":[{"id":665,"uris":["http://zotero.org/users/15109679/items/NA5S7X4Q"],"itemData":{"id":665,"type":"webpage","abstract":"This second HIV drug resistance (HIVDR) report provides an update on recent population levels of HIVDR covering the period 2014–2016. The report includes data from 16 nationally representative surveys from 14 countries estimating resistance in: adults initiating ART (Pre-treatment HIV drug resistance), children younger than 18 months newly diagnosed with HIV, and adults on ART (acquired HIV drug resistance).","language":"en","title":"HIV drug resistance report 2017","URL":"https://www.who.int/publications/i/item/9789241512831","author":[{"family":"World Health Organization","given":""}],"accessed":{"date-parts":[["2024",12,4]]},"issued":{"date-parts":[["2017"]]}}}],"schema":"https://github.com/citation-style-language/schema/raw/master/csl-citation.json"} </w:instrText>
      </w:r>
      <w:r w:rsidR="00BF1232" w:rsidRPr="00A679EF">
        <w:rPr>
          <w:rFonts w:ascii="Times New Roman" w:hAnsi="Times New Roman" w:cs="Times New Roman"/>
          <w:sz w:val="24"/>
          <w:szCs w:val="24"/>
        </w:rPr>
        <w:fldChar w:fldCharType="separate"/>
      </w:r>
      <w:r w:rsidR="00BF1232" w:rsidRPr="00A679EF">
        <w:rPr>
          <w:rFonts w:ascii="Times New Roman" w:hAnsi="Times New Roman" w:cs="Times New Roman"/>
          <w:sz w:val="24"/>
          <w:szCs w:val="24"/>
        </w:rPr>
        <w:t>(4)</w:t>
      </w:r>
      <w:r w:rsidR="00BF1232" w:rsidRPr="00A679EF">
        <w:rPr>
          <w:rFonts w:ascii="Times New Roman" w:hAnsi="Times New Roman" w:cs="Times New Roman"/>
          <w:sz w:val="24"/>
          <w:szCs w:val="24"/>
        </w:rPr>
        <w:fldChar w:fldCharType="end"/>
      </w:r>
      <w:r w:rsidRPr="00A679EF">
        <w:rPr>
          <w:rFonts w:ascii="Times New Roman" w:hAnsi="Times New Roman" w:cs="Times New Roman"/>
          <w:sz w:val="24"/>
          <w:szCs w:val="24"/>
        </w:rPr>
        <w:t>. In response, international health agencies, including the Joint United Nations Program on HIV/AIDS (UNAIDS) and WHO, have prioritized addressing this issue as part of their commitment to ending AIDS as a public health threat by 2030. Central to this effort is the "90-90-90" framework introduced in 2020, which aimed to ensure that 90% of individuals living with HIV know their status, 90% of those diagnosed receive ART, and 90% of those on ART achieve sustained viral suppression</w:t>
      </w:r>
      <w:r w:rsidR="00BF1232" w:rsidRPr="00A679EF">
        <w:rPr>
          <w:rFonts w:ascii="Times New Roman" w:hAnsi="Times New Roman" w:cs="Times New Roman"/>
          <w:sz w:val="24"/>
          <w:szCs w:val="24"/>
        </w:rPr>
        <w:fldChar w:fldCharType="begin"/>
      </w:r>
      <w:r w:rsidR="00BF1232" w:rsidRPr="00A679EF">
        <w:rPr>
          <w:rFonts w:ascii="Times New Roman" w:hAnsi="Times New Roman" w:cs="Times New Roman"/>
          <w:sz w:val="24"/>
          <w:szCs w:val="24"/>
        </w:rPr>
        <w:instrText xml:space="preserve"> ADDIN ZOTERO_ITEM CSL_CITATION {"citationID":"dtuvR5vR","properties":{"formattedCitation":"(4)","plainCitation":"(4)","noteIndex":0},"citationItems":[{"id":665,"uris":["http://zotero.org/users/15109679/items/NA5S7X4Q"],"itemData":{"id":665,"type":"webpage","abstract":"This second HIV drug resistance (HIVDR) report provides an update on recent population levels of HIVDR covering the period 2014–2016. The report includes data from 16 nationally representative surveys from 14 countries estimating resistance in: adults initiating ART (Pre-treatment HIV drug resistance), children younger than 18 months newly diagnosed with HIV, and adults on ART (acquired HIV drug resistance).","language":"en","title":"HIV drug resistance report 2017","URL":"https://www.who.int/publications/i/item/9789241512831","author":[{"family":"World Health Organization","given":""}],"accessed":{"date-parts":[["2024",12,4]]},"issued":{"date-parts":[["2017"]]}}}],"schema":"https://github.com/citation-style-language/schema/raw/master/csl-citation.json"} </w:instrText>
      </w:r>
      <w:r w:rsidR="00BF1232" w:rsidRPr="00A679EF">
        <w:rPr>
          <w:rFonts w:ascii="Times New Roman" w:hAnsi="Times New Roman" w:cs="Times New Roman"/>
          <w:sz w:val="24"/>
          <w:szCs w:val="24"/>
        </w:rPr>
        <w:fldChar w:fldCharType="separate"/>
      </w:r>
      <w:r w:rsidR="00BF1232" w:rsidRPr="00A679EF">
        <w:rPr>
          <w:rFonts w:ascii="Times New Roman" w:hAnsi="Times New Roman" w:cs="Times New Roman"/>
          <w:sz w:val="24"/>
          <w:szCs w:val="24"/>
        </w:rPr>
        <w:t>(4)</w:t>
      </w:r>
      <w:r w:rsidR="00BF1232"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r w:rsidR="00210029" w:rsidRPr="00A679EF">
        <w:rPr>
          <w:rFonts w:ascii="Times New Roman" w:hAnsi="Times New Roman" w:cs="Times New Roman"/>
          <w:sz w:val="24"/>
          <w:szCs w:val="24"/>
        </w:rPr>
        <w:t xml:space="preserve"> Attaining viral suppression is not only crucial for improving individual health and survival but is also important for controlling the HIV epidemic</w:t>
      </w:r>
      <w:r w:rsidR="00210029" w:rsidRPr="00A679EF">
        <w:rPr>
          <w:rFonts w:ascii="Times New Roman" w:hAnsi="Times New Roman" w:cs="Times New Roman"/>
          <w:sz w:val="24"/>
          <w:szCs w:val="24"/>
        </w:rPr>
        <w:fldChar w:fldCharType="begin"/>
      </w:r>
      <w:r w:rsidR="00210029" w:rsidRPr="00A679EF">
        <w:rPr>
          <w:rFonts w:ascii="Times New Roman" w:hAnsi="Times New Roman" w:cs="Times New Roman"/>
          <w:sz w:val="24"/>
          <w:szCs w:val="24"/>
        </w:rPr>
        <w:instrText xml:space="preserve"> ADDIN ZOTERO_ITEM CSL_CITATION {"citationID":"KqPUfT5m","properties":{"formattedCitation":"(3)","plainCitation":"(3)","noteIndex":0},"citationItems":[{"id":662,"uris":["http://zotero.org/users/15109679/items/I7SR2R48"],"itemData":{"id":662,"type":"article-journal","container-title":"New England Journal of Medicine","DOI":"10.1056/NEJMp1710608","ISSN":"0028-4793, 1533-4406","issue":"17","journalAbbreviation":"N Engl J Med","language":"en","page":"1605-1607","source":"DOI.org (Crossref)","title":"HIV Drug Resistance — An Emerging Threat to Epidemic Control","volume":"377","author":[{"family":"Beyrer","given":"Chris"},{"family":"Pozniak","given":"Anton"}],"issued":{"date-parts":[["2017",10,26]]}}}],"schema":"https://github.com/citation-style-language/schema/raw/master/csl-citation.json"} </w:instrText>
      </w:r>
      <w:r w:rsidR="00210029" w:rsidRPr="00A679EF">
        <w:rPr>
          <w:rFonts w:ascii="Times New Roman" w:hAnsi="Times New Roman" w:cs="Times New Roman"/>
          <w:sz w:val="24"/>
          <w:szCs w:val="24"/>
        </w:rPr>
        <w:fldChar w:fldCharType="separate"/>
      </w:r>
      <w:r w:rsidR="00210029" w:rsidRPr="00A679EF">
        <w:rPr>
          <w:rFonts w:ascii="Times New Roman" w:hAnsi="Times New Roman" w:cs="Times New Roman"/>
          <w:sz w:val="24"/>
          <w:szCs w:val="24"/>
        </w:rPr>
        <w:t>(3)</w:t>
      </w:r>
      <w:r w:rsidR="00210029" w:rsidRPr="00A679EF">
        <w:rPr>
          <w:rFonts w:ascii="Times New Roman" w:hAnsi="Times New Roman" w:cs="Times New Roman"/>
          <w:sz w:val="24"/>
          <w:szCs w:val="24"/>
        </w:rPr>
        <w:fldChar w:fldCharType="end"/>
      </w:r>
      <w:r w:rsidR="00210029" w:rsidRPr="00A679EF">
        <w:rPr>
          <w:rFonts w:ascii="Times New Roman" w:hAnsi="Times New Roman" w:cs="Times New Roman"/>
          <w:sz w:val="24"/>
          <w:szCs w:val="24"/>
        </w:rPr>
        <w:t>.</w:t>
      </w:r>
    </w:p>
    <w:p w14:paraId="0B62EC79" w14:textId="77777777" w:rsidR="008203BC" w:rsidRPr="00A679EF" w:rsidRDefault="008203BC" w:rsidP="008552A7">
      <w:pPr>
        <w:jc w:val="both"/>
        <w:rPr>
          <w:rFonts w:ascii="Times New Roman" w:hAnsi="Times New Roman" w:cs="Times New Roman"/>
          <w:sz w:val="24"/>
          <w:szCs w:val="24"/>
        </w:rPr>
      </w:pPr>
      <w:r w:rsidRPr="00A679EF">
        <w:rPr>
          <w:rFonts w:ascii="Times New Roman" w:hAnsi="Times New Roman" w:cs="Times New Roman"/>
          <w:sz w:val="24"/>
          <w:szCs w:val="24"/>
        </w:rPr>
        <w:lastRenderedPageBreak/>
        <w:t>Human Immunodeficiency Virus (HIV) is a virus that progressively weakens the immune system. It is an RNA that depends on the reverse transcriptase enzyme to convert its RNA genome into DNA. This DNA is then integrated into the host's genome, enabling the virus to replicate and persist within the body</w:t>
      </w: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{"citationID":"ghEdi5cz","properties":{"formattedCitation":"(5,6)","plainCitation":"(5,6)","noteIndex":0},"citationItems":[{"id":673,"uris":["http://zotero.org/users/15109679/items/25TWK785"],"itemData":{"id":673,"type":"article-journal","abstract":"HIV/AIDS has always been one of the most thoroughly global of diseases. The human immunodeficiency virus (HIV) is a lent virus that causes HIV infection and AIDS. AIDS is a condition in humans in which progressive failure of the immune system allows life-threatening infections and cancers to thrive. Infection with HIV occurs by the transfer of blood, semen, vaginal fluid, breast milk. Within these bodily fluids, HIV is present as both free virus particles and virus within infected immune cells. HIV infects vital cells in the human immune system such as helper CD4 T cells, macrophages. HIV infection leads to low levels of T cells through a number of mechanisms, including pyroptosis of infected T cells. The symptoms of AIDS are primarily the result of conditions that do not normally develop in individuals with healthy immune systems. Most of these conditions are opportunistic infections caused by bacteria, viruses, fungi and parasites that are normally controlled by the elements of the immune system that HIV damages. When condoms are used consistently by a couple in which one person is infected, the rate of HIV infection is less than 1% per year. There is some evidence to suggest that female condoms may provide an equivalent level of protection.","container-title":"Indian Journal of Pharmaceutical and Biological Research","DOI":"10.30750/ijpbr.4.3.9","ISSN":"2320-9267","issue":"03","language":"en","license":"Copyright (c) 2016 Indian Journal of Pharmaceutical and Biological Research","note":"number: 03","page":"69-73","source":"ijpbr.in","title":"A REVIEW ON: HIV AIDS","title-short":"A REVIEW ON","volume":"4","author":[{"family":"Kapila","given":"A"},{"family":"Chaudhary","given":"S"},{"family":"Sharma","given":"Rb"},{"family":"Vashist","given":"H"},{"family":"Sisodia","given":"sS"},{"family":"Gupta","given":"A"}],"issued":{"date-parts":[["2016",9,30]]}}},{"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(5,6)</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 The genetic material of HIV is in the form of two positive single-strand RNAs which encode 10 types of genes (gag, pol, env, tat, rev, </w:t>
      </w:r>
      <w:proofErr w:type="spellStart"/>
      <w:r w:rsidRPr="00A679EF">
        <w:rPr>
          <w:rFonts w:ascii="Times New Roman" w:hAnsi="Times New Roman" w:cs="Times New Roman"/>
          <w:sz w:val="24"/>
          <w:szCs w:val="24"/>
        </w:rPr>
        <w:t>nef</w:t>
      </w:r>
      <w:proofErr w:type="spellEnd"/>
      <w:r w:rsidRPr="00A679EF">
        <w:rPr>
          <w:rFonts w:ascii="Times New Roman" w:hAnsi="Times New Roman" w:cs="Times New Roman"/>
          <w:sz w:val="24"/>
          <w:szCs w:val="24"/>
        </w:rPr>
        <w:t xml:space="preserve">, </w:t>
      </w:r>
      <w:proofErr w:type="spellStart"/>
      <w:r w:rsidRPr="00A679EF">
        <w:rPr>
          <w:rFonts w:ascii="Times New Roman" w:hAnsi="Times New Roman" w:cs="Times New Roman"/>
          <w:sz w:val="24"/>
          <w:szCs w:val="24"/>
        </w:rPr>
        <w:t>vif</w:t>
      </w:r>
      <w:proofErr w:type="spellEnd"/>
      <w:r w:rsidRPr="00A679EF">
        <w:rPr>
          <w:rFonts w:ascii="Times New Roman" w:hAnsi="Times New Roman" w:cs="Times New Roman"/>
          <w:sz w:val="24"/>
          <w:szCs w:val="24"/>
        </w:rPr>
        <w:t xml:space="preserve">, </w:t>
      </w:r>
      <w:proofErr w:type="spellStart"/>
      <w:r w:rsidRPr="00A679EF">
        <w:rPr>
          <w:rFonts w:ascii="Times New Roman" w:hAnsi="Times New Roman" w:cs="Times New Roman"/>
          <w:sz w:val="24"/>
          <w:szCs w:val="24"/>
        </w:rPr>
        <w:t>vpr</w:t>
      </w:r>
      <w:proofErr w:type="spellEnd"/>
      <w:r w:rsidRPr="00A679EF">
        <w:rPr>
          <w:rFonts w:ascii="Times New Roman" w:hAnsi="Times New Roman" w:cs="Times New Roman"/>
          <w:sz w:val="24"/>
          <w:szCs w:val="24"/>
        </w:rPr>
        <w:t xml:space="preserve">, </w:t>
      </w:r>
      <w:proofErr w:type="spellStart"/>
      <w:r w:rsidRPr="00A679EF">
        <w:rPr>
          <w:rFonts w:ascii="Times New Roman" w:hAnsi="Times New Roman" w:cs="Times New Roman"/>
          <w:sz w:val="24"/>
          <w:szCs w:val="24"/>
        </w:rPr>
        <w:t>vpu</w:t>
      </w:r>
      <w:proofErr w:type="spellEnd"/>
      <w:r w:rsidRPr="00A679EF">
        <w:rPr>
          <w:rFonts w:ascii="Times New Roman" w:hAnsi="Times New Roman" w:cs="Times New Roman"/>
          <w:sz w:val="24"/>
          <w:szCs w:val="24"/>
        </w:rPr>
        <w:t xml:space="preserve">, and </w:t>
      </w:r>
      <w:proofErr w:type="spellStart"/>
      <w:r w:rsidRPr="00A679EF">
        <w:rPr>
          <w:rFonts w:ascii="Times New Roman" w:hAnsi="Times New Roman" w:cs="Times New Roman"/>
          <w:sz w:val="24"/>
          <w:szCs w:val="24"/>
        </w:rPr>
        <w:t>tev</w:t>
      </w:r>
      <w:proofErr w:type="spellEnd"/>
      <w:r w:rsidRPr="00A679EF">
        <w:rPr>
          <w:rFonts w:ascii="Times New Roman" w:hAnsi="Times New Roman" w:cs="Times New Roman"/>
          <w:sz w:val="24"/>
          <w:szCs w:val="24"/>
        </w:rPr>
        <w:t>) which collectively result in 19 proteins</w:t>
      </w: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{"citationID":"HDR4MHRo","properties":{"formattedCitation":"(6,7)","plainCitation":"(6,7)","noteIndex":0},"citationItems":[{"id":656,"uris":["http://zotero.org/users/15109679/items/3G8GLE5H"],"itemData":{"id":656,"type":"article-journal","abstract":"Human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Trisna"}],"issued":{"date-parts":[["2023",9,25]]}}},{"id":671,"uris":["http://zotero.org/users/15109679/items/JI74KM7Z"],"itemData":{"id":671,"type":"thesis","language":"en","publisher":"Wright State University","source":"etd.ohiolink.edu","title":"COMPARISON BETWEEN FLOW CYTOMETRY AND BEAD METHOD IN COUNTING CD4 AND CD8 T LYMPHOCYTES IN MOUSE SPLEEN CELLS SUSPENSION","URL":"https://etd.ohiolink.edu/acprod/odb_etd/etd/r/1501/10?clear=10&amp;p10_accession_num=wright1421242306","author":[{"family":"Allabidi","given":"Abdulrahman Abdalla"}],"accessed":{"date-parts":[["2024",12,5]]},"issued":{"date-parts":[["2014"]]}}}],"schema":"https://github.com/citation-style-language/schema/raw/master/csl-citation.json"}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(6,7)</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r w:rsidR="00734080" w:rsidRPr="00A679EF">
        <w:rPr>
          <w:rFonts w:ascii="Times New Roman" w:hAnsi="Times New Roman" w:cs="Times New Roman"/>
          <w:sz w:val="24"/>
          <w:szCs w:val="24"/>
        </w:rPr>
        <w:t xml:space="preserve"> The major genes usually used as a foundation for classifying HIV genotypes and subtypes are the gag, pol, and env genes. The regulation of the process of viral replication and encoding structural proteins is done by the gag gene, and also by the pol gene which produces enzymes needed for virus replication (transcriptase, integrase, and protease), Meanwhile, the env gene is responsible for forming the viral envelope (membrane glycoprotein) of the HIV</w:t>
      </w:r>
      <w:r w:rsidR="00734080" w:rsidRPr="00A679EF">
        <w:rPr>
          <w:rFonts w:ascii="Times New Roman" w:hAnsi="Times New Roman" w:cs="Times New Roman"/>
          <w:sz w:val="24"/>
          <w:szCs w:val="24"/>
        </w:rPr>
        <w:fldChar w:fldCharType="begin"/>
      </w:r>
      <w:r w:rsidR="00734080" w:rsidRPr="00A679EF">
        <w:rPr>
          <w:rFonts w:ascii="Times New Roman" w:hAnsi="Times New Roman" w:cs="Times New Roman"/>
          <w:sz w:val="24"/>
          <w:szCs w:val="24"/>
        </w:rPr>
        <w:instrText xml:space="preserve"> ADDIN ZOTERO_ITEM CSL_CITATION {"citationID":"iYiQ1ZYc","properties":{"formattedCitation":"(8)","plainCitation":"(8)","noteIndex":0},"citationItems":[{"id":674,"uris":["http://zotero.org/users/15109679/items/EHBMNUMZ"],"itemData":{"id":674,"type":"article-journal","abstract":"After integration to the human genome as a provirus, human T-cell leukemia virus type 1 (HTLV-1) utilizes host T cell gene expression machinery for viral replication. The viral RNA-binding protein, Rex, is known to transport unspliced/incompletely spliced viral mRNAs encoding viral structural proteins out of the nucleus to enhance virus particle formation. However, the detailed mechanism of how Rex avoids extra splicing of unspliced/incompletely spliced viral mRNAs and stabilizes them for effective translation is still unclear. To elucidate the underlying molecular mechanism of Rex function, we comprehensively analyzed the changes in gene expression and splicing patterns in Rex-overexpressing T cells. In addition, we identified 81 human proteins interacting with Rex, involved in transcription, splicing, translation, and mRNA quality control. In particular, Rex interacts with NONO and SFPQ, which play important roles in the regulation of transcription and splicing. Accordingly, expression profiles and splicing patterns of a wide variety of genes are significantly changed in Rex-expressing T cells. Especially, the level of vPD-L1 mRNA that lacks the part of exon 4, thus encodes soluble PD-L1 was significantly increased in Rex-expressing cells. Overall, by integrated analysis of these three datasets, we showed for the first time that Rex intervenes the host gene expression machinery throughout the pathway, probably to escort viral unstable mRNAs from transcription (start) to translation (end). Upon exerting its function, Rex may alter the expression level and splicing patterns of various genes, thus influencing the phenotype of the host cell.","container-title":"Viruses","DOI":"10.3390/v14020407","ISSN":"1999-4915","issue":"2","journalAbbreviation":"Viruses","language":"en","license":"https://creativecommons.org/licenses/by/4.0/","page":"407","source":"DOI.org (Crossref)","title":"Exploring New Functional Aspects of HTLV-1 RNA-Binding Protein Rex: How Does Rex Control Viral Replication?","title-short":"Exploring New Functional Aspects of HTLV-1 RNA-Binding Protein Rex","volume":"14","author":[{"family":"Nakano","given":"Kazumi"},{"family":"Yokoyama","given":"Koichi"},{"family":"Shin","given":"Shuichi"},{"family":"Uchida","given":"Koki"},{"family":"Tsuji","given":"Kazuki"},{"family":"Tanaka","given":"Marie"},{"family":"Uchimaru","given":"Kaoru"},{"family":"Watanabe","given":"Toshiki"}],"issued":{"date-parts":[["2022",2,16]]}}}],"schema":"https://github.com/citation-style-language/schema/raw/master/csl-citation.json"} </w:instrText>
      </w:r>
      <w:r w:rsidR="00734080" w:rsidRPr="00A679EF">
        <w:rPr>
          <w:rFonts w:ascii="Times New Roman" w:hAnsi="Times New Roman" w:cs="Times New Roman"/>
          <w:sz w:val="24"/>
          <w:szCs w:val="24"/>
        </w:rPr>
        <w:fldChar w:fldCharType="separate"/>
      </w:r>
      <w:r w:rsidR="00734080" w:rsidRPr="00A679EF">
        <w:rPr>
          <w:rFonts w:ascii="Times New Roman" w:hAnsi="Times New Roman" w:cs="Times New Roman"/>
          <w:sz w:val="24"/>
          <w:szCs w:val="24"/>
        </w:rPr>
        <w:t>(8)</w:t>
      </w:r>
      <w:r w:rsidR="00734080" w:rsidRPr="00A679EF">
        <w:rPr>
          <w:rFonts w:ascii="Times New Roman" w:hAnsi="Times New Roman" w:cs="Times New Roman"/>
          <w:sz w:val="24"/>
          <w:szCs w:val="24"/>
        </w:rPr>
        <w:fldChar w:fldCharType="end"/>
      </w:r>
      <w:r w:rsidR="00734080" w:rsidRPr="00A679EF">
        <w:rPr>
          <w:rFonts w:ascii="Times New Roman" w:hAnsi="Times New Roman" w:cs="Times New Roman"/>
          <w:sz w:val="24"/>
          <w:szCs w:val="24"/>
        </w:rPr>
        <w:t>.  Other genes also play a significant role in regulating HIV transcription</w:t>
      </w:r>
      <w:r w:rsidR="00734080" w:rsidRPr="00A679EF">
        <w:rPr>
          <w:rFonts w:ascii="Times New Roman" w:hAnsi="Times New Roman" w:cs="Times New Roman"/>
          <w:sz w:val="24"/>
          <w:szCs w:val="24"/>
        </w:rPr>
        <w:fldChar w:fldCharType="begin"/>
      </w:r>
      <w:r w:rsidR="00734080" w:rsidRPr="00A679EF">
        <w:rPr>
          <w:rFonts w:ascii="Times New Roman" w:hAnsi="Times New Roman" w:cs="Times New Roman"/>
          <w:sz w:val="24"/>
          <w:szCs w:val="24"/>
        </w:rPr>
        <w:instrText xml:space="preserve"> ADDIN ZOTERO_ITEM CSL_CITATION {"citationID":"AvX1q38V","properties":{"formattedCitation":"(9)","plainCitation":"(9)","noteIndex":0},"citationItems":[{"id":676,"uris":["http://zotero.org/users/15109679/items/QUH4V8I6"],"itemData":{"id":676,"type":"chapter","container-title":"International Review of Cell and Molecular Biology","ISBN":"978-0-12-812339-3","language":"en","license":"https://www.elsevier.com/tdm/userlicense/1.0/","note":"DOI: 10.1016/bs.ircmb.2017.07.011","page":"191-243","publisher":"Elsevier","source":"DOI.org (Crossref)","title":"Transcription: Insights From the HIV-1 Promoter","title-short":"Transcription","URL":"https://linkinghub.elsevier.com/retrieve/pii/S1937644817300862","volume":"335","author":[{"family":"Ne","given":"Enrico"},{"family":"Palstra","given":"Robert-Jan"},{"family":"Mahmoudi","given":"Tokameh"}],"accessed":{"date-parts":[["2024",12,5]]},"issued":{"date-parts":[["2018"]]}}}],"schema":"https://github.com/citation-style-language/schema/raw/master/csl-citation.json"} </w:instrText>
      </w:r>
      <w:r w:rsidR="00734080" w:rsidRPr="00A679EF">
        <w:rPr>
          <w:rFonts w:ascii="Times New Roman" w:hAnsi="Times New Roman" w:cs="Times New Roman"/>
          <w:sz w:val="24"/>
          <w:szCs w:val="24"/>
        </w:rPr>
        <w:fldChar w:fldCharType="separate"/>
      </w:r>
      <w:r w:rsidR="00734080" w:rsidRPr="00A679EF">
        <w:rPr>
          <w:rFonts w:ascii="Times New Roman" w:hAnsi="Times New Roman" w:cs="Times New Roman"/>
          <w:sz w:val="24"/>
          <w:szCs w:val="24"/>
        </w:rPr>
        <w:t>(9)</w:t>
      </w:r>
      <w:r w:rsidR="00734080" w:rsidRPr="00A679EF">
        <w:rPr>
          <w:rFonts w:ascii="Times New Roman" w:hAnsi="Times New Roman" w:cs="Times New Roman"/>
          <w:sz w:val="24"/>
          <w:szCs w:val="24"/>
        </w:rPr>
        <w:fldChar w:fldCharType="end"/>
      </w:r>
      <w:r w:rsidR="00734080" w:rsidRPr="00A679EF">
        <w:rPr>
          <w:rFonts w:ascii="Times New Roman" w:hAnsi="Times New Roman" w:cs="Times New Roman"/>
          <w:sz w:val="24"/>
          <w:szCs w:val="24"/>
        </w:rPr>
        <w:t>.</w:t>
      </w:r>
    </w:p>
    <w:p w14:paraId="6D1698A0" w14:textId="77777777" w:rsidR="00D55BFE" w:rsidRPr="00A679EF" w:rsidRDefault="00D55BFE" w:rsidP="008552A7">
      <w:pPr>
        <w:jc w:val="both"/>
        <w:rPr>
          <w:rFonts w:ascii="Times New Roman" w:hAnsi="Times New Roman" w:cs="Times New Roman"/>
          <w:sz w:val="24"/>
          <w:szCs w:val="24"/>
        </w:rPr>
      </w:pPr>
      <w:r w:rsidRPr="00A679EF">
        <w:rPr>
          <w:rFonts w:ascii="Times New Roman" w:hAnsi="Times New Roman" w:cs="Times New Roman"/>
          <w:sz w:val="24"/>
          <w:szCs w:val="24"/>
        </w:rPr>
        <w:t>HIV drug resistance (HIVDR) as defined by WHO is: “HIV drug resistance (HIVDR) is caused by one or more changes (mutation/s) in the genetic structure of HIV that affects the ability of a specific drug or combination of drugs to block replication of the virus. All current antiretroviral (ARV) drugs, including newer classes, are at risk of becoming partly or fully inactive because of the emergence of drug-resistant virus. People receiving ART can acquire HIVDR, and people can also be infected with HIV that is already drug resistant”</w:t>
      </w: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{"citationID":"7sigPur9","properties":{"formattedCitation":"(1)","plainCitation":"(1)","noteIndex":0},"citationItems":[{"id":659,"uris":["http://zotero.org/users/15109679/items/RNZKN6EC"],"itemData":{"id":659,"type":"report","abstract":"This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 WHO </w:t>
      </w:r>
      <w:r w:rsidR="00EF134C" w:rsidRPr="00A679EF">
        <w:rPr>
          <w:rFonts w:ascii="Times New Roman" w:hAnsi="Times New Roman" w:cs="Times New Roman"/>
          <w:sz w:val="24"/>
          <w:szCs w:val="24"/>
        </w:rPr>
        <w:t>categorizes</w:t>
      </w:r>
      <w:r w:rsidRPr="00A679EF">
        <w:rPr>
          <w:rFonts w:ascii="Times New Roman" w:hAnsi="Times New Roman" w:cs="Times New Roman"/>
          <w:sz w:val="24"/>
          <w:szCs w:val="24"/>
        </w:rPr>
        <w:t xml:space="preserve"> HIVDR into three main categories</w:t>
      </w: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{"citationID":"r6MHcNGt","properties":{"formattedCitation":"(1)","plainCitation":"(1)","noteIndex":0},"citationItems":[{"id":659,"uris":["http://zotero.org/users/15109679/items/RNZKN6EC"],"itemData":{"id":659,"type":"report","abstract":"This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 </w:t>
      </w:r>
      <w:r w:rsidR="00EF134C" w:rsidRPr="00A679EF">
        <w:rPr>
          <w:rFonts w:ascii="Times New Roman" w:hAnsi="Times New Roman" w:cs="Times New Roman"/>
          <w:sz w:val="24"/>
          <w:szCs w:val="24"/>
        </w:rPr>
        <w:t>“</w:t>
      </w:r>
      <w:r w:rsidRPr="00A679EF">
        <w:rPr>
          <w:rFonts w:ascii="Times New Roman" w:hAnsi="Times New Roman" w:cs="Times New Roman"/>
          <w:sz w:val="24"/>
          <w:szCs w:val="24"/>
        </w:rPr>
        <w:t>1. Acquired HIV drug resistance (ADR) develops because of viral replication in the presence of ARV drugs. 2. Transmitted HIV drug resistance (TDR) is detected among ARV drug–naive people with no history of ARV drug exposure. TDR occurs when previously uninfected individuals are infected with virus that has drug resistance mutations. 3. Pretreatment HIV drug resistance (PDR) refers to resistance that is detected among ARV drug–naive people initiating ART or people with previous ARV drug exposure initiating or reinitiating first-line ART. PDR is either TDR or ADR or both. PDR may have been transmitted at the time of infection (TDR) or may be acquired through previous ARV drug exposure (such as among women exposed to ARV drugs for preventing mother-to-child transmission of HIV, among people who have received pre-exposure prophylaxis or among individuals reinitiating first-line ART after a period of treatment interruption). ARV drug–naive applies to people with no history of ARV drug exposure</w:t>
      </w:r>
      <w:r w:rsidR="00EF134C" w:rsidRPr="00A679EF">
        <w:rPr>
          <w:rFonts w:ascii="Times New Roman" w:hAnsi="Times New Roman" w:cs="Times New Roman"/>
          <w:sz w:val="24"/>
          <w:szCs w:val="24"/>
        </w:rPr>
        <w:t>”</w:t>
      </w: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{"citationID":"PVwlqQiZ","properties":{"formattedCitation":"(1)","plainCitation":"(1)","noteIndex":0},"citationItems":[{"id":659,"uris":["http://zotero.org/users/15109679/items/RNZKN6EC"],"itemData":{"id":659,"type":"report","abstract":"This report presents findings from 44 nationally representative HIV drug resistance (HIVDR) surveys implemented in 24 low- and middle-income countries using WHO standard survey methods.","event-place":"Geneva, Switzerland","language":"en","number":"(WHO/CDS/HIV/19.21)","publisher-place":"Geneva, Switzerland","title":"HIV drug resistance report 2019","URL":"https://www.who.int/publications/i/item/WHO-CDS-HIV-19.21","author":[{"family":"World Health Organization","given":""}],"accessed":{"date-parts":[["2024",12,4]]},"issued":{"date-parts":[["2019"]]}}}],"schema":"https://github.com/citation-style-language/schema/raw/master/csl-citation.json"}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16EA1495" w14:textId="77777777" w:rsidR="000A4633" w:rsidRPr="00A679EF" w:rsidRDefault="000A4633" w:rsidP="008552A7">
      <w:pPr>
        <w:jc w:val="both"/>
        <w:rPr>
          <w:rFonts w:ascii="Times New Roman" w:hAnsi="Times New Roman" w:cs="Times New Roman"/>
          <w:sz w:val="24"/>
          <w:szCs w:val="24"/>
        </w:rPr>
      </w:pPr>
      <w:r w:rsidRPr="00A679EF">
        <w:rPr>
          <w:rFonts w:ascii="Times New Roman" w:hAnsi="Times New Roman" w:cs="Times New Roman"/>
          <w:sz w:val="24"/>
          <w:szCs w:val="24"/>
        </w:rPr>
        <w:t>Drug resistance mutations (DRMs) arise through viral replication and selective pressure in individuals receiving antiretroviral therapy (ART). These mutations not only result in treatment failure but can also be passed on to drug-naïve individuals, including those newly infected with HIV</w:t>
      </w:r>
      <w:r w:rsidRPr="00A679EF">
        <w:rPr>
          <w:rFonts w:ascii="Times New Roman" w:hAnsi="Times New Roman" w:cs="Times New Roman"/>
          <w:sz w:val="24"/>
          <w:szCs w:val="24"/>
        </w:rPr>
        <w:fldChar w:fldCharType="begin"/>
      </w:r>
      <w:r w:rsidR="00734080" w:rsidRPr="00A679EF">
        <w:rPr>
          <w:rFonts w:ascii="Times New Roman" w:hAnsi="Times New Roman" w:cs="Times New Roman"/>
          <w:sz w:val="24"/>
          <w:szCs w:val="24"/>
        </w:rPr>
        <w:instrText xml:space="preserve"> ADDIN ZOTERO_ITEM CSL_CITATION {"citationID":"DFTPDONR","properties":{"formattedCitation":"(2,10,11)","plainCitation":"(2,10,11)","noteIndex":0},"citationItems":[{"id":649,"uris":["http://zotero.org/users/15109679/items/9XJ2QPFJ"],"itemData":{"id":649,"type":"article-journal","container-title":"Infection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id":667,"uris":["http://zotero.org/users/15109679/items/PZTJZ2T2"],"itemData":{"id":667,"type":"article-journal","container-title":"New England Journal of Medicine","DOI":"10.1056/NEJMra025195","ISSN":"0028-4793, 1533-4406","issue":"10","journalAbbreviation":"N Engl J Med","language":"en","page":"1023-1035","source":"DOI.org (Crossref)","title":"HIV Drug Resistance","volume":"350","author":[{"family":"Clavel","given":"François"},{"family":"Hance","given":"Allan J."}],"issued":{"date-parts":[["2004",3,4]]}}},{"id":668,"uris":["http://zotero.org/users/15109679/items/CWWHY6XY"],"itemData":{"id":668,"type":"article-journal","container-title":"Antiviral Research","DOI":"10.1016/j.antiviral.2009.09.015","ISSN":"01663542","issue":"1","journalAbbreviation":"Antiviral Research","language":"en","license":"https://www.elsevier.com/tdm/userlicense/1.0/","page":"245-265","source":"DOI.org (Crossref)","title":"Clinical management of HIV-1 resistance","volume":"85","author":[{"family":"Paredes","given":"Roger"},{"family":"Clotet","given":"Bonaventura"}],"issued":{"date-parts":[["2010",1]]}}}],"schema":"https://github.com/citation-style-language/schema/raw/master/csl-citation.json"} </w:instrText>
      </w:r>
      <w:r w:rsidRPr="00A679EF">
        <w:rPr>
          <w:rFonts w:ascii="Times New Roman" w:hAnsi="Times New Roman" w:cs="Times New Roman"/>
          <w:sz w:val="24"/>
          <w:szCs w:val="24"/>
        </w:rPr>
        <w:fldChar w:fldCharType="separate"/>
      </w:r>
      <w:r w:rsidR="00734080" w:rsidRPr="00A679EF">
        <w:rPr>
          <w:rFonts w:ascii="Times New Roman" w:hAnsi="Times New Roman" w:cs="Times New Roman"/>
          <w:sz w:val="24"/>
          <w:szCs w:val="24"/>
        </w:rPr>
        <w:t>(2,10,11)</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In pregnant women, the transmission of DRM strains poses additional problems, as it increases the risk of passing resistant strains to the infant, complicating treatment options and infant HIV care</w:t>
      </w:r>
      <w:r w:rsidRPr="00A679EF">
        <w:rPr>
          <w:rFonts w:ascii="Times New Roman" w:hAnsi="Times New Roman" w:cs="Times New Roman"/>
          <w:sz w:val="24"/>
          <w:szCs w:val="24"/>
        </w:rPr>
        <w:fldChar w:fldCharType="begin"/>
      </w:r>
      <w:r w:rsidR="00734080" w:rsidRPr="00A679EF">
        <w:rPr>
          <w:rFonts w:ascii="Times New Roman" w:hAnsi="Times New Roman" w:cs="Times New Roman"/>
          <w:sz w:val="24"/>
          <w:szCs w:val="24"/>
        </w:rPr>
        <w:instrText xml:space="preserve"> ADDIN ZOTERO_ITEM CSL_CITATION {"citationID":"KgvtYvg3","properties":{"formattedCitation":"(2,12)","plainCitation":"(2,12)","noteIndex":0},"citationItems":[{"id":649,"uris":["http://zotero.org/users/15109679/items/9XJ2QPFJ"],"itemData":{"id":649,"type":"article-journal","container-title":"Infection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id":669,"uris":["http://zotero.org/users/15109679/items/FHP4SFUH"],"itemData":{"id":669,"type":"article-journal","container-title":"Clinical Infectious Diseases","DOI":"10.1093/cid/cix1104","ISSN":"1058-4838, 1537-6591","issue":"11","language":"en","license":"https://academic.oup.com/journals/pages/about_us/legal/notices","page":"1770-1777","source":"DOI.org (Crossref)","title":"Human Immunodeficiency Virus Antiretroviral Resistance and Transmission in Mother-Infant Pairs Enrolled in a Large Perinatal Study","volume":"66","author":[{"family":"Yeganeh","given":"Nava"},{"family":"Kerin","given":"Tara"},{"family":"Ank","given":"Bonnie"},{"family":"Watts","given":"D Heather"},{"family":"Camarca","given":"Margaret"},{"family":"Joao","given":"Esau C"},{"family":"Pilotto","given":"Jose Henrique"},{"family":"Veloso","given":"Valdilea G"},{"family":"Bryson","given":"Yvonne"},{"family":"Gray","given":"Glenda"},{"family":"Theron","given":"Gerhard"},{"family":"Dickover","given":"Ruth"},{"family":"Morgado","given":"Mariza G"},{"family":"Santos","given":"Breno"},{"family":"Kreitchmann","given":"Regis"},{"family":"Mofenson","given":"Lynne"},{"family":"Nielsen-Saines","given":"Karin"}],"issued":{"date-parts":[["2018",5,17]]}}}],"schema":"https://github.com/citation-style-language/schema/raw/master/csl-citation.json"} </w:instrText>
      </w:r>
      <w:r w:rsidRPr="00A679EF">
        <w:rPr>
          <w:rFonts w:ascii="Times New Roman" w:hAnsi="Times New Roman" w:cs="Times New Roman"/>
          <w:sz w:val="24"/>
          <w:szCs w:val="24"/>
        </w:rPr>
        <w:fldChar w:fldCharType="separate"/>
      </w:r>
      <w:r w:rsidR="00734080" w:rsidRPr="00A679EF">
        <w:rPr>
          <w:rFonts w:ascii="Times New Roman" w:hAnsi="Times New Roman" w:cs="Times New Roman"/>
          <w:sz w:val="24"/>
          <w:szCs w:val="24"/>
        </w:rPr>
        <w:t>(2,12)</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r w:rsidR="00FB045E">
        <w:rPr>
          <w:rFonts w:ascii="Times New Roman" w:hAnsi="Times New Roman" w:cs="Times New Roman"/>
          <w:sz w:val="24"/>
          <w:szCs w:val="24"/>
        </w:rPr>
        <w:t xml:space="preserve"> Therefore, this review aims to explore the drug resistance in anti-viral medications: a case study of HIV.</w:t>
      </w:r>
    </w:p>
    <w:p w14:paraId="2D2465AE" w14:textId="77777777" w:rsidR="00507512" w:rsidRPr="00A679EF" w:rsidRDefault="00507512" w:rsidP="008552A7">
      <w:pPr>
        <w:jc w:val="both"/>
        <w:rPr>
          <w:rFonts w:ascii="Times New Roman" w:hAnsi="Times New Roman" w:cs="Times New Roman"/>
          <w:b/>
          <w:bCs/>
          <w:i/>
          <w:iCs/>
          <w:sz w:val="24"/>
          <w:szCs w:val="24"/>
        </w:rPr>
      </w:pPr>
      <w:r w:rsidRPr="00A679EF">
        <w:rPr>
          <w:rFonts w:ascii="Times New Roman" w:hAnsi="Times New Roman" w:cs="Times New Roman"/>
          <w:b/>
          <w:bCs/>
          <w:i/>
          <w:iCs/>
          <w:sz w:val="24"/>
          <w:szCs w:val="24"/>
        </w:rPr>
        <w:t>Search Methods</w:t>
      </w:r>
    </w:p>
    <w:p w14:paraId="685D9DF9" w14:textId="77777777" w:rsidR="00A6373E" w:rsidRPr="00A679EF" w:rsidRDefault="00A6373E" w:rsidP="00A6373E">
      <w:pPr>
        <w:jc w:val="both"/>
        <w:rPr>
          <w:rFonts w:ascii="Times New Roman" w:hAnsi="Times New Roman" w:cs="Times New Roman"/>
          <w:sz w:val="24"/>
          <w:szCs w:val="24"/>
        </w:rPr>
      </w:pPr>
      <w:r w:rsidRPr="00A679EF">
        <w:rPr>
          <w:rFonts w:ascii="Times New Roman" w:hAnsi="Times New Roman" w:cs="Times New Roman"/>
          <w:sz w:val="24"/>
          <w:szCs w:val="24"/>
        </w:rPr>
        <w:t>This narrative review was conducted using the following:</w:t>
      </w:r>
    </w:p>
    <w:p w14:paraId="6A824A86" w14:textId="77777777" w:rsidR="00A6373E" w:rsidRPr="00A679EF" w:rsidRDefault="00A6373E" w:rsidP="00A6373E">
      <w:pPr>
        <w:pStyle w:val="ListParagraph"/>
        <w:numPr>
          <w:ilvl w:val="0"/>
          <w:numId w:val="2"/>
        </w:numPr>
        <w:jc w:val="both"/>
        <w:rPr>
          <w:rFonts w:ascii="Times New Roman" w:hAnsi="Times New Roman" w:cs="Times New Roman"/>
          <w:b/>
          <w:bCs/>
          <w:sz w:val="24"/>
          <w:szCs w:val="24"/>
        </w:rPr>
      </w:pPr>
      <w:r w:rsidRPr="00A679EF">
        <w:rPr>
          <w:rFonts w:ascii="Times New Roman" w:hAnsi="Times New Roman" w:cs="Times New Roman"/>
          <w:b/>
          <w:bCs/>
          <w:sz w:val="24"/>
          <w:szCs w:val="24"/>
        </w:rPr>
        <w:t>Databases</w:t>
      </w:r>
    </w:p>
    <w:p w14:paraId="2371D431" w14:textId="77777777" w:rsidR="00A6373E" w:rsidRPr="00A679EF" w:rsidRDefault="00A6373E" w:rsidP="00A6373E">
      <w:pPr>
        <w:pStyle w:val="ListParagraph"/>
        <w:numPr>
          <w:ilvl w:val="0"/>
          <w:numId w:val="3"/>
        </w:numPr>
        <w:jc w:val="both"/>
        <w:rPr>
          <w:rFonts w:ascii="Times New Roman" w:hAnsi="Times New Roman" w:cs="Times New Roman"/>
          <w:sz w:val="24"/>
          <w:szCs w:val="24"/>
        </w:rPr>
      </w:pPr>
      <w:r w:rsidRPr="00A679EF">
        <w:rPr>
          <w:rFonts w:ascii="Times New Roman" w:hAnsi="Times New Roman" w:cs="Times New Roman"/>
          <w:sz w:val="24"/>
          <w:szCs w:val="24"/>
        </w:rPr>
        <w:t>PubMed</w:t>
      </w:r>
    </w:p>
    <w:p w14:paraId="60E629A6" w14:textId="77777777" w:rsidR="00A6373E" w:rsidRPr="00A679EF" w:rsidRDefault="00A6373E" w:rsidP="00A6373E">
      <w:pPr>
        <w:pStyle w:val="ListParagraph"/>
        <w:numPr>
          <w:ilvl w:val="0"/>
          <w:numId w:val="3"/>
        </w:numPr>
        <w:jc w:val="both"/>
        <w:rPr>
          <w:rFonts w:ascii="Times New Roman" w:hAnsi="Times New Roman" w:cs="Times New Roman"/>
          <w:sz w:val="24"/>
          <w:szCs w:val="24"/>
        </w:rPr>
      </w:pPr>
      <w:r w:rsidRPr="00A679EF">
        <w:rPr>
          <w:rFonts w:ascii="Times New Roman" w:hAnsi="Times New Roman" w:cs="Times New Roman"/>
          <w:sz w:val="24"/>
          <w:szCs w:val="24"/>
        </w:rPr>
        <w:t>Google Scholar</w:t>
      </w:r>
    </w:p>
    <w:p w14:paraId="78D8BAF0" w14:textId="77777777" w:rsidR="00A6373E" w:rsidRPr="00A679EF" w:rsidRDefault="00A6373E" w:rsidP="00A6373E">
      <w:pPr>
        <w:pStyle w:val="ListParagraph"/>
        <w:numPr>
          <w:ilvl w:val="0"/>
          <w:numId w:val="3"/>
        </w:numPr>
        <w:jc w:val="both"/>
        <w:rPr>
          <w:rFonts w:ascii="Times New Roman" w:hAnsi="Times New Roman" w:cs="Times New Roman"/>
          <w:sz w:val="24"/>
          <w:szCs w:val="24"/>
        </w:rPr>
      </w:pPr>
      <w:r w:rsidRPr="00A679EF">
        <w:rPr>
          <w:rFonts w:ascii="Times New Roman" w:hAnsi="Times New Roman" w:cs="Times New Roman"/>
          <w:sz w:val="24"/>
          <w:szCs w:val="24"/>
        </w:rPr>
        <w:t>WHO and UNAIDS publications for global statistics and reports.</w:t>
      </w:r>
    </w:p>
    <w:p w14:paraId="2D889023" w14:textId="77777777" w:rsidR="00A6373E" w:rsidRPr="00A679EF" w:rsidRDefault="00A6373E" w:rsidP="00A6373E">
      <w:pPr>
        <w:pStyle w:val="ListParagraph"/>
        <w:numPr>
          <w:ilvl w:val="0"/>
          <w:numId w:val="3"/>
        </w:numPr>
        <w:jc w:val="both"/>
        <w:rPr>
          <w:rFonts w:ascii="Times New Roman" w:hAnsi="Times New Roman" w:cs="Times New Roman"/>
          <w:sz w:val="24"/>
          <w:szCs w:val="24"/>
        </w:rPr>
      </w:pPr>
      <w:r w:rsidRPr="00A679EF">
        <w:rPr>
          <w:rFonts w:ascii="Times New Roman" w:hAnsi="Times New Roman" w:cs="Times New Roman"/>
          <w:sz w:val="24"/>
          <w:szCs w:val="24"/>
        </w:rPr>
        <w:t>ResearchGate</w:t>
      </w:r>
    </w:p>
    <w:p w14:paraId="6B0E476F" w14:textId="77777777" w:rsidR="00A6373E" w:rsidRPr="00A679EF" w:rsidRDefault="00A6373E" w:rsidP="00A6373E">
      <w:pPr>
        <w:pStyle w:val="ListParagraph"/>
        <w:numPr>
          <w:ilvl w:val="0"/>
          <w:numId w:val="2"/>
        </w:numPr>
        <w:jc w:val="both"/>
        <w:rPr>
          <w:rFonts w:ascii="Times New Roman" w:hAnsi="Times New Roman" w:cs="Times New Roman"/>
          <w:b/>
          <w:bCs/>
          <w:sz w:val="24"/>
          <w:szCs w:val="24"/>
        </w:rPr>
      </w:pPr>
      <w:r w:rsidRPr="00A679EF">
        <w:rPr>
          <w:rFonts w:ascii="Times New Roman" w:hAnsi="Times New Roman" w:cs="Times New Roman"/>
          <w:b/>
          <w:bCs/>
          <w:sz w:val="24"/>
          <w:szCs w:val="24"/>
        </w:rPr>
        <w:lastRenderedPageBreak/>
        <w:t>Search Terms</w:t>
      </w:r>
    </w:p>
    <w:p w14:paraId="1DD75A6C" w14:textId="77777777" w:rsidR="00A6373E" w:rsidRPr="00A679EF" w:rsidRDefault="00A6373E" w:rsidP="00A6373E">
      <w:pPr>
        <w:ind w:left="360"/>
        <w:jc w:val="both"/>
        <w:rPr>
          <w:rFonts w:ascii="Times New Roman" w:hAnsi="Times New Roman" w:cs="Times New Roman"/>
          <w:sz w:val="24"/>
          <w:szCs w:val="24"/>
        </w:rPr>
      </w:pPr>
      <w:r w:rsidRPr="00A679EF">
        <w:rPr>
          <w:rFonts w:ascii="Times New Roman" w:hAnsi="Times New Roman" w:cs="Times New Roman"/>
          <w:sz w:val="24"/>
          <w:szCs w:val="24"/>
        </w:rPr>
        <w:t>These keywords were used during the literature search</w:t>
      </w:r>
    </w:p>
    <w:p w14:paraId="69B4A6B1" w14:textId="77777777" w:rsidR="00A6373E" w:rsidRPr="00A679EF" w:rsidRDefault="00A6373E" w:rsidP="00A6373E">
      <w:pPr>
        <w:pStyle w:val="ListParagraph"/>
        <w:numPr>
          <w:ilvl w:val="0"/>
          <w:numId w:val="4"/>
        </w:numPr>
        <w:jc w:val="both"/>
        <w:rPr>
          <w:rFonts w:ascii="Times New Roman" w:hAnsi="Times New Roman" w:cs="Times New Roman"/>
          <w:sz w:val="24"/>
          <w:szCs w:val="24"/>
        </w:rPr>
      </w:pPr>
      <w:r w:rsidRPr="00A679EF">
        <w:rPr>
          <w:rFonts w:ascii="Times New Roman" w:hAnsi="Times New Roman" w:cs="Times New Roman"/>
          <w:i/>
          <w:iCs/>
          <w:sz w:val="24"/>
          <w:szCs w:val="24"/>
        </w:rPr>
        <w:t>"</w:t>
      </w:r>
      <w:r w:rsidRPr="00A679EF">
        <w:rPr>
          <w:rFonts w:ascii="Times New Roman" w:hAnsi="Times New Roman" w:cs="Times New Roman"/>
          <w:sz w:val="24"/>
          <w:szCs w:val="24"/>
        </w:rPr>
        <w:t>HIV drug resistance" AND "antiviral therapy"</w:t>
      </w:r>
    </w:p>
    <w:p w14:paraId="526BBCC0" w14:textId="77777777" w:rsidR="00A6373E" w:rsidRPr="00A679EF" w:rsidRDefault="00A6373E" w:rsidP="00A6373E">
      <w:pPr>
        <w:pStyle w:val="ListParagraph"/>
        <w:numPr>
          <w:ilvl w:val="0"/>
          <w:numId w:val="4"/>
        </w:numPr>
        <w:jc w:val="both"/>
        <w:rPr>
          <w:rFonts w:ascii="Times New Roman" w:hAnsi="Times New Roman" w:cs="Times New Roman"/>
          <w:sz w:val="24"/>
          <w:szCs w:val="24"/>
        </w:rPr>
      </w:pPr>
      <w:r w:rsidRPr="00A679EF">
        <w:rPr>
          <w:rFonts w:ascii="Times New Roman" w:hAnsi="Times New Roman" w:cs="Times New Roman"/>
          <w:sz w:val="24"/>
          <w:szCs w:val="24"/>
        </w:rPr>
        <w:t>"HIV resistance mutations" OR "antiretroviral resistance"</w:t>
      </w:r>
    </w:p>
    <w:p w14:paraId="0A34F389" w14:textId="77777777" w:rsidR="00A6373E" w:rsidRPr="00A679EF" w:rsidRDefault="00A6373E" w:rsidP="00A6373E">
      <w:pPr>
        <w:pStyle w:val="ListParagraph"/>
        <w:numPr>
          <w:ilvl w:val="0"/>
          <w:numId w:val="4"/>
        </w:numPr>
        <w:jc w:val="both"/>
        <w:rPr>
          <w:rFonts w:ascii="Times New Roman" w:hAnsi="Times New Roman" w:cs="Times New Roman"/>
          <w:sz w:val="24"/>
          <w:szCs w:val="24"/>
        </w:rPr>
      </w:pPr>
      <w:r w:rsidRPr="00A679EF">
        <w:rPr>
          <w:rFonts w:ascii="Times New Roman" w:hAnsi="Times New Roman" w:cs="Times New Roman"/>
          <w:sz w:val="24"/>
          <w:szCs w:val="24"/>
        </w:rPr>
        <w:t>"</w:t>
      </w:r>
      <w:r w:rsidR="002D6878" w:rsidRPr="00A679EF">
        <w:rPr>
          <w:rFonts w:ascii="Times New Roman" w:hAnsi="Times New Roman" w:cs="Times New Roman"/>
          <w:sz w:val="24"/>
          <w:szCs w:val="24"/>
        </w:rPr>
        <w:t>Mother</w:t>
      </w:r>
      <w:r w:rsidRPr="00A679EF">
        <w:rPr>
          <w:rFonts w:ascii="Times New Roman" w:hAnsi="Times New Roman" w:cs="Times New Roman"/>
          <w:sz w:val="24"/>
          <w:szCs w:val="24"/>
        </w:rPr>
        <w:t>-to-child transmission" AND "HIV resistance", and etc.</w:t>
      </w:r>
    </w:p>
    <w:p w14:paraId="2C6F83D2" w14:textId="77777777" w:rsidR="00A6373E" w:rsidRPr="00A679EF" w:rsidRDefault="00A6373E" w:rsidP="00A6373E">
      <w:pPr>
        <w:pStyle w:val="ListParagraph"/>
        <w:numPr>
          <w:ilvl w:val="0"/>
          <w:numId w:val="2"/>
        </w:numPr>
        <w:jc w:val="both"/>
        <w:rPr>
          <w:rFonts w:ascii="Times New Roman" w:hAnsi="Times New Roman" w:cs="Times New Roman"/>
          <w:sz w:val="24"/>
          <w:szCs w:val="24"/>
        </w:rPr>
      </w:pPr>
      <w:r w:rsidRPr="00A679EF">
        <w:rPr>
          <w:rFonts w:ascii="Times New Roman" w:hAnsi="Times New Roman" w:cs="Times New Roman"/>
          <w:b/>
          <w:bCs/>
          <w:sz w:val="24"/>
          <w:szCs w:val="24"/>
        </w:rPr>
        <w:t>Inclusion Criteria</w:t>
      </w:r>
      <w:r w:rsidRPr="00A679EF">
        <w:rPr>
          <w:rFonts w:ascii="Times New Roman" w:hAnsi="Times New Roman" w:cs="Times New Roman"/>
          <w:sz w:val="24"/>
          <w:szCs w:val="24"/>
        </w:rPr>
        <w:t>:</w:t>
      </w:r>
    </w:p>
    <w:p w14:paraId="4D20D9D8" w14:textId="77777777" w:rsidR="00A6373E" w:rsidRPr="00A679EF" w:rsidRDefault="00A6373E" w:rsidP="00FE6DBB">
      <w:pPr>
        <w:pStyle w:val="ListParagraph"/>
        <w:numPr>
          <w:ilvl w:val="0"/>
          <w:numId w:val="5"/>
        </w:numPr>
        <w:jc w:val="both"/>
        <w:rPr>
          <w:rFonts w:ascii="Times New Roman" w:hAnsi="Times New Roman" w:cs="Times New Roman"/>
          <w:i/>
          <w:iCs/>
          <w:sz w:val="24"/>
          <w:szCs w:val="24"/>
        </w:rPr>
      </w:pPr>
      <w:r w:rsidRPr="00A679EF">
        <w:rPr>
          <w:rFonts w:ascii="Times New Roman" w:hAnsi="Times New Roman" w:cs="Times New Roman"/>
          <w:i/>
          <w:iCs/>
          <w:sz w:val="24"/>
          <w:szCs w:val="24"/>
        </w:rPr>
        <w:t>Articles published in peer-reviewed journals.</w:t>
      </w:r>
    </w:p>
    <w:p w14:paraId="0052030C" w14:textId="77777777" w:rsidR="00A6373E" w:rsidRPr="00A679EF" w:rsidRDefault="00A6373E" w:rsidP="00FE6DBB">
      <w:pPr>
        <w:pStyle w:val="ListParagraph"/>
        <w:numPr>
          <w:ilvl w:val="0"/>
          <w:numId w:val="5"/>
        </w:numPr>
        <w:jc w:val="both"/>
        <w:rPr>
          <w:rFonts w:ascii="Times New Roman" w:hAnsi="Times New Roman" w:cs="Times New Roman"/>
          <w:i/>
          <w:iCs/>
          <w:sz w:val="24"/>
          <w:szCs w:val="24"/>
        </w:rPr>
      </w:pPr>
      <w:r w:rsidRPr="00A679EF">
        <w:rPr>
          <w:rFonts w:ascii="Times New Roman" w:hAnsi="Times New Roman" w:cs="Times New Roman"/>
          <w:i/>
          <w:iCs/>
          <w:sz w:val="24"/>
          <w:szCs w:val="24"/>
        </w:rPr>
        <w:t>Studies and reports published in the last 20 years (with exceptions for seminal work and highly relevant articles).</w:t>
      </w:r>
    </w:p>
    <w:p w14:paraId="654B9316" w14:textId="77777777" w:rsidR="00A6373E" w:rsidRPr="00A679EF" w:rsidRDefault="00A6373E" w:rsidP="00FE6DBB">
      <w:pPr>
        <w:pStyle w:val="ListParagraph"/>
        <w:numPr>
          <w:ilvl w:val="0"/>
          <w:numId w:val="5"/>
        </w:numPr>
        <w:jc w:val="both"/>
        <w:rPr>
          <w:rFonts w:ascii="Times New Roman" w:hAnsi="Times New Roman" w:cs="Times New Roman"/>
          <w:i/>
          <w:iCs/>
          <w:sz w:val="24"/>
          <w:szCs w:val="24"/>
        </w:rPr>
      </w:pPr>
      <w:r w:rsidRPr="00A679EF">
        <w:rPr>
          <w:rFonts w:ascii="Times New Roman" w:hAnsi="Times New Roman" w:cs="Times New Roman"/>
          <w:i/>
          <w:iCs/>
          <w:sz w:val="24"/>
          <w:szCs w:val="24"/>
        </w:rPr>
        <w:t>Research focusing on resistance mechanisms, prevalence, clinical outcomes, and management strategies.</w:t>
      </w:r>
    </w:p>
    <w:p w14:paraId="1F56A7E2" w14:textId="77777777" w:rsidR="00A6373E" w:rsidRPr="00A6373E" w:rsidRDefault="00A6373E" w:rsidP="00A6373E">
      <w:pPr>
        <w:numPr>
          <w:ilvl w:val="0"/>
          <w:numId w:val="2"/>
        </w:numPr>
        <w:tabs>
          <w:tab w:val="num" w:pos="720"/>
        </w:tabs>
        <w:jc w:val="both"/>
        <w:rPr>
          <w:rFonts w:ascii="Times New Roman" w:hAnsi="Times New Roman" w:cs="Times New Roman"/>
          <w:sz w:val="24"/>
          <w:szCs w:val="24"/>
        </w:rPr>
      </w:pPr>
      <w:r w:rsidRPr="00A6373E">
        <w:rPr>
          <w:rFonts w:ascii="Times New Roman" w:hAnsi="Times New Roman" w:cs="Times New Roman"/>
          <w:b/>
          <w:bCs/>
          <w:sz w:val="24"/>
          <w:szCs w:val="24"/>
        </w:rPr>
        <w:t>Exclusion Criteria</w:t>
      </w:r>
      <w:r w:rsidRPr="00A6373E">
        <w:rPr>
          <w:rFonts w:ascii="Times New Roman" w:hAnsi="Times New Roman" w:cs="Times New Roman"/>
          <w:sz w:val="24"/>
          <w:szCs w:val="24"/>
        </w:rPr>
        <w:t>:</w:t>
      </w:r>
    </w:p>
    <w:p w14:paraId="5A7358C0" w14:textId="77777777" w:rsidR="00A6373E" w:rsidRPr="00A679EF" w:rsidRDefault="00A6373E" w:rsidP="00FE6DBB">
      <w:pPr>
        <w:pStyle w:val="ListParagraph"/>
        <w:numPr>
          <w:ilvl w:val="0"/>
          <w:numId w:val="6"/>
        </w:numPr>
        <w:jc w:val="both"/>
        <w:rPr>
          <w:rFonts w:ascii="Times New Roman" w:hAnsi="Times New Roman" w:cs="Times New Roman"/>
          <w:sz w:val="24"/>
          <w:szCs w:val="24"/>
        </w:rPr>
      </w:pPr>
      <w:r w:rsidRPr="00A679EF">
        <w:rPr>
          <w:rFonts w:ascii="Times New Roman" w:hAnsi="Times New Roman" w:cs="Times New Roman"/>
          <w:sz w:val="24"/>
          <w:szCs w:val="24"/>
        </w:rPr>
        <w:t>Non-peer-reviewed sources unless from reputable organizations (e.g., WHO).</w:t>
      </w:r>
    </w:p>
    <w:p w14:paraId="16209AD0" w14:textId="77777777" w:rsidR="00A6373E" w:rsidRPr="00A679EF" w:rsidRDefault="00A6373E" w:rsidP="00FE6DBB">
      <w:pPr>
        <w:pStyle w:val="ListParagraph"/>
        <w:numPr>
          <w:ilvl w:val="0"/>
          <w:numId w:val="6"/>
        </w:numPr>
        <w:jc w:val="both"/>
        <w:rPr>
          <w:rFonts w:ascii="Times New Roman" w:hAnsi="Times New Roman" w:cs="Times New Roman"/>
          <w:sz w:val="24"/>
          <w:szCs w:val="24"/>
        </w:rPr>
      </w:pPr>
      <w:r w:rsidRPr="00A679EF">
        <w:rPr>
          <w:rFonts w:ascii="Times New Roman" w:hAnsi="Times New Roman" w:cs="Times New Roman"/>
          <w:sz w:val="24"/>
          <w:szCs w:val="24"/>
        </w:rPr>
        <w:t>Studies without clear relevance to HIV drug resistance or antiviral treatments.</w:t>
      </w:r>
    </w:p>
    <w:p w14:paraId="7BDFE7F7" w14:textId="77777777" w:rsidR="00A6373E" w:rsidRPr="00A6373E" w:rsidRDefault="00A6373E" w:rsidP="00A6373E">
      <w:pPr>
        <w:numPr>
          <w:ilvl w:val="0"/>
          <w:numId w:val="2"/>
        </w:numPr>
        <w:tabs>
          <w:tab w:val="num" w:pos="720"/>
        </w:tabs>
        <w:jc w:val="both"/>
        <w:rPr>
          <w:rFonts w:ascii="Times New Roman" w:hAnsi="Times New Roman" w:cs="Times New Roman"/>
          <w:b/>
          <w:bCs/>
          <w:sz w:val="24"/>
          <w:szCs w:val="24"/>
        </w:rPr>
      </w:pPr>
      <w:r w:rsidRPr="00A6373E">
        <w:rPr>
          <w:rFonts w:ascii="Times New Roman" w:hAnsi="Times New Roman" w:cs="Times New Roman"/>
          <w:b/>
          <w:bCs/>
          <w:sz w:val="24"/>
          <w:szCs w:val="24"/>
        </w:rPr>
        <w:t>Search Strategy:</w:t>
      </w:r>
    </w:p>
    <w:p w14:paraId="57D2D6BB" w14:textId="77777777" w:rsidR="00A6373E" w:rsidRPr="00A679EF" w:rsidRDefault="00A6373E" w:rsidP="00FE6DBB">
      <w:pPr>
        <w:pStyle w:val="ListParagraph"/>
        <w:numPr>
          <w:ilvl w:val="0"/>
          <w:numId w:val="7"/>
        </w:numPr>
        <w:jc w:val="both"/>
        <w:rPr>
          <w:rFonts w:ascii="Times New Roman" w:hAnsi="Times New Roman" w:cs="Times New Roman"/>
          <w:sz w:val="24"/>
          <w:szCs w:val="24"/>
        </w:rPr>
      </w:pPr>
      <w:r w:rsidRPr="00A679EF">
        <w:rPr>
          <w:rFonts w:ascii="Times New Roman" w:hAnsi="Times New Roman" w:cs="Times New Roman"/>
          <w:sz w:val="24"/>
          <w:szCs w:val="24"/>
        </w:rPr>
        <w:t>Perform</w:t>
      </w:r>
      <w:r w:rsidR="00FE6DBB" w:rsidRPr="00A679EF">
        <w:rPr>
          <w:rFonts w:ascii="Times New Roman" w:hAnsi="Times New Roman" w:cs="Times New Roman"/>
          <w:sz w:val="24"/>
          <w:szCs w:val="24"/>
        </w:rPr>
        <w:t>ed</w:t>
      </w:r>
      <w:r w:rsidRPr="00A679EF">
        <w:rPr>
          <w:rFonts w:ascii="Times New Roman" w:hAnsi="Times New Roman" w:cs="Times New Roman"/>
          <w:sz w:val="24"/>
          <w:szCs w:val="24"/>
        </w:rPr>
        <w:t xml:space="preserve"> initial searches using broad terms to capture a wide range of literature.</w:t>
      </w:r>
    </w:p>
    <w:p w14:paraId="4E84A245" w14:textId="77777777" w:rsidR="00A6373E" w:rsidRPr="00A679EF" w:rsidRDefault="00A6373E" w:rsidP="00FE6DBB">
      <w:pPr>
        <w:pStyle w:val="ListParagraph"/>
        <w:numPr>
          <w:ilvl w:val="0"/>
          <w:numId w:val="7"/>
        </w:numPr>
        <w:jc w:val="both"/>
        <w:rPr>
          <w:rFonts w:ascii="Times New Roman" w:hAnsi="Times New Roman" w:cs="Times New Roman"/>
          <w:sz w:val="24"/>
          <w:szCs w:val="24"/>
        </w:rPr>
      </w:pPr>
      <w:r w:rsidRPr="00A679EF">
        <w:rPr>
          <w:rFonts w:ascii="Times New Roman" w:hAnsi="Times New Roman" w:cs="Times New Roman"/>
          <w:sz w:val="24"/>
          <w:szCs w:val="24"/>
        </w:rPr>
        <w:t>Use</w:t>
      </w:r>
      <w:r w:rsidR="00FE6DBB" w:rsidRPr="00A679EF">
        <w:rPr>
          <w:rFonts w:ascii="Times New Roman" w:hAnsi="Times New Roman" w:cs="Times New Roman"/>
          <w:sz w:val="24"/>
          <w:szCs w:val="24"/>
        </w:rPr>
        <w:t>d</w:t>
      </w:r>
      <w:r w:rsidRPr="00A679EF">
        <w:rPr>
          <w:rFonts w:ascii="Times New Roman" w:hAnsi="Times New Roman" w:cs="Times New Roman"/>
          <w:sz w:val="24"/>
          <w:szCs w:val="24"/>
        </w:rPr>
        <w:t xml:space="preserve"> filters for publication date, study type, and full-text availability.</w:t>
      </w:r>
    </w:p>
    <w:p w14:paraId="5151FED7" w14:textId="77777777" w:rsidR="00A6373E" w:rsidRPr="00A679EF" w:rsidRDefault="00FE6DBB" w:rsidP="00FE6DBB">
      <w:pPr>
        <w:pStyle w:val="ListParagraph"/>
        <w:numPr>
          <w:ilvl w:val="0"/>
          <w:numId w:val="7"/>
        </w:numPr>
        <w:jc w:val="both"/>
        <w:rPr>
          <w:rFonts w:ascii="Times New Roman" w:hAnsi="Times New Roman" w:cs="Times New Roman"/>
          <w:sz w:val="24"/>
          <w:szCs w:val="24"/>
        </w:rPr>
      </w:pPr>
      <w:r w:rsidRPr="00A679EF">
        <w:rPr>
          <w:rFonts w:ascii="Times New Roman" w:hAnsi="Times New Roman" w:cs="Times New Roman"/>
          <w:sz w:val="24"/>
          <w:szCs w:val="24"/>
        </w:rPr>
        <w:t>Hand-selected and reviewed</w:t>
      </w:r>
      <w:r w:rsidR="00A6373E" w:rsidRPr="00A679EF">
        <w:rPr>
          <w:rFonts w:ascii="Times New Roman" w:hAnsi="Times New Roman" w:cs="Times New Roman"/>
          <w:sz w:val="24"/>
          <w:szCs w:val="24"/>
        </w:rPr>
        <w:t xml:space="preserve"> reference lists of relevant articles to identify additional sources.</w:t>
      </w:r>
    </w:p>
    <w:p w14:paraId="51AA6CC6" w14:textId="77777777" w:rsidR="00A6373E" w:rsidRPr="00A679EF" w:rsidRDefault="00A6373E" w:rsidP="008552A7">
      <w:pPr>
        <w:jc w:val="both"/>
        <w:rPr>
          <w:rFonts w:ascii="Times New Roman" w:hAnsi="Times New Roman" w:cs="Times New Roman"/>
          <w:i/>
          <w:iCs/>
          <w:sz w:val="24"/>
          <w:szCs w:val="24"/>
        </w:rPr>
      </w:pPr>
    </w:p>
    <w:p w14:paraId="121BCCA3" w14:textId="77777777" w:rsidR="000A4633" w:rsidRPr="00A679EF" w:rsidRDefault="00C23291" w:rsidP="00C23291">
      <w:pPr>
        <w:pStyle w:val="ListParagraph"/>
        <w:numPr>
          <w:ilvl w:val="0"/>
          <w:numId w:val="8"/>
        </w:numPr>
        <w:jc w:val="both"/>
        <w:rPr>
          <w:rFonts w:ascii="Times New Roman" w:hAnsi="Times New Roman" w:cs="Times New Roman"/>
          <w:b/>
          <w:bCs/>
          <w:sz w:val="24"/>
          <w:szCs w:val="24"/>
        </w:rPr>
      </w:pPr>
      <w:r w:rsidRPr="00A679EF">
        <w:rPr>
          <w:rFonts w:ascii="Times New Roman" w:hAnsi="Times New Roman" w:cs="Times New Roman"/>
          <w:b/>
          <w:bCs/>
          <w:sz w:val="24"/>
          <w:szCs w:val="24"/>
        </w:rPr>
        <w:t xml:space="preserve">Pathogenesis of Viruses </w:t>
      </w:r>
      <w:r w:rsidR="00507512" w:rsidRPr="00A679EF">
        <w:rPr>
          <w:rFonts w:ascii="Times New Roman" w:hAnsi="Times New Roman" w:cs="Times New Roman"/>
          <w:b/>
          <w:bCs/>
          <w:sz w:val="24"/>
          <w:szCs w:val="24"/>
        </w:rPr>
        <w:t>and Mechanism of Action of Antiviral Drugs</w:t>
      </w:r>
    </w:p>
    <w:p w14:paraId="4F86417C" w14:textId="77777777" w:rsidR="009629D5" w:rsidRPr="00A679EF" w:rsidRDefault="00C23291" w:rsidP="00C23291">
      <w:pPr>
        <w:pStyle w:val="ListParagraph"/>
        <w:numPr>
          <w:ilvl w:val="1"/>
          <w:numId w:val="8"/>
        </w:numPr>
        <w:jc w:val="both"/>
        <w:rPr>
          <w:rFonts w:ascii="Times New Roman" w:hAnsi="Times New Roman" w:cs="Times New Roman"/>
          <w:b/>
          <w:bCs/>
          <w:sz w:val="24"/>
          <w:szCs w:val="24"/>
        </w:rPr>
      </w:pPr>
      <w:r w:rsidRPr="00A679EF">
        <w:rPr>
          <w:rFonts w:ascii="Times New Roman" w:hAnsi="Times New Roman" w:cs="Times New Roman"/>
          <w:b/>
          <w:bCs/>
          <w:sz w:val="24"/>
          <w:szCs w:val="24"/>
        </w:rPr>
        <w:t>Pathogenesis of Viruses</w:t>
      </w:r>
    </w:p>
    <w:p w14:paraId="6C8B1BB2" w14:textId="77777777" w:rsidR="00C23291" w:rsidRDefault="00965022" w:rsidP="00965022">
      <w:pPr>
        <w:ind w:left="360"/>
        <w:jc w:val="both"/>
        <w:rPr>
          <w:rFonts w:ascii="Times New Roman" w:hAnsi="Times New Roman" w:cs="Times New Roman"/>
          <w:sz w:val="24"/>
          <w:szCs w:val="24"/>
        </w:rPr>
      </w:pPr>
      <w:r w:rsidRPr="00A679EF">
        <w:rPr>
          <w:rFonts w:ascii="Times New Roman" w:hAnsi="Times New Roman" w:cs="Times New Roman"/>
          <w:sz w:val="24"/>
          <w:szCs w:val="24"/>
        </w:rPr>
        <w:t>Viral pathogenesis is the complex process by which viruses enter, replicate within, and spread across host cells, ultimately leading to illness.  Viral entry is usually the first stage of infection where viruses bind to specific receptors on host cells. They use receptor-mediated endocytosis, membrane fusion, or direct penetration, helped by viral envelope proteins like spikes or glycoproteins that aid membrane fusion or endocytosis</w:t>
      </w:r>
      <w:r w:rsidRPr="00A679EF">
        <w:rPr>
          <w:rFonts w:ascii="Times New Roman" w:hAnsi="Times New Roman" w:cs="Times New Roman"/>
          <w:sz w:val="24"/>
          <w:szCs w:val="24"/>
        </w:rPr>
        <w:fldChar w:fldCharType="begin"/>
      </w:r>
      <w:r w:rsidR="006F45E5" w:rsidRPr="00A679EF">
        <w:rPr>
          <w:rFonts w:ascii="Times New Roman" w:hAnsi="Times New Roman" w:cs="Times New Roman"/>
          <w:sz w:val="24"/>
          <w:szCs w:val="24"/>
        </w:rPr>
        <w:instrText xml:space="preserve"> ADDIN ZOTERO_ITEM CSL_CITATION {"citationID":"EqNQqsFV","properties":{"formattedCitation":"(13,14)","plainCitation":"(13,14)","noteIndex":0},"citationItems":[{"id":677,"uris":["http://zotero.org/users/15109679/items/XGU9XZHA"],"itemData":{"id":677,"type":"article-journal","container-title":"Acta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679,"uris":["http://zotero.org/users/15109679/items/G3WYVNHD"],"itemData":{"id":679,"type":"article-journal","container-title":"Journal of Immunology (Baltimore, Md.: 1950)","ISSN":"0022-1767","issue":"4","journalAbbreviation":"J Immunol","language":"eng","note":"PMID: 15398116","page":"341-373","source":"PubMed","title":"Mouse-pox; infectious ectromelia of mice; a review","volume":"63","author":[{"family":"Fenner","given":"F."}],"issued":{"date-parts":[["1949",12]]}}}],"schema":"https://github.com/citation-style-language/schema/raw/master/csl-citation.json"}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(13,14)</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Once inside, viruses replicate by hijacking the host cell's machinery. This process involves the synthesis of viral RNA or DNA, the production of viral proteins, and the assembly of new virus particles. RNA viruses replicate in the cytoplasm, while DNA viruses typically replicate in the nucleus. After replication, viruses spread from the initial site of infection to other tissues or organs via pathways such as local cell-to-cell spread, lymphatic or blood circulation, or neural routes. This dissemination results in the development of systemic illnesses</w:t>
      </w:r>
      <w:r w:rsidRPr="00A679EF">
        <w:rPr>
          <w:rFonts w:ascii="Times New Roman" w:hAnsi="Times New Roman" w:cs="Times New Roman"/>
          <w:sz w:val="24"/>
          <w:szCs w:val="24"/>
        </w:rPr>
        <w:fldChar w:fldCharType="begin"/>
      </w:r>
      <w:r w:rsidR="006F45E5" w:rsidRPr="00A679EF">
        <w:rPr>
          <w:rFonts w:ascii="Times New Roman" w:hAnsi="Times New Roman" w:cs="Times New Roman"/>
          <w:sz w:val="24"/>
          <w:szCs w:val="24"/>
        </w:rPr>
        <w:instrText xml:space="preserve"> ADDIN ZOTERO_ITEM CSL_CITATION {"citationID":"e2EJAk2w","properties":{"formattedCitation":"(13,15)","plainCitation":"(13,15)","noteIndex":0},"citationItems":[{"id":677,"uris":["http://zotero.org/users/15109679/items/XGU9XZHA"],"itemData":{"id":677,"type":"article-journal","container-title":"Acta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681,"uris":["http://zotero.org/users/15109679/items/MUR3LDDN"],"itemData":{"id":681,"type":"article-journal","abstract":"The characteristic disease features of measles--fever and rash--are associated with the immune response to infection and are coincident with virus clearance. MV-specific antibody and CD4 and CD8 T cell responses are generated and contribute to virus clearance and protection from reinfection. During this same phase of immune activation immunologic abnormalities are also apparent. There is a generalized suppression of cellular immune responses that may contribute to increased susceptibility to other infections. Autoimmune disease may appear in the form of acute disseminated encephalomyelitis. If virus-specific immune responses are inadequate infection may progress with pulmonary or CNS manifestations, but without a rash. The pathogenesis of the rare disease SSPE, that occurs many years after primary infection is not clear, but immune responses show increased antibody to measles and cellular immune responses similar to those seen after uncomplicated infection.","container-title":"Current Topics in Microbiology and Immunology","DOI":"10.1007/978-3-642-78621-1_8","ISSN":"0070-217X","journalAbbreviation":"Curr Top Microbiol Immunol","language":"eng","note":"PMID: 7789155","page":"117-134","source":"PubMed","title":"Immune responses during measles virus infection","volume":"191","author":[{"family":"Griffin","given":"D. E."}],"issued":{"date-parts":[["1995"]]}}}],"schema":"https://github.com/citation-style-language/schema/raw/master/csl-citation.json"}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(13,15)</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.Viral proteins play a significant role in pathogenesis by interacting with host proteins to manipulate cellular pathways, evade immune responses, and improve viral replication. To counteract infections, the host immune system launches innate responses, including the production of antiviral cytokines, activation of pattern recognition receptors, and recruitment of immune cells. This is followed by adaptive immune responses, where B cells and T cells produce antigen-specific </w:t>
      </w:r>
      <w:r w:rsidR="004E5152" w:rsidRPr="00A679EF">
        <w:rPr>
          <w:rFonts w:ascii="Times New Roman" w:hAnsi="Times New Roman" w:cs="Times New Roman"/>
          <w:sz w:val="24"/>
          <w:szCs w:val="24"/>
        </w:rPr>
        <w:t>defences</w:t>
      </w:r>
      <w:r w:rsidRPr="00A679EF">
        <w:rPr>
          <w:rFonts w:ascii="Times New Roman" w:hAnsi="Times New Roman" w:cs="Times New Roman"/>
          <w:sz w:val="24"/>
          <w:szCs w:val="24"/>
        </w:rPr>
        <w:t xml:space="preserve"> to eliminate the virus and provide </w:t>
      </w:r>
      <w:r w:rsidRPr="00A679EF">
        <w:rPr>
          <w:rFonts w:ascii="Times New Roman" w:hAnsi="Times New Roman" w:cs="Times New Roman"/>
          <w:sz w:val="24"/>
          <w:szCs w:val="24"/>
        </w:rPr>
        <w:lastRenderedPageBreak/>
        <w:t>immunity. Together, these mechanisms highlight the dynamic interplay between viruses and the host during infection</w:t>
      </w:r>
      <w:r w:rsidRPr="00A679EF">
        <w:rPr>
          <w:rFonts w:ascii="Times New Roman" w:hAnsi="Times New Roman" w:cs="Times New Roman"/>
          <w:sz w:val="24"/>
          <w:szCs w:val="24"/>
        </w:rPr>
        <w:fldChar w:fldCharType="begin"/>
      </w:r>
      <w:r w:rsidR="006F45E5" w:rsidRPr="00A679EF">
        <w:rPr>
          <w:rFonts w:ascii="Times New Roman" w:hAnsi="Times New Roman" w:cs="Times New Roman"/>
          <w:sz w:val="24"/>
          <w:szCs w:val="24"/>
        </w:rPr>
        <w:instrText xml:space="preserve"> ADDIN ZOTERO_ITEM CSL_CITATION {"citationID":"2kxtETWd","properties":{"formattedCitation":"(13\\uc0\\u8211{}16)","plainCitation":"(13–16)","noteIndex":0},"citationItems":[{"id":677,"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679,"uris":["http://zotero.org/users/15109679/items/G3WYVNHD"],"itemData":{"id":679,"type":"article-journal","container-title":"Journal of Immunology (Baltimore, Md.: 1950)","ISSN":"0022-1767","issue":"4","journalAbbreviation":"J Immunol","language":"eng","note":"PMID: 15398116","page":"341-373","source":"PubMed","title":"Mouse-pox; infectious ectromelia of mice; a review","volume":"63","author":[{"family":"Fenner","given":"F."}],"issued":{"date-parts":[["1949",12]]}}},{"id":681,"uris":["http://zotero.org/users/15109679/items/MUR3LDDN"],"itemData":{"id":681,"type":"article-journal","abstract":"The characteristic disease features of measles--fever and rash--are associated with the immune response to infection and are coincident with virus clearance. MV-specific antibody and CD4 and CD8 T cell responses are generated and contribute to virus clearance and protection from reinfection. During this same phase of immune activation immunologic abnormalities are also apparent. There is a generalized suppression of cellular immune responses that may contribute to increased susceptibility to other infections. Autoimmune disease may appear in the form of acute disseminated encephalomyelitis. If virus-specific immune responses are inadequate infection may progress with pulmonary or CNS manifestations, but without a rash. The pathogenesis of the rare disease SSPE, that occurs many years after primary infection is not clear, but immune responses show increased antibody to measles and cellular immune responses similar to those seen after uncomplicated infection.","container-title":"Current Topics in Microbiology and Immunology","DOI":"10.1007/978-3-642-78621-1_8","ISSN":"0070-217X","journalAbbreviation":"Curr Top Microbiol Immunol","language":"eng","note":"PMID: 7789155","page":"117-134","source":"PubMed","title":"Immune responses during measles virus infection","volume":"191","author":[{"family":"Griffin","given":"D. E."}],"issued":{"date-parts":[["1995"]]}}},{"id":683,"uris":["http://zotero.org/users/15109679/items/3Y8FUNBH"],"itemData":{"id":683,"type":"article-journal","abstract":"Pathogenesis encompasses all the sequence of events accompanying acute and persistent infections. It includes entry of the virus into the body, multiplication and spread, the development of tissue damage, and the production of an immune response; the latter may contribute to the pathology of an infection. It includes the appearance of clinical signs and symptoms, the eventual resolution of the infection and, in most cases, virus elimination. Understanding viral disease pathogenesis requires knowledge of each of the stages of infection and an awareness of the underlying mechanisms. There may be variation from individual to individual in the severity and/or the duration of these events, but a sound working knowledge of a typical sequence associated with each infection is crucial in both making an accurate diagnosis and recommending the appropriate treatment.","container-title":"Fenner and White's Medical Virology","DOI":"10.1016/B978-0-12-375156-0.00007-2","journalAbbreviation":"Fenner and White's Medical Virology","note":"PMID: null\nPMCID: PMC7150039","page":"77-104","source":"PubMed Central","title":"Pathogenesis of Virus Infections","author":[{"family":"Burrell","given":"Christopher J."},{"family":"Howard","given":"Colin R."},{"family":"Murphy","given":"Frederick A."}],"issued":{"date-parts":[["2017"]]}}}],"schema":"https://github.com/citation-style-language/schema/raw/master/csl-citation.json"}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kern w:val="0"/>
          <w:sz w:val="24"/>
          <w:szCs w:val="24"/>
        </w:rPr>
        <w:t>(13–16)</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2FB259DA" w14:textId="77777777" w:rsidR="002D6878" w:rsidRPr="00A679EF" w:rsidRDefault="002D6878" w:rsidP="00965022">
      <w:pPr>
        <w:ind w:left="360"/>
        <w:jc w:val="both"/>
        <w:rPr>
          <w:rFonts w:ascii="Times New Roman" w:hAnsi="Times New Roman" w:cs="Times New Roman"/>
          <w:sz w:val="24"/>
          <w:szCs w:val="24"/>
        </w:rPr>
      </w:pPr>
    </w:p>
    <w:p w14:paraId="682DC01B" w14:textId="77777777" w:rsidR="00965022" w:rsidRPr="00A679EF" w:rsidRDefault="00965022" w:rsidP="00965022">
      <w:pPr>
        <w:pStyle w:val="ListParagraph"/>
        <w:numPr>
          <w:ilvl w:val="1"/>
          <w:numId w:val="8"/>
        </w:numPr>
        <w:jc w:val="both"/>
        <w:rPr>
          <w:rFonts w:ascii="Times New Roman" w:hAnsi="Times New Roman" w:cs="Times New Roman"/>
          <w:b/>
          <w:bCs/>
          <w:sz w:val="24"/>
          <w:szCs w:val="24"/>
        </w:rPr>
      </w:pPr>
      <w:r w:rsidRPr="00A679EF">
        <w:rPr>
          <w:rFonts w:ascii="Times New Roman" w:hAnsi="Times New Roman" w:cs="Times New Roman"/>
          <w:b/>
          <w:bCs/>
          <w:sz w:val="24"/>
          <w:szCs w:val="24"/>
        </w:rPr>
        <w:t>Mechanism of Action of Antiviral Drugs</w:t>
      </w:r>
    </w:p>
    <w:p w14:paraId="3E2FC9B0" w14:textId="77777777" w:rsidR="00965022" w:rsidRPr="00A679EF" w:rsidRDefault="006F45E5" w:rsidP="00965022">
      <w:pPr>
        <w:jc w:val="both"/>
        <w:rPr>
          <w:rFonts w:ascii="Times New Roman" w:hAnsi="Times New Roman" w:cs="Times New Roman"/>
          <w:sz w:val="24"/>
          <w:szCs w:val="24"/>
        </w:rPr>
      </w:pPr>
      <w:r w:rsidRPr="00A679EF">
        <w:rPr>
          <w:rFonts w:ascii="Times New Roman" w:hAnsi="Times New Roman" w:cs="Times New Roman"/>
          <w:sz w:val="24"/>
          <w:szCs w:val="24"/>
        </w:rPr>
        <w:t>Antiviral medications are designed to specifically target the methodology of viral replication or entry, aiming to inhibit viral reproduction and decrease viral load in infected individuals. Various types of antiviral drugs have been developed to target specific viral enzymes or proteins crucial to the viral life cycle. For example, nucleoside analogues interfere with the synthesis of viral RNA or DNA, protease inhibitors block the processing of viral proteins, and entry inhibitors prevent viruses from attaching to or binding with host cells. Table 1 outlines key antiviral drugs and their mechanisms of action</w:t>
      </w: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{"citationID":"34Ydb0cA","properties":{"formattedCitation":"(13,17,18)","plainCitation":"(13,17,18)","noteIndex":0},"citationItems":[{"id":677,"uris":["http://zotero.org/users/15109679/items/XGU9XZHA"],"itemData":{"id":677,"type":"article-journal","container-title":"Acta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id":688,"uris":["http://zotero.org/users/15109679/items/7LGJY52F"],"itemData":{"id":688,"type":"article-journal","abstract":"Zidovudine and lamivudine (ZDV and 3TC) are long-standing nucleoside analog-reverse transcriptase inhibitors (NRTIs) with extensive clinical experience in a wide spectrum of patients from in utero through childhood and adult ages. The safety profiles of both drugs are well-known and side effects for ZDV most commonly include nausea/vomiting, fatigue, anemia/neutopenia, and lipoatrophy; while 3TC is well-tolerated. ZDV-3TC is currently a viable alternative NRTI backbone for initial three-drug therapy of HIV infection when tenofovir disoproxil fumarate-emtricitabine (TDF-FTC) cannot be used because of a relative or absolute contraindication. ZDV-3TC continue to be viable alternatives for children, pregnant women and in resource limited settings where other recommended options are not readily available. ZDV-3TC penetrate the Central Nervous System (CNS) well, which makes ZDV-3TC attractive for use in patients with HIV-associated neurological deficits. Additional benefits of these drugs may include the use of ZDV in combination with certain NRTIs to exert selective pressure to prevent particular drug resistance mutations from developing, and giving a short course of ZDV-3TC to prevent resistance after prophylactic single dose nevirapine.","container-title":"Clinical medicine reviews in therapeutics","ISSN":"1179-2558","journalAbbreviation":"Clin Med Rev Ther","note":"PMID: 20953318\nPMCID: PMC2954111","page":"a2004","source":"PubMed Central","title":"Zidovudine and Lamivudine for HIV Infection","volume":"2","author":[{"family":"Anderson","given":"Peter L."},{"family":"Rower","given":"Joseph E."}],"issued":{"date-parts":[["2010"]]}}},{"id":691,"uris":["http://zotero.org/users/15109679/items/WARE6M3J"],"itemData":{"id":691,"type":"article-journal","container-title":"ACS Central Science","DOI":"10.1021/acscentsci.0c00747","ISSN":"2374-7943","issue":"6","journalAbbreviation":"ACS Cent. Sci.","note":"publisher: American Chemical Society","page":"1009-1009","source":"ACS Publications","title":"Correction to Remdesivir: A Review of Its Discovery and Development Leading to Human Clinical Trials for Treatment of COVID-19","title-short":"Correction to Remdesivir","volume":"6","author":[{"family":"Eastman","given":"Richard T."},{"family":"Roth","given":"Jacob S."},{"family":"Brimacombe","given":"Kyle R."},{"family":"Simeonov","given":"Anton"},{"family":"Shen","given":"Min"},{"family":"Patnaik","given":"Samarjit"},{"family":"Hall","given":"Matthew D."}],"issued":{"date-parts":[["2020",6,24]]}}}],"schema":"https://github.com/citation-style-language/schema/raw/master/csl-citation.json"}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(13,17,18)</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4A5944C5" w14:textId="77777777" w:rsidR="00220A3C" w:rsidRPr="00A679EF" w:rsidRDefault="00220A3C" w:rsidP="00220A3C">
      <w:pPr>
        <w:jc w:val="center"/>
        <w:rPr>
          <w:rFonts w:ascii="Times New Roman" w:hAnsi="Times New Roman" w:cs="Times New Roman"/>
          <w:sz w:val="24"/>
          <w:szCs w:val="24"/>
        </w:rPr>
      </w:pPr>
      <w:r w:rsidRPr="00A679EF">
        <w:rPr>
          <w:rFonts w:ascii="Times New Roman" w:hAnsi="Times New Roman" w:cs="Times New Roman"/>
          <w:b/>
          <w:bCs/>
          <w:sz w:val="24"/>
          <w:szCs w:val="24"/>
        </w:rPr>
        <w:t>Table 1: Important antiviral drugs and their mechanism of action</w:t>
      </w:r>
      <w:r w:rsidRPr="00A679EF">
        <w:rPr>
          <w:rFonts w:ascii="Times New Roman" w:hAnsi="Times New Roman" w:cs="Times New Roman"/>
          <w:b/>
          <w:bCs/>
          <w:sz w:val="24"/>
          <w:szCs w:val="24"/>
        </w:rPr>
        <w:fldChar w:fldCharType="begin"/>
      </w:r>
      <w:r w:rsidRPr="00A679EF">
        <w:rPr>
          <w:rFonts w:ascii="Times New Roman" w:hAnsi="Times New Roman" w:cs="Times New Roman"/>
          <w:b/>
          <w:bCs/>
          <w:sz w:val="24"/>
          <w:szCs w:val="24"/>
        </w:rPr>
        <w:instrText xml:space="preserve"> ADDIN ZOTERO_ITEM CSL_CITATION {"citationID":"SPrskfmx","properties":{"formattedCitation":"(13)","plainCitation":"(13)","noteIndex":0},"citationItems":[{"id":677,"uris":["http://zotero.org/users/15109679/items/XGU9XZHA"],"itemData":{"id":677,"type":"article-journal","container-title":"Acta Scientific Microbiology","DOI":"10.31080/ASMI.2023.06.1278","ISSN":"25813226","issue":"8","journalAbbreviation":"Act Scie Micro","page":"02-14","source":"DOI.org (Crossref)","title":"Antiviral Pathogenesis and Interventions: New Understandings and Developments","title-short":"Antiviral Pathogenesis and Interventions","volume":"6","author":[{"family":"Neha","given":"Singh"},{"family":"Patil","given":"Abhinandan"},{"family":"Bange","given":"Khushboo"}],"issued":{"date-parts":[["2023",8,1]]}}}],"schema":"https://github.com/citation-style-language/schema/raw/master/csl-citation.json"} </w:instrText>
      </w:r>
      <w:r w:rsidRPr="00A679EF">
        <w:rPr>
          <w:rFonts w:ascii="Times New Roman" w:hAnsi="Times New Roman" w:cs="Times New Roman"/>
          <w:b/>
          <w:bCs/>
          <w:sz w:val="24"/>
          <w:szCs w:val="24"/>
        </w:rPr>
        <w:fldChar w:fldCharType="separate"/>
      </w:r>
      <w:r w:rsidRPr="00A679EF">
        <w:rPr>
          <w:rFonts w:ascii="Times New Roman" w:hAnsi="Times New Roman" w:cs="Times New Roman"/>
          <w:b/>
          <w:bCs/>
          <w:sz w:val="24"/>
          <w:szCs w:val="24"/>
        </w:rPr>
        <w:t>(13)</w:t>
      </w:r>
      <w:r w:rsidRPr="00A679EF">
        <w:rPr>
          <w:rFonts w:ascii="Times New Roman" w:hAnsi="Times New Roman" w:cs="Times New Roman"/>
          <w:b/>
          <w:bCs/>
          <w:sz w:val="24"/>
          <w:szCs w:val="24"/>
        </w:rPr>
        <w:fldChar w:fldCharType="end"/>
      </w:r>
      <w:r w:rsidRPr="00A679E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54"/>
        <w:gridCol w:w="2254"/>
        <w:gridCol w:w="2254"/>
        <w:gridCol w:w="2254"/>
      </w:tblGrid>
      <w:tr w:rsidR="001C4BD0" w:rsidRPr="00A679EF" w14:paraId="0E4C1FC1" w14:textId="77777777" w:rsidTr="001C4BD0">
        <w:tc>
          <w:tcPr>
            <w:tcW w:w="2254" w:type="dxa"/>
          </w:tcPr>
          <w:p w14:paraId="5DB01F9E"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Antiviral drugs </w:t>
            </w:r>
          </w:p>
        </w:tc>
        <w:tc>
          <w:tcPr>
            <w:tcW w:w="2254" w:type="dxa"/>
          </w:tcPr>
          <w:p w14:paraId="48B9D95F"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Working against</w:t>
            </w:r>
          </w:p>
        </w:tc>
        <w:tc>
          <w:tcPr>
            <w:tcW w:w="2254" w:type="dxa"/>
          </w:tcPr>
          <w:p w14:paraId="1CD4FDB6"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Mechanism of action</w:t>
            </w:r>
          </w:p>
        </w:tc>
        <w:tc>
          <w:tcPr>
            <w:tcW w:w="2254" w:type="dxa"/>
          </w:tcPr>
          <w:p w14:paraId="3215EDAF"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Reference</w:t>
            </w:r>
          </w:p>
        </w:tc>
      </w:tr>
      <w:tr w:rsidR="001C4BD0" w:rsidRPr="00A679EF" w14:paraId="5908BFF3" w14:textId="77777777" w:rsidTr="001C4BD0">
        <w:tc>
          <w:tcPr>
            <w:tcW w:w="2254" w:type="dxa"/>
          </w:tcPr>
          <w:p w14:paraId="196AE60A"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Acyclovir </w:t>
            </w:r>
          </w:p>
        </w:tc>
        <w:tc>
          <w:tcPr>
            <w:tcW w:w="2254" w:type="dxa"/>
          </w:tcPr>
          <w:p w14:paraId="3507C694"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herpes simplex virus types 1 (HSV-1), 2 (HSV-2)</w:t>
            </w:r>
          </w:p>
        </w:tc>
        <w:tc>
          <w:tcPr>
            <w:tcW w:w="2254" w:type="dxa"/>
          </w:tcPr>
          <w:p w14:paraId="0659F768"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Inhibit DNA polymerase inhibitor</w:t>
            </w:r>
          </w:p>
        </w:tc>
        <w:tc>
          <w:tcPr>
            <w:tcW w:w="2254" w:type="dxa"/>
          </w:tcPr>
          <w:p w14:paraId="447509E0"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{"citationID":"0GJt7yPv","properties":{"formattedCitation":"(19)","plainCitation":"(19)","noteIndex":0},"citationItems":[{"id":696,"uris":["http://zotero.org/users/15109679/items/DT3YM33W"],"itemData":{"id":696,"type":"chapter","abstract":"Acyclovir is an agent used to treat infections caused by the herpes simplex virus (HSV). Acyclovir is FDA-approved to treat genital herpes and HSV encephalitis. Non-FDA-approved indications are mucocutaneous HSV, herpes zoster (shingles), and varicella zoster (chickenpox). Acyclovir is the first-line treatment for HSV encephalitis. Currently, no other medications are indicated for treating this condition. It is in the antivirals class of drugs. This activity describes the indications, action, and contraindications for acyclovir as a valuable medication in treating HSV infections. This activity will highlight the mechanism of action, adverse event profile, and other key factors (eg, off-label uses, dosing, pharmacodynamics, pharmacokinetics, monitoring, and clinically relevant drug interactions) pertinent to members of the interprofessional healthcare team in the management of HSV infections.","call-number":"NBK542180","container-title":"StatPearls","event-place":"Treasure Island (FL)","language":"eng","license":"Copyright © 2024, StatPearls Publishing LLC.","note":"PMID: 31194337","publisher":"StatPearls Publishing","publisher-place":"Treasure Island (FL)","source":"PubMed","title":"Acyclovir","URL":"http://www.ncbi.nlm.nih.gov/books/NBK542180/","author":[{"family":"Taylor","given":"Michael"},{"family":"Gerriets","given":"Valerie"}],"accessed":{"date-parts":[["2024",12,6]]},"issued":{"date-parts":[["2024"]]}}}],"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(19)</w:t>
            </w:r>
            <w:r w:rsidRPr="00A679EF">
              <w:rPr>
                <w:rFonts w:ascii="Times New Roman" w:hAnsi="Times New Roman" w:cs="Times New Roman"/>
                <w:sz w:val="24"/>
                <w:szCs w:val="24"/>
              </w:rPr>
              <w:fldChar w:fldCharType="end"/>
            </w:r>
          </w:p>
        </w:tc>
      </w:tr>
      <w:tr w:rsidR="001C4BD0" w:rsidRPr="00A679EF" w14:paraId="4C145E46" w14:textId="77777777" w:rsidTr="001C4BD0">
        <w:tc>
          <w:tcPr>
            <w:tcW w:w="2254" w:type="dxa"/>
          </w:tcPr>
          <w:p w14:paraId="3FB8A47F"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Zidovudine and Lamivudine </w:t>
            </w:r>
          </w:p>
        </w:tc>
        <w:tc>
          <w:tcPr>
            <w:tcW w:w="2254" w:type="dxa"/>
          </w:tcPr>
          <w:p w14:paraId="298B6019"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HIV-1</w:t>
            </w:r>
          </w:p>
        </w:tc>
        <w:tc>
          <w:tcPr>
            <w:tcW w:w="2254" w:type="dxa"/>
          </w:tcPr>
          <w:p w14:paraId="62F26F41"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nucleoside </w:t>
            </w:r>
            <w:proofErr w:type="spellStart"/>
            <w:r w:rsidRPr="00A679EF">
              <w:rPr>
                <w:rFonts w:ascii="Times New Roman" w:hAnsi="Times New Roman" w:cs="Times New Roman"/>
                <w:sz w:val="24"/>
                <w:szCs w:val="24"/>
              </w:rPr>
              <w:t>analog</w:t>
            </w:r>
            <w:proofErr w:type="spellEnd"/>
            <w:r w:rsidRPr="00A679EF">
              <w:rPr>
                <w:rFonts w:ascii="Times New Roman" w:hAnsi="Times New Roman" w:cs="Times New Roman"/>
                <w:sz w:val="24"/>
                <w:szCs w:val="24"/>
              </w:rPr>
              <w:t>-reverse transcriptase inhibitors</w:t>
            </w:r>
          </w:p>
        </w:tc>
        <w:tc>
          <w:tcPr>
            <w:tcW w:w="2254" w:type="dxa"/>
          </w:tcPr>
          <w:p w14:paraId="09A2F818"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{"citationID":"qyPE8VJ4","properties":{"formattedCitation":"(17)","plainCitation":"(17)","noteIndex":0},"citationItems":[{"id":688,"uris":["http://zotero.org/users/15109679/items/7LGJY52F"],"itemData":{"id":688,"type":"article-journal","abstract":"Zidovudine and lamivudine (ZDV and 3TC) are long-standing nucleoside analog-reverse transcriptase inhibitors (NRTIs) with extensive clinical experience in a wide spectrum of patients from in utero through childhood and adult ages. The safety profiles of both drugs are well-known and side effects for ZDV most commonly include nausea/vomiting, fatigue, anemia/neutopenia, and lipoatrophy; while 3TC is well-tolerated. ZDV-3TC is currently a viable alternative NRTI backbone for initial three-drug therapy of HIV infection when tenofovir disoproxil fumarate-emtricitabine (TDF-FTC) cannot be used because of a relative or absolute contraindication. ZDV-3TC continue to be viable alternatives for children, pregnant women and in resource limited settings where other recommended options are not readily available. ZDV-3TC penetrate the Central Nervous System (CNS) well, which makes ZDV-3TC attractive for use in patients with HIV-associated neurological deficits. Additional benefits of these drugs may include the use of ZDV in combination with certain NRTIs to exert selective pressure to prevent particular drug resistance mutations from developing, and giving a short course of ZDV-3TC to prevent resistance after prophylactic single dose nevirapine.","container-title":"Clinical medicine reviews in therapeutics","ISSN":"1179-2558","journalAbbreviation":"Clin Med Rev Ther","note":"PMID: 20953318\nPMCID: PMC2954111","page":"a2004","source":"PubMed Central","title":"Zidovudine and Lamivudine for HIV Infection","volume":"2","author":[{"family":"Anderson","given":"Peter L."},{"family":"Rower","given":"Joseph E."}],"issued":{"date-parts":[["2010"]]}}}],"schema":"https://github.com/citation-style-language/schema/raw/master/csl-citation.json"}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(17)</w:t>
            </w:r>
            <w:r w:rsidRPr="00A679EF">
              <w:rPr>
                <w:rFonts w:ascii="Times New Roman" w:hAnsi="Times New Roman" w:cs="Times New Roman"/>
                <w:sz w:val="24"/>
                <w:szCs w:val="24"/>
              </w:rPr>
              <w:fldChar w:fldCharType="end"/>
            </w:r>
          </w:p>
        </w:tc>
      </w:tr>
      <w:tr w:rsidR="001C4BD0" w:rsidRPr="00A679EF" w14:paraId="3A3EC9B0" w14:textId="77777777" w:rsidTr="001C4BD0">
        <w:tc>
          <w:tcPr>
            <w:tcW w:w="2254" w:type="dxa"/>
          </w:tcPr>
          <w:p w14:paraId="44718E0D" w14:textId="77777777" w:rsidR="001C4BD0" w:rsidRPr="00A679EF" w:rsidRDefault="001C4BD0" w:rsidP="00965022">
            <w:pPr>
              <w:jc w:val="both"/>
              <w:rPr>
                <w:rFonts w:ascii="Times New Roman" w:hAnsi="Times New Roman" w:cs="Times New Roman"/>
                <w:sz w:val="24"/>
                <w:szCs w:val="24"/>
              </w:rPr>
            </w:pPr>
            <w:proofErr w:type="spellStart"/>
            <w:r w:rsidRPr="00A679EF">
              <w:rPr>
                <w:rFonts w:ascii="Times New Roman" w:hAnsi="Times New Roman" w:cs="Times New Roman"/>
                <w:sz w:val="24"/>
                <w:szCs w:val="24"/>
              </w:rPr>
              <w:t>Raltegravir</w:t>
            </w:r>
            <w:proofErr w:type="spellEnd"/>
            <w:r w:rsidRPr="00A679EF">
              <w:rPr>
                <w:rFonts w:ascii="Times New Roman" w:hAnsi="Times New Roman" w:cs="Times New Roman"/>
                <w:sz w:val="24"/>
                <w:szCs w:val="24"/>
              </w:rPr>
              <w:t xml:space="preserve"> </w:t>
            </w:r>
          </w:p>
        </w:tc>
        <w:tc>
          <w:tcPr>
            <w:tcW w:w="2254" w:type="dxa"/>
          </w:tcPr>
          <w:p w14:paraId="536374C5"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HIV-1</w:t>
            </w:r>
          </w:p>
        </w:tc>
        <w:tc>
          <w:tcPr>
            <w:tcW w:w="2254" w:type="dxa"/>
          </w:tcPr>
          <w:p w14:paraId="2983808F"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Viral integrase inhibitors</w:t>
            </w:r>
          </w:p>
        </w:tc>
        <w:tc>
          <w:tcPr>
            <w:tcW w:w="2254" w:type="dxa"/>
          </w:tcPr>
          <w:p w14:paraId="34E7C35E"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{"citationID":"3Bv1ka1J","properties":{"formattedCitation":"(20)","plainCitation":"(20)","noteIndex":0},"citationItems":[{"id":699,"uris":["http://zotero.org/users/15109679/items/C6SLKC8Q"],"itemData":{"id":699,"type":"article-journal","abstract":"On October 16, 2007, the US Food and Drug Administration (FDA) approved raltegravir for treatment of human immunodeficiency virus (HIV)-1 infection...","container-title":"Therapeutics and Clinical Risk Management","DOI":"10.2147/tcrm.s2268","ISSN":"1176-6336","issue":"2","language":"en","note":"number: 2","page":"493-500","source":"eurekamag.com","title":"Raltegravir: first in class HIV integrase inhibitor","title-short":"Raltegravir","volume":"4","author":[{"family":"Temesgen","given":"Z."},{"family":"Siraj","given":"D. S."},{"family":"Temesgen","given":"Z."},{"family":"Siraj","given":"D. S."}],"issued":{"date-parts":[["2008",1,1]]}}}],"schema":"https://github.com/citation-style-language/schema/raw/master/csl-citation.json"}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(20)</w:t>
            </w:r>
            <w:r w:rsidRPr="00A679EF">
              <w:rPr>
                <w:rFonts w:ascii="Times New Roman" w:hAnsi="Times New Roman" w:cs="Times New Roman"/>
                <w:sz w:val="24"/>
                <w:szCs w:val="24"/>
              </w:rPr>
              <w:fldChar w:fldCharType="end"/>
            </w:r>
          </w:p>
        </w:tc>
      </w:tr>
      <w:tr w:rsidR="001C4BD0" w:rsidRPr="00A679EF" w14:paraId="0EF361DD" w14:textId="77777777" w:rsidTr="001C4BD0">
        <w:tc>
          <w:tcPr>
            <w:tcW w:w="2254" w:type="dxa"/>
          </w:tcPr>
          <w:p w14:paraId="15CC24EE"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Lopinavir/Ritonavir, </w:t>
            </w:r>
            <w:proofErr w:type="spellStart"/>
            <w:r w:rsidRPr="00A679EF">
              <w:rPr>
                <w:rFonts w:ascii="Times New Roman" w:hAnsi="Times New Roman" w:cs="Times New Roman"/>
                <w:sz w:val="24"/>
                <w:szCs w:val="24"/>
              </w:rPr>
              <w:t>Darunivir</w:t>
            </w:r>
            <w:proofErr w:type="spellEnd"/>
            <w:r w:rsidRPr="00A679EF">
              <w:rPr>
                <w:rFonts w:ascii="Times New Roman" w:hAnsi="Times New Roman" w:cs="Times New Roman"/>
                <w:sz w:val="24"/>
                <w:szCs w:val="24"/>
              </w:rPr>
              <w:t xml:space="preserve"> </w:t>
            </w:r>
          </w:p>
        </w:tc>
        <w:tc>
          <w:tcPr>
            <w:tcW w:w="2254" w:type="dxa"/>
          </w:tcPr>
          <w:p w14:paraId="53B17695"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HIV-1</w:t>
            </w:r>
          </w:p>
        </w:tc>
        <w:tc>
          <w:tcPr>
            <w:tcW w:w="2254" w:type="dxa"/>
          </w:tcPr>
          <w:p w14:paraId="5A1F0DD7"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HIV protease inhibitor</w:t>
            </w:r>
          </w:p>
        </w:tc>
        <w:tc>
          <w:tcPr>
            <w:tcW w:w="2254" w:type="dxa"/>
          </w:tcPr>
          <w:p w14:paraId="7462D788"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{"citationID":"t6oovuP0","properties":{"formattedCitation":"(21)","plainCitation":"(21)","noteIndex":0},"citationItems":[{"id":694,"uris":["http://zotero.org/users/15109679/items/KZEHJCVI"],"itemData":{"id":694,"type":"article-journal","abstract":"Antiviral drugs are a class of medicines particularly used for the treatment of viral infections. Drugs that combat viral infections are called antiviral drugs. Viruses are among the major pathogenic agents that cause number of serious diseases in humans, animals and plants. Viruses cause many diseases in humans, from self resolving diseases to acute fatal diseases. Developing strategies for the antiviral drugs are focused on two different approaches: Targeting the viruses themselves or the host cell factors. Antiviral drugs that directly target the viruses include the inhibitors of virus attachment, inhibitors of virus entry, uncoating inhibitors, polymerase inhibitors, protease inhibitors, inhibitors of nucleoside and nucleotide reverse transcriptase and the inhibitors of integrase. The inhibitors of protease (ritonavir, atazanavir and darunavir), viral DNA polymerase (acyclovir, tenofovir, valganciclovir and valacyclovir) and of integrase (raltegravir) are listed among the Top 200 Drugs by sales during 2010s. Still no effective antiviral drugs are available for many viral infections. Though, there are a couple of drugs for herpesviruses, many for influenza and some new antiviral drugs for treating hepatitis C infection and HIV. Action mechanism of antiviral drugs consists of its transformation to triphosphate following the viral DNA synthesis inhibition. An analysis of the action mechanism of known antiviral drugs concluded that they can increase the cell’s resistance to a virus (interferons), suppress the virus adsorption in the cell or its diffusion into the cell and its deproteinisation process in the cell (amantadine) along with antimetabolites that causes the inhibition of nucleic acids synthesis. This review will address currently used antiviral drugs, mechanism of action and antiviral agents reported against COVID-19.","container-title":"International Journal of Immunopathology and Pharmacology","DOI":"10.1177/20587384211002621","ISSN":"0394-6320","journalAbbreviation":"Int J Immunopathol Pharmacol","language":"en","note":"publisher: SAGE Publications Ltd","page":"20587384211002621","source":"SAGE Journals","title":"A review: Mechanism of action of antiviral drugs","title-short":"A review","volume":"35","author":[{"family":"Kausar","given":"Shamaila"},{"family":"Said Khan","given":"Fahad"},{"family":"Ishaq Mujeeb Ur Rehman","given":"Muhammad"},{"family":"Akram","given":"Muhammad"},{"family":"Riaz","given":"Muhammad"},{"family":"Rasool","given":"Ghulam"},{"family":"Hamid Khan","given":"Abdul"},{"family":"Saleem","given":"Iqra"},{"family":"Shamim","given":"Saba"},{"family":"Malik","given":"Arif"}],"issued":{"date-parts":[["2021",1,1]]}}}],"schema":"https://github.com/citation-style-language/schema/raw/master/csl-citation.json"}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(21)</w:t>
            </w:r>
            <w:r w:rsidRPr="00A679EF">
              <w:rPr>
                <w:rFonts w:ascii="Times New Roman" w:hAnsi="Times New Roman" w:cs="Times New Roman"/>
                <w:sz w:val="24"/>
                <w:szCs w:val="24"/>
              </w:rPr>
              <w:fldChar w:fldCharType="end"/>
            </w:r>
          </w:p>
        </w:tc>
      </w:tr>
      <w:tr w:rsidR="001C4BD0" w:rsidRPr="00A679EF" w14:paraId="68F74290" w14:textId="77777777" w:rsidTr="001C4BD0">
        <w:tc>
          <w:tcPr>
            <w:tcW w:w="2254" w:type="dxa"/>
          </w:tcPr>
          <w:p w14:paraId="29FE0CAA"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Remdesivir </w:t>
            </w:r>
          </w:p>
        </w:tc>
        <w:tc>
          <w:tcPr>
            <w:tcW w:w="2254" w:type="dxa"/>
          </w:tcPr>
          <w:p w14:paraId="1238A423"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SARS CoV-2</w:t>
            </w:r>
          </w:p>
        </w:tc>
        <w:tc>
          <w:tcPr>
            <w:tcW w:w="2254" w:type="dxa"/>
          </w:tcPr>
          <w:p w14:paraId="21FD860B"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Inhibits viral RNA polymerase by inhibiting </w:t>
            </w:r>
            <w:proofErr w:type="spellStart"/>
            <w:r w:rsidRPr="00A679EF">
              <w:rPr>
                <w:rFonts w:ascii="Times New Roman" w:hAnsi="Times New Roman" w:cs="Times New Roman"/>
                <w:sz w:val="24"/>
                <w:szCs w:val="24"/>
              </w:rPr>
              <w:t>RdRp</w:t>
            </w:r>
            <w:proofErr w:type="spellEnd"/>
            <w:r w:rsidRPr="00A679EF">
              <w:rPr>
                <w:rFonts w:ascii="Times New Roman" w:hAnsi="Times New Roman" w:cs="Times New Roman"/>
                <w:sz w:val="24"/>
                <w:szCs w:val="24"/>
              </w:rPr>
              <w:t>, Nucleoside analogue</w:t>
            </w:r>
          </w:p>
        </w:tc>
        <w:tc>
          <w:tcPr>
            <w:tcW w:w="2254" w:type="dxa"/>
          </w:tcPr>
          <w:p w14:paraId="160C17BC"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{"citationID":"8HuAlgah","properties":{"formattedCitation":"(18)","plainCitation":"(18)","noteIndex":0},"citationItems":[{"id":691,"uris":["http://zotero.org/users/15109679/items/WARE6M3J"],"itemData":{"id":691,"type":"article-journal","container-title":"ACS Central Science","DOI":"10.1021/acscentsci.0c00747","ISSN":"2374-7943","issue":"6","journalAbbreviation":"ACS Cent. Sci.","note":"publisher: American Chemical Society","page":"1009-1009","source":"ACS Publications","title":"Correction to Remdesivir: A Review of Its Discovery and Development Leading to Human Clinical Trials for Treatment of COVID-19","title-short":"Correction to Remdesivir","volume":"6","author":[{"family":"Eastman","given":"Richard T."},{"family":"Roth","given":"Jacob S."},{"family":"Brimacombe","given":"Kyle R."},{"family":"Simeonov","given":"Anton"},{"family":"Shen","given":"Min"},{"family":"Patnaik","given":"Samarjit"},{"family":"Hall","given":"Matthew D."}],"issued":{"date-parts":[["2020",6,24]]}}}],"schema":"https://github.com/citation-style-language/schema/raw/master/csl-citation.json"}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(18)</w:t>
            </w:r>
            <w:r w:rsidRPr="00A679EF">
              <w:rPr>
                <w:rFonts w:ascii="Times New Roman" w:hAnsi="Times New Roman" w:cs="Times New Roman"/>
                <w:sz w:val="24"/>
                <w:szCs w:val="24"/>
              </w:rPr>
              <w:fldChar w:fldCharType="end"/>
            </w:r>
          </w:p>
        </w:tc>
      </w:tr>
      <w:tr w:rsidR="001C4BD0" w:rsidRPr="00A679EF" w14:paraId="29CC5E79" w14:textId="77777777" w:rsidTr="001C4BD0">
        <w:tc>
          <w:tcPr>
            <w:tcW w:w="2254" w:type="dxa"/>
          </w:tcPr>
          <w:p w14:paraId="70C18226"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Nitazoxanide </w:t>
            </w:r>
          </w:p>
        </w:tc>
        <w:tc>
          <w:tcPr>
            <w:tcW w:w="2254" w:type="dxa"/>
          </w:tcPr>
          <w:p w14:paraId="4AAAE4F7" w14:textId="77777777" w:rsidR="001C4BD0" w:rsidRPr="00A679EF" w:rsidRDefault="001C4BD0" w:rsidP="00965022">
            <w:pPr>
              <w:jc w:val="both"/>
              <w:rPr>
                <w:rFonts w:ascii="Times New Roman" w:hAnsi="Times New Roman" w:cs="Times New Roman"/>
                <w:sz w:val="24"/>
                <w:szCs w:val="24"/>
              </w:rPr>
            </w:pPr>
            <w:r w:rsidRPr="00A679EF">
              <w:rPr>
                <w:rFonts w:ascii="Times New Roman" w:hAnsi="Times New Roman" w:cs="Times New Roman"/>
                <w:sz w:val="24"/>
                <w:szCs w:val="24"/>
              </w:rPr>
              <w:t>Parainfluenza virus, Coronavirus (</w:t>
            </w:r>
            <w:proofErr w:type="spellStart"/>
            <w:r w:rsidRPr="00A679EF">
              <w:rPr>
                <w:rFonts w:ascii="Times New Roman" w:hAnsi="Times New Roman" w:cs="Times New Roman"/>
                <w:sz w:val="24"/>
                <w:szCs w:val="24"/>
              </w:rPr>
              <w:t>CoV</w:t>
            </w:r>
            <w:proofErr w:type="spellEnd"/>
            <w:r w:rsidRPr="00A679EF">
              <w:rPr>
                <w:rFonts w:ascii="Times New Roman" w:hAnsi="Times New Roman" w:cs="Times New Roman"/>
                <w:sz w:val="24"/>
                <w:szCs w:val="24"/>
              </w:rPr>
              <w:t>), Rotavirus, HBV, HCV, dengue virus</w:t>
            </w:r>
          </w:p>
        </w:tc>
        <w:tc>
          <w:tcPr>
            <w:tcW w:w="2254" w:type="dxa"/>
          </w:tcPr>
          <w:p w14:paraId="191EA6A2" w14:textId="77777777" w:rsidR="001C4BD0" w:rsidRPr="00A679EF" w:rsidRDefault="001C4BD0" w:rsidP="00965022">
            <w:pPr>
              <w:jc w:val="both"/>
              <w:rPr>
                <w:rFonts w:ascii="Times New Roman" w:hAnsi="Times New Roman" w:cs="Times New Roman"/>
                <w:sz w:val="24"/>
                <w:szCs w:val="24"/>
              </w:rPr>
            </w:pPr>
            <w:proofErr w:type="spellStart"/>
            <w:r w:rsidRPr="00A679EF">
              <w:rPr>
                <w:rFonts w:ascii="Times New Roman" w:hAnsi="Times New Roman" w:cs="Times New Roman"/>
                <w:sz w:val="24"/>
                <w:szCs w:val="24"/>
              </w:rPr>
              <w:t>Antipolymerase</w:t>
            </w:r>
            <w:proofErr w:type="spellEnd"/>
            <w:r w:rsidRPr="00A679EF">
              <w:rPr>
                <w:rFonts w:ascii="Times New Roman" w:hAnsi="Times New Roman" w:cs="Times New Roman"/>
                <w:sz w:val="24"/>
                <w:szCs w:val="24"/>
              </w:rPr>
              <w:t xml:space="preserve"> action against hepatitis virus,</w:t>
            </w:r>
            <w:r w:rsidR="00220A3C" w:rsidRPr="00A679EF">
              <w:rPr>
                <w:rFonts w:ascii="Times New Roman" w:hAnsi="Times New Roman" w:cs="Times New Roman"/>
                <w:sz w:val="24"/>
                <w:szCs w:val="24"/>
              </w:rPr>
              <w:t xml:space="preserve"> blocks entry of influenza virus</w:t>
            </w:r>
          </w:p>
        </w:tc>
        <w:tc>
          <w:tcPr>
            <w:tcW w:w="2254" w:type="dxa"/>
          </w:tcPr>
          <w:p w14:paraId="47EB5298"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{"citationID":"FqpJG8ji","properties":{"formattedCitation":"(22)","plainCitation":"(22)","noteIndex":0},"citationItems":[{"id":686,"uris":["http://zotero.org/users/15109679/items/4EXFSRYP"],"itemData":{"id":686,"type":"article-journal","abstract":"The global pandemic of Coronavirus Disease 2019 (COVID-19) has brought the world to a grinding halt. A major cause of concern is the respiratory distress associated mortality attributed to the cytokine storm. Despite myriad rapidly approved clinical trials with repurposed drugs, and time needed to develop a vaccine, accelerated search for repurposed therapeutics is still ongoing. In this review, we present Nitazoxanide a US-FDA approved antiprotozoal drug, as one such promising candidate. Nitazoxanide which is reported to exert broad-spectrum antiviral activity against various viral infections, revealed good in vitro activity against SARS-CoV-2 in cell culture assays, suggesting potential for repurposing in COVID-19. Furthermore, nitazoxanide displays the potential to boost host innate immune responses and thereby tackle the life-threatening cytokine storm. Possibilities of improving lung, as well as multiple organ damage and providing value addition to COVID-19 patients with comorbidities, are other important facets of the drug. The review juxtaposes the role of nitazoxanide in fighting COVID-19 pathogenesis at multiple levels highlighting the great promise the drug exhibits. The in silico data and in vitro efficacy in cell lines confirms the promise of nitazoxanide. Several approved clinical trials world over further substantiate leveraging nitazoxanide for COVID-19 therapy.","container-title":"European Journal of Pharmacology","DOI":"10.1016/j.ejphar.2020.173748","ISSN":"0014-2999","journalAbbreviation":"European Journal of Pharmacology","page":"173748","source":"ScienceDirect","title":"A review on possible mechanistic insights of Nitazoxanide for repurposing in COVID-19","volume":"891","author":[{"family":"Lokhande","given":"Amit S."},{"family":"Devarajan","given":"Padma V."}],"issued":{"date-parts":[["2021",1,15]]}}}],"schema":"https://github.com/citation-style-language/schema/raw/master/csl-citation.json"}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(22)</w:t>
            </w:r>
            <w:r w:rsidRPr="00A679EF">
              <w:rPr>
                <w:rFonts w:ascii="Times New Roman" w:hAnsi="Times New Roman" w:cs="Times New Roman"/>
                <w:sz w:val="24"/>
                <w:szCs w:val="24"/>
              </w:rPr>
              <w:fldChar w:fldCharType="end"/>
            </w:r>
          </w:p>
        </w:tc>
      </w:tr>
      <w:tr w:rsidR="001C4BD0" w:rsidRPr="00A679EF" w14:paraId="3E502D9C" w14:textId="77777777" w:rsidTr="001C4BD0">
        <w:tc>
          <w:tcPr>
            <w:tcW w:w="2254" w:type="dxa"/>
          </w:tcPr>
          <w:p w14:paraId="205105DA" w14:textId="77777777" w:rsidR="001C4BD0" w:rsidRPr="00A679EF" w:rsidRDefault="00220A3C" w:rsidP="00965022">
            <w:pPr>
              <w:jc w:val="both"/>
              <w:rPr>
                <w:rFonts w:ascii="Times New Roman" w:hAnsi="Times New Roman" w:cs="Times New Roman"/>
                <w:sz w:val="24"/>
                <w:szCs w:val="24"/>
              </w:rPr>
            </w:pPr>
            <w:proofErr w:type="spellStart"/>
            <w:r w:rsidRPr="00A679EF">
              <w:rPr>
                <w:rFonts w:ascii="Times New Roman" w:hAnsi="Times New Roman" w:cs="Times New Roman"/>
                <w:sz w:val="24"/>
                <w:szCs w:val="24"/>
              </w:rPr>
              <w:t>Pocapavir</w:t>
            </w:r>
            <w:proofErr w:type="spellEnd"/>
            <w:r w:rsidRPr="00A679EF">
              <w:rPr>
                <w:rFonts w:ascii="Times New Roman" w:hAnsi="Times New Roman" w:cs="Times New Roman"/>
                <w:sz w:val="24"/>
                <w:szCs w:val="24"/>
              </w:rPr>
              <w:t xml:space="preserve"> (v-073) </w:t>
            </w:r>
          </w:p>
        </w:tc>
        <w:tc>
          <w:tcPr>
            <w:tcW w:w="2254" w:type="dxa"/>
          </w:tcPr>
          <w:p w14:paraId="5F5A3105"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t>Polio virus and neonatal enteroviral sepsis</w:t>
            </w:r>
          </w:p>
        </w:tc>
        <w:tc>
          <w:tcPr>
            <w:tcW w:w="2254" w:type="dxa"/>
          </w:tcPr>
          <w:p w14:paraId="221768D5"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t>Inhibit the entry of virus by inhibiting Viral capsid</w:t>
            </w:r>
          </w:p>
        </w:tc>
        <w:tc>
          <w:tcPr>
            <w:tcW w:w="2254" w:type="dxa"/>
          </w:tcPr>
          <w:p w14:paraId="771D68F3"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{"citationID":"BXAiUPEw","properties":{"formattedCitation":"(23)","plainCitation":"(23)","noteIndex":0},"citationItems":[{"id":693,"uris":["http://zotero.org/users/15109679/items/PP44KFMS"],"itemData":{"id":693,"type":"article-journal","abstract":"Background. Enteroviral sepsis can cause severe morbidity and mortality among neonates. There is no effective treatment. Pocapavir (V-073) is an investigational enterovirus (EV) capsid inhibitor being developed for poliovirus indications. In vitro studies show activity against other EVs including coxsackieviruses and echoviruses. Monochorionic diamoniotic twins born at 27 weeks gestation acquired nosocomial EV infection and were treated with pocapavir. At 2 months old, Twin B developed respiratory distress and apnea, followed quickly by liver, cardiac and hypoxemic respiratory failure, metabolic acidosis, profound anemia and thrombocytopenia. Twin B's serum EV PCR was positive day of illness (DOIB) 2 and IVIG treatment was given. Twin A developed abdominal distension, fever, and apnea 1 day after Twin B became ill and also received IVIG. Twin A developed moderate anemia and thrombocytopenia, and mildly elevated AST/ALT, and on DOIA 2 serum EV PCR was positive. Cerebral spinal fluid from twin A as well as throat and rectal swabs from both twins were EV positive by PCR.","container-title":"Open Forum Infectious Diseases","DOI":"10.1093/ofid/ofv133.353","ISSN":"2328-8957","issue":"suppl_1","journalAbbreviation":"Open Forum Infectious Diseases","page":"478","source":"Silverchair","title":"Use of Investigational Antiviral Drug Pocapavir to Treat Enteroviral Sepsis in Twin Neonates","volume":"2","author":[{"family":"Cataldi","given":"Jessica"},{"family":"Rhoden","given":"Eric"},{"family":"Oberste","given":"Steve"},{"family":"Hincks","given":"Jeffrey"},{"family":"Collett","given":"Marc"},{"family":"Wright","given":"Clyde"},{"family":"Asturias","given":"Edwin"}],"issued":{"date-parts":[["2015",12,1]]}}}],"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(23)</w:t>
            </w:r>
            <w:r w:rsidRPr="00A679EF">
              <w:rPr>
                <w:rFonts w:ascii="Times New Roman" w:hAnsi="Times New Roman" w:cs="Times New Roman"/>
                <w:sz w:val="24"/>
                <w:szCs w:val="24"/>
              </w:rPr>
              <w:fldChar w:fldCharType="end"/>
            </w:r>
          </w:p>
        </w:tc>
      </w:tr>
      <w:tr w:rsidR="001C4BD0" w:rsidRPr="00A679EF" w14:paraId="2891B6B2" w14:textId="77777777" w:rsidTr="001C4BD0">
        <w:tc>
          <w:tcPr>
            <w:tcW w:w="2254" w:type="dxa"/>
          </w:tcPr>
          <w:p w14:paraId="24F292EA"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t xml:space="preserve">Oseltamivir and Zanamivir </w:t>
            </w:r>
          </w:p>
        </w:tc>
        <w:tc>
          <w:tcPr>
            <w:tcW w:w="2254" w:type="dxa"/>
          </w:tcPr>
          <w:p w14:paraId="08FADB4D"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t>Influenza virus</w:t>
            </w:r>
          </w:p>
        </w:tc>
        <w:tc>
          <w:tcPr>
            <w:tcW w:w="2254" w:type="dxa"/>
          </w:tcPr>
          <w:p w14:paraId="1ABBC69B"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t>Neuraminidase inhibitor</w:t>
            </w:r>
          </w:p>
        </w:tc>
        <w:tc>
          <w:tcPr>
            <w:tcW w:w="2254" w:type="dxa"/>
          </w:tcPr>
          <w:p w14:paraId="30BEF38A" w14:textId="77777777" w:rsidR="001C4BD0" w:rsidRPr="00A679EF" w:rsidRDefault="00220A3C" w:rsidP="00965022">
            <w:pPr>
              <w:jc w:val="both"/>
              <w:rPr>
                <w:rFonts w:ascii="Times New Roman" w:hAnsi="Times New Roman" w:cs="Times New Roman"/>
                <w:sz w:val="24"/>
                <w:szCs w:val="24"/>
              </w:rPr>
            </w:pPr>
            <w:r w:rsidRPr="00A679EF">
              <w:rPr>
                <w:rFonts w:ascii="Times New Roman" w:hAnsi="Times New Roman" w:cs="Times New Roman"/>
                <w:sz w:val="24"/>
                <w:szCs w:val="24"/>
              </w:rPr>
              <w:fldChar w:fldCharType="begin"/>
            </w:r>
            <w:r w:rsidRPr="00A679EF">
              <w:rPr>
                <w:rFonts w:ascii="Times New Roman" w:hAnsi="Times New Roman" w:cs="Times New Roman"/>
                <w:sz w:val="24"/>
                <w:szCs w:val="24"/>
              </w:rPr>
              <w:instrText xml:space="preserve"> ADDIN ZOTERO_ITEM CSL_CITATION {"citationID":"hRq11bBJ","properties":{"formattedCitation":"(24)","plainCitation":"(24)","noteIndex":0},"citationItems":[{"id":702,"uris":["http://zotero.org/users/15109679/items/Q9LMYAIP"],"itemData":{"id":702,"type":"article-journal","abstract":"Objective To describe the potential benefits and harms of oseltamivir by reviewing all clinical study reports (or similar document when no clinical study report exists) of randomised placebo controlled trials and regulatory comments (“regulatory information”).\nDesign Systematic review of regulatory information.\nData sources Clinical study reports, trial registries, electronic databases, regulatory archives, and correspondence with manufacturers.\nEligibility criteria for selecting studies Randomised placebo controlled trials on adults and children who had confirmed or suspected exposure to natural influenza.\nMain outcome measures Time to first alleviation of symptoms, influenza outcomes, complications, admissions to hospital, and adverse events in the intention to treat population.\nResults From the European Medicines Agency and Roche, we obtained clinical study reports for 83 trials. We included 23 trials in stage 1 (reliability and completeness screen) and 20 in stage 2 (formal analysis). In treatment trials on adults, oseltamivir reduced the time to first alleviation of symptoms by 16.8 hours (95% confidence interval 8.4 to 25.1 hours, P&lt;0.001). There was no effect in children with asthma, but there was an effect in otherwise healthy children (mean difference 29 hours, 95% confidence interval 12 to 47 hours, P=0.001). In treatment trials there was no difference in admissions to hospital in adults (risk difference 0.15%, 95% confidence interval −0.91% to 0.78%, P=0.84) and sparse data in children and for prophylaxis. In adult treatment trials, oseltamivir reduced investigator mediated unverified pneumonia (risk difference 1.00%, 0.22% to 1.49%; number needed to treat to benefit (NNTB) 100, 95% confidence interval 67 to 451). The effect was not statistically significant in the five trials that used a more detailed diagnostic form for “pneumonia,” and no clinical study reports reported laboratory or diagnostic confirmation of “pneumonia.” The effect on unverified pneumonia in children and for prophylaxis was not significant. There was no significant reduction in risk of unverified bronchitis, otitis media, sinusitis, or any complication classified as serious or that led to study withdrawal. 14 of 20 trials prompted participants to self report all secondary illnesses to an investigator. Oseltamivir in the treatment of adults increased the risk of nausea (risk difference 3.66%, 0.90% to 7.39%; number needed to treat to harm (NNTH) 28, 95% confidence interval 14 to 112) and vomiting (4.56%, 2.39% to 7.58%; 22, 14 to 42). In treatment of children, oseltamivir induced vomiting (5.34%, 1.75% to 10.29%; 19, 10 to 57). In prophylaxis trials, oseltamivir reduced symptomatic influenza in participants by 55% (3.05%, 1.83% to 3.88%; NNTB 33, 26 to 55) and households (13.6%, 9.52% to 15.47%; NNTB 7, 6 to 11) based on one study, but there was no significant effect on asymptomatic influenza and no evidence of a reduction in transmission. In prophylaxis studies, oseltamivir increased the risk of psychiatric adverse events during the combined “on-treatment” and “off-treatment” periods (risk difference 1.06%, 0.07% to 2.76%; NNTH 94, 36 to 1538) and there was a dose-response effect on psychiatric events in two “pivotal” treatment trials of oseltamivir, at 75 mg (standard dose) and 150 mg (high dose) twice daily (P=0.038). In prophylaxis studies, oseltamivir increased the risk of headaches on-treatment (risk difference 3.15%, 0.88% to 5.78%; NNTH 32, 18 to 115), renal events with treatment (0.67%, −0.01% to 2.93%), and nausea while receiving treatment (4.15%, 0.86% to 9.51%; NNTH 25, 11 to 116).\nConclusions In prophylactic studies oseltamivir reduces the proportion of symptomatic influenza. In treatment studies it also modestly reduces the time to first alleviation of symptoms, but it causes nausea and vomiting and increases the risk of headaches and renal and psychiatric syndromes. The evidence of clinically significant effects on complications and viral transmission is limited because of rarity of such events and problems with study design. The trade-off between benefits and harms should be borne in mind when making decisions to use oseltamivir for treatment, prophylaxis, or stockpiling.","container-title":"BMJ","DOI":"10.1136/bmj.g2545","ISSN":"1756-1833","journalAbbreviation":"BMJ","language":"en","license":"© Jefferson et al 2014.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British Medical Journal Publishing Group\nsection: Research\nPMID: 24811411","page":"g2545","source":"www.bmj.com","title":"Oseltamivir for influenza in adults and children: systematic review of clinical study reports and summary of regulatory comments","title-short":"Oseltamivir for influenza in adults and children","volume":"348","author":[{"family":"Jefferson","given":"Tom"},{"family":"Jones","given":"Mark"},{"family":"Doshi","given":"Peter"},{"family":"Spencer","given":"Elizabeth A."},{"family":"Onakpoya","given":"Igho"},{"family":"Heneghan","given":"Carl J."}],"issued":{"date-parts":[["2014",4,9]]}}}],"schema":"https://github.com/citation-style-language/schema/raw/master/csl-citation.json"}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(24)</w:t>
            </w:r>
            <w:r w:rsidRPr="00A679EF">
              <w:rPr>
                <w:rFonts w:ascii="Times New Roman" w:hAnsi="Times New Roman" w:cs="Times New Roman"/>
                <w:sz w:val="24"/>
                <w:szCs w:val="24"/>
              </w:rPr>
              <w:fldChar w:fldCharType="end"/>
            </w:r>
          </w:p>
        </w:tc>
      </w:tr>
    </w:tbl>
    <w:p w14:paraId="791AA207" w14:textId="77777777" w:rsidR="006F45E5" w:rsidRPr="00A679EF" w:rsidRDefault="006F45E5" w:rsidP="00965022">
      <w:pPr>
        <w:jc w:val="both"/>
        <w:rPr>
          <w:rFonts w:ascii="Times New Roman" w:hAnsi="Times New Roman" w:cs="Times New Roman"/>
          <w:sz w:val="24"/>
          <w:szCs w:val="24"/>
        </w:rPr>
      </w:pPr>
    </w:p>
    <w:p w14:paraId="0DC6DECE" w14:textId="77777777" w:rsidR="00C23291" w:rsidRPr="00A679EF" w:rsidRDefault="00A679EF" w:rsidP="004E6020">
      <w:pPr>
        <w:pStyle w:val="ListParagraph"/>
        <w:numPr>
          <w:ilvl w:val="0"/>
          <w:numId w:val="8"/>
        </w:numPr>
        <w:jc w:val="both"/>
        <w:rPr>
          <w:rFonts w:ascii="Times New Roman" w:hAnsi="Times New Roman" w:cs="Times New Roman"/>
          <w:b/>
          <w:bCs/>
          <w:sz w:val="24"/>
          <w:szCs w:val="24"/>
        </w:rPr>
      </w:pPr>
      <w:r w:rsidRPr="00A679EF">
        <w:rPr>
          <w:rFonts w:ascii="Times New Roman" w:hAnsi="Times New Roman" w:cs="Times New Roman"/>
          <w:b/>
          <w:bCs/>
          <w:sz w:val="24"/>
          <w:szCs w:val="24"/>
        </w:rPr>
        <w:t>Overview</w:t>
      </w:r>
      <w:r w:rsidR="00C23291" w:rsidRPr="00A679EF">
        <w:rPr>
          <w:rFonts w:ascii="Times New Roman" w:hAnsi="Times New Roman" w:cs="Times New Roman"/>
          <w:b/>
          <w:bCs/>
          <w:sz w:val="24"/>
          <w:szCs w:val="24"/>
        </w:rPr>
        <w:t xml:space="preserve"> of HIV</w:t>
      </w:r>
      <w:r w:rsidR="004E6020" w:rsidRPr="00A679EF">
        <w:rPr>
          <w:rFonts w:ascii="Times New Roman" w:hAnsi="Times New Roman" w:cs="Times New Roman"/>
          <w:b/>
          <w:bCs/>
          <w:sz w:val="24"/>
          <w:szCs w:val="24"/>
        </w:rPr>
        <w:t xml:space="preserve"> and Emergence of Drug Resistanc</w:t>
      </w:r>
      <w:r w:rsidRPr="00A679EF">
        <w:rPr>
          <w:rFonts w:ascii="Times New Roman" w:hAnsi="Times New Roman" w:cs="Times New Roman"/>
          <w:b/>
          <w:bCs/>
          <w:sz w:val="24"/>
          <w:szCs w:val="24"/>
        </w:rPr>
        <w:t>e</w:t>
      </w:r>
    </w:p>
    <w:p w14:paraId="215E4CD8" w14:textId="77777777" w:rsidR="00A679EF" w:rsidRPr="00A679EF" w:rsidRDefault="00A679EF" w:rsidP="00A679EF">
      <w:pPr>
        <w:pStyle w:val="ListParagraph"/>
        <w:numPr>
          <w:ilvl w:val="1"/>
          <w:numId w:val="8"/>
        </w:numPr>
        <w:jc w:val="both"/>
        <w:rPr>
          <w:rFonts w:ascii="Times New Roman" w:hAnsi="Times New Roman" w:cs="Times New Roman"/>
          <w:b/>
          <w:bCs/>
          <w:sz w:val="24"/>
          <w:szCs w:val="24"/>
        </w:rPr>
      </w:pPr>
      <w:r w:rsidRPr="00A679EF">
        <w:rPr>
          <w:rFonts w:ascii="Times New Roman" w:hAnsi="Times New Roman" w:cs="Times New Roman"/>
          <w:b/>
          <w:bCs/>
          <w:sz w:val="24"/>
          <w:szCs w:val="24"/>
        </w:rPr>
        <w:t>Overview of HIV</w:t>
      </w:r>
    </w:p>
    <w:p w14:paraId="39B6C34D" w14:textId="77777777" w:rsidR="00A679EF" w:rsidRPr="00A679EF" w:rsidRDefault="00A679EF" w:rsidP="002D6878">
      <w:pPr>
        <w:jc w:val="both"/>
        <w:rPr>
          <w:rFonts w:ascii="Times New Roman" w:hAnsi="Times New Roman" w:cs="Times New Roman"/>
          <w:sz w:val="24"/>
          <w:szCs w:val="24"/>
        </w:rPr>
      </w:pPr>
      <w:r w:rsidRPr="00A679EF">
        <w:rPr>
          <w:rFonts w:ascii="Times New Roman" w:hAnsi="Times New Roman" w:cs="Times New Roman"/>
          <w:sz w:val="24"/>
          <w:szCs w:val="24"/>
        </w:rPr>
        <w:t>The HIV/AIDS pandemic has been one of the most crucial global medical challenges for more than 30 years. Human Immunodeficiency Viruses (HIV) are retroviruses of simian origin, that replicate by transcribing their RNA into DNA and integrating their genome into the human host. Two primary types of HIV are responsible for human disease: HIV-1 and HIV-2</w:t>
      </w:r>
      <w:r w:rsidRPr="00A679EF">
        <w:rPr>
          <w:rFonts w:ascii="Times New Roman" w:hAnsi="Times New Roman" w:cs="Times New Roman"/>
          <w:sz w:val="24"/>
          <w:szCs w:val="24"/>
        </w:rPr>
        <w:fldChar w:fldCharType="begin"/>
      </w:r>
      <w:r w:rsidR="00FF5424">
        <w:rPr>
          <w:rFonts w:ascii="Times New Roman" w:hAnsi="Times New Roman" w:cs="Times New Roman"/>
          <w:sz w:val="24"/>
          <w:szCs w:val="24"/>
        </w:rPr>
        <w:instrText xml:space="preserve"> ADDIN ZOTERO_ITEM CSL_CITATION {"citationID":"qc11PRAk","properties":{"formattedCitation":"(25)","plainCitation":"(25)","noteIndex":0},"citationItems":[{"id":708,"uris":["http://zotero.org/users/15109679/items/FTSGUWYZ"],"itemData":{"id":708,"type":"article-journal","abstract":"Methods: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Arabia","author":[{"family":"Bajhmoum","given":"Wail"}],"issued":{"date-parts":[["2015"]]}}}],"schema":"https://github.com/citation-style-language/schema/raw/master/csl-citation.json"} </w:instrText>
      </w:r>
      <w:r w:rsidRPr="00A679EF">
        <w:rPr>
          <w:rFonts w:ascii="Times New Roman" w:hAnsi="Times New Roman" w:cs="Times New Roman"/>
          <w:sz w:val="24"/>
          <w:szCs w:val="24"/>
        </w:rPr>
        <w:fldChar w:fldCharType="separate"/>
      </w:r>
      <w:r w:rsidRPr="00A679EF">
        <w:rPr>
          <w:rFonts w:ascii="Times New Roman" w:hAnsi="Times New Roman" w:cs="Times New Roman"/>
          <w:sz w:val="24"/>
          <w:szCs w:val="24"/>
        </w:rPr>
        <w:t>(25)</w:t>
      </w:r>
      <w:r w:rsidRPr="00A679EF">
        <w:rPr>
          <w:rFonts w:ascii="Times New Roman" w:hAnsi="Times New Roman" w:cs="Times New Roman"/>
          <w:sz w:val="24"/>
          <w:szCs w:val="24"/>
        </w:rPr>
        <w:fldChar w:fldCharType="end"/>
      </w:r>
      <w:r w:rsidRPr="00A679EF">
        <w:rPr>
          <w:rFonts w:ascii="Times New Roman" w:hAnsi="Times New Roman" w:cs="Times New Roman"/>
          <w:sz w:val="24"/>
          <w:szCs w:val="24"/>
        </w:rPr>
        <w:t xml:space="preserve">. HIV </w:t>
      </w:r>
      <w:r w:rsidRPr="00A679EF">
        <w:rPr>
          <w:rFonts w:ascii="Times New Roman" w:hAnsi="Times New Roman" w:cs="Times New Roman"/>
          <w:sz w:val="24"/>
          <w:szCs w:val="24"/>
        </w:rPr>
        <w:lastRenderedPageBreak/>
        <w:t>is classified into two genotypes: HIV-1 and HIV-2. HIV-1 is further divided into 11 subtypes and circulating recombinant forms (CRFs). The HIV-1 group consists of three major groups: M (major), N (non-M, non-O), and O (outlier). Group M, the most common group, is divided into nine subtypes: A, B, C, D, F, G, H, J, and 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{"citationID":"Kgo2fmSG","properties":{"formattedCitation":"(6)","plainCitation":"(6)","noteIndex":0},"citationItems":[{"id":656,"uris":["http://zotero.org/users/15109679/items/3G8GLE5H"],"itemData":{"id":656,"type":"article-journal","abstract":"Human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Pr="00A679EF">
        <w:rPr>
          <w:rFonts w:ascii="Times New Roman" w:hAnsi="Times New Roman" w:cs="Times New Roman"/>
          <w:sz w:val="24"/>
        </w:rPr>
        <w:t>(6)</w:t>
      </w:r>
      <w:r>
        <w:rPr>
          <w:rFonts w:ascii="Times New Roman" w:hAnsi="Times New Roman" w:cs="Times New Roman"/>
          <w:sz w:val="24"/>
          <w:szCs w:val="24"/>
        </w:rPr>
        <w:fldChar w:fldCharType="end"/>
      </w:r>
      <w:r w:rsidRPr="00A679EF">
        <w:rPr>
          <w:rFonts w:ascii="Times New Roman" w:hAnsi="Times New Roman" w:cs="Times New Roman"/>
          <w:sz w:val="24"/>
          <w:szCs w:val="24"/>
        </w:rPr>
        <w:t>.</w:t>
      </w:r>
      <w:r>
        <w:rPr>
          <w:rFonts w:ascii="Times New Roman" w:hAnsi="Times New Roman" w:cs="Times New Roman"/>
          <w:sz w:val="24"/>
          <w:szCs w:val="24"/>
        </w:rPr>
        <w:t xml:space="preserve"> </w:t>
      </w:r>
      <w:r w:rsidRPr="00A679EF">
        <w:rPr>
          <w:rFonts w:ascii="Times New Roman" w:hAnsi="Times New Roman" w:cs="Times New Roman"/>
          <w:sz w:val="24"/>
          <w:szCs w:val="24"/>
        </w:rPr>
        <w:t>In some cases, viruses from different subtypes can co-infect the same host cell, leading to genetic recombination and the formation of hybrid viruses. While many of these hybrids do not persist, some can infect multiple individuals and are classified as Circulating Recombinant Forms (CRFs). To date, 34 CRFs have been identified. For example, CRF01_AE, a hybrid of subtypes A and E, is predominantly found in Southeast Asia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{"citationID":"NpeftLmc","properties":{"formattedCitation":"(6)","plainCitation":"(6)","noteIndex":0},"citationItems":[{"id":656,"uris":["http://zotero.org/users/15109679/items/3G8GLE5H"],"itemData":{"id":656,"type":"article-journal","abstract":"Human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Pr="00A679EF">
        <w:rPr>
          <w:rFonts w:ascii="Times New Roman" w:hAnsi="Times New Roman" w:cs="Times New Roman"/>
          <w:sz w:val="24"/>
        </w:rPr>
        <w:t>(6)</w:t>
      </w:r>
      <w:r>
        <w:rPr>
          <w:rFonts w:ascii="Times New Roman" w:hAnsi="Times New Roman" w:cs="Times New Roman"/>
          <w:sz w:val="24"/>
          <w:szCs w:val="24"/>
        </w:rPr>
        <w:fldChar w:fldCharType="end"/>
      </w:r>
      <w:r w:rsidRPr="00A679EF">
        <w:rPr>
          <w:rFonts w:ascii="Times New Roman" w:hAnsi="Times New Roman" w:cs="Times New Roman"/>
          <w:sz w:val="24"/>
          <w:szCs w:val="24"/>
        </w:rPr>
        <w:t>.</w:t>
      </w:r>
      <w:r>
        <w:rPr>
          <w:rFonts w:ascii="Times New Roman" w:hAnsi="Times New Roman" w:cs="Times New Roman"/>
          <w:sz w:val="24"/>
          <w:szCs w:val="24"/>
        </w:rPr>
        <w:t xml:space="preserve"> </w:t>
      </w:r>
      <w:r w:rsidRPr="00A679EF">
        <w:rPr>
          <w:rFonts w:ascii="Times New Roman" w:hAnsi="Times New Roman" w:cs="Times New Roman"/>
          <w:sz w:val="24"/>
          <w:szCs w:val="24"/>
        </w:rPr>
        <w:t>Different subtypes exhibit patterns of distribution based on transmission routes. Subtype B is more frequently associated with individuals engaging in homosexual contact and injecting drug use, while subtypes C and CRF01_AE are commonly linked to heterosexual transmission. This suggests a possible relationship between the mode of transmission and the infecting HIV subtype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{"citationID":"GSMsIF5U","properties":{"formattedCitation":"(6)","plainCitation":"(6)","noteIndex":0},"citationItems":[{"id":656,"uris":["http://zotero.org/users/15109679/items/3G8GLE5H"],"itemData":{"id":656,"type":"article-journal","abstract":"Human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Pr="00A679EF">
        <w:rPr>
          <w:rFonts w:ascii="Times New Roman" w:hAnsi="Times New Roman" w:cs="Times New Roman"/>
          <w:sz w:val="24"/>
        </w:rPr>
        <w:t>(6)</w:t>
      </w:r>
      <w:r>
        <w:rPr>
          <w:rFonts w:ascii="Times New Roman" w:hAnsi="Times New Roman" w:cs="Times New Roman"/>
          <w:sz w:val="24"/>
          <w:szCs w:val="24"/>
        </w:rPr>
        <w:fldChar w:fldCharType="end"/>
      </w:r>
      <w:r w:rsidRPr="00A679EF">
        <w:rPr>
          <w:rFonts w:ascii="Times New Roman" w:hAnsi="Times New Roman" w:cs="Times New Roman"/>
          <w:sz w:val="24"/>
          <w:szCs w:val="24"/>
        </w:rPr>
        <w:t>.</w:t>
      </w:r>
    </w:p>
    <w:p w14:paraId="336F29BB" w14:textId="77777777" w:rsidR="00A679EF" w:rsidRDefault="00FF5424" w:rsidP="002D6878">
      <w:pPr>
        <w:jc w:val="both"/>
        <w:rPr>
          <w:rFonts w:ascii="Times New Roman" w:hAnsi="Times New Roman" w:cs="Times New Roman"/>
          <w:sz w:val="24"/>
          <w:szCs w:val="24"/>
        </w:rPr>
      </w:pPr>
      <w:r w:rsidRPr="00FF5424">
        <w:rPr>
          <w:rFonts w:ascii="Times New Roman" w:hAnsi="Times New Roman" w:cs="Times New Roman"/>
          <w:sz w:val="24"/>
          <w:szCs w:val="24"/>
        </w:rPr>
        <w:t>HIV infection is transmitted through sexual contact, blood transfusions, organ transplants, contaminated needles in healthcare settings, injecting drug use (IDU), and from mother to child. Once the host is infected, HIV targets CD4+ T-lymphocytes and uses the reverse transcriptase enzyme to convert its RNA into DNA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{"citationID":"Oc1WFcPz","properties":{"formattedCitation":"(25)","plainCitation":"(25)","noteIndex":0},"citationItems":[{"id":708,"uris":["http://zotero.org/users/15109679/items/FTSGUWYZ"],"itemData":{"id":708,"type":"article-journal","abstract":"Methods: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Arabia","author":[{"family":"Bajhmoum","given":"Wail"}],"issued":{"date-parts":[["2015"]]}}}],"schema":"https://github.com/citation-style-language/schema/raw/master/csl-citation.json"} </w:instrText>
      </w:r>
      <w:r>
        <w:rPr>
          <w:rFonts w:ascii="Times New Roman" w:hAnsi="Times New Roman" w:cs="Times New Roman"/>
          <w:sz w:val="24"/>
          <w:szCs w:val="24"/>
        </w:rPr>
        <w:fldChar w:fldCharType="separate"/>
      </w:r>
      <w:r w:rsidRPr="00FF5424">
        <w:rPr>
          <w:rFonts w:ascii="Times New Roman" w:hAnsi="Times New Roman" w:cs="Times New Roman"/>
          <w:sz w:val="24"/>
        </w:rPr>
        <w:t>(25)</w:t>
      </w:r>
      <w:r>
        <w:rPr>
          <w:rFonts w:ascii="Times New Roman" w:hAnsi="Times New Roman" w:cs="Times New Roman"/>
          <w:sz w:val="24"/>
          <w:szCs w:val="24"/>
        </w:rPr>
        <w:fldChar w:fldCharType="end"/>
      </w:r>
      <w:r w:rsidRPr="00FF5424">
        <w:rPr>
          <w:rFonts w:ascii="Times New Roman" w:hAnsi="Times New Roman" w:cs="Times New Roman"/>
          <w:sz w:val="24"/>
          <w:szCs w:val="24"/>
        </w:rPr>
        <w:t>. The host cell is then exploited to produce new HIV particles, perpetuating the infection cycle.</w:t>
      </w:r>
      <w:r>
        <w:rPr>
          <w:rFonts w:ascii="Times New Roman" w:hAnsi="Times New Roman" w:cs="Times New Roman"/>
          <w:sz w:val="24"/>
          <w:szCs w:val="24"/>
        </w:rPr>
        <w:t xml:space="preserve"> </w:t>
      </w:r>
      <w:r w:rsidRPr="00FF5424">
        <w:rPr>
          <w:rFonts w:ascii="Times New Roman" w:hAnsi="Times New Roman" w:cs="Times New Roman"/>
          <w:sz w:val="24"/>
          <w:szCs w:val="24"/>
        </w:rPr>
        <w:t>As the disease progresses, the number and functionality of CD4+ cells decline, while the viral load increases. This immunosuppression renders the individual more vulnerable to opportunistic infections, rare tumours, and metabolic disorders. The advanced stage of HIV infection is referred to as acquired immunodeficiency syndrome (AIDS). Without targeted treatment, AIDS is fatal, although the time to progression varies between individuals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{"citationID":"Nrh4Ma2O","properties":{"formattedCitation":"(25)","plainCitation":"(25)","noteIndex":0},"citationItems":[{"id":708,"uris":["http://zotero.org/users/15109679/items/FTSGUWYZ"],"itemData":{"id":708,"type":"article-journal","abstract":"Methods: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Arabia","author":[{"family":"Bajhmoum","given":"Wail"}],"issued":{"date-parts":[["2015"]]}}}],"schema":"https://github.com/citation-style-language/schema/raw/master/csl-citation.json"} </w:instrText>
      </w:r>
      <w:r>
        <w:rPr>
          <w:rFonts w:ascii="Times New Roman" w:hAnsi="Times New Roman" w:cs="Times New Roman"/>
          <w:sz w:val="24"/>
          <w:szCs w:val="24"/>
        </w:rPr>
        <w:fldChar w:fldCharType="separate"/>
      </w:r>
      <w:r w:rsidRPr="00FF5424">
        <w:rPr>
          <w:rFonts w:ascii="Times New Roman" w:hAnsi="Times New Roman" w:cs="Times New Roman"/>
          <w:sz w:val="24"/>
        </w:rPr>
        <w:t>(25)</w:t>
      </w:r>
      <w:r>
        <w:rPr>
          <w:rFonts w:ascii="Times New Roman" w:hAnsi="Times New Roman" w:cs="Times New Roman"/>
          <w:sz w:val="24"/>
          <w:szCs w:val="24"/>
        </w:rPr>
        <w:fldChar w:fldCharType="end"/>
      </w:r>
      <w:r w:rsidRPr="00FF5424">
        <w:rPr>
          <w:rFonts w:ascii="Times New Roman" w:hAnsi="Times New Roman" w:cs="Times New Roman"/>
          <w:sz w:val="24"/>
          <w:szCs w:val="24"/>
        </w:rPr>
        <w:t>.</w:t>
      </w:r>
      <w:r>
        <w:rPr>
          <w:rFonts w:ascii="Times New Roman" w:hAnsi="Times New Roman" w:cs="Times New Roman"/>
          <w:sz w:val="24"/>
          <w:szCs w:val="24"/>
        </w:rPr>
        <w:t xml:space="preserve"> </w:t>
      </w:r>
      <w:r w:rsidRPr="00FF5424">
        <w:rPr>
          <w:rFonts w:ascii="Times New Roman" w:hAnsi="Times New Roman" w:cs="Times New Roman"/>
          <w:sz w:val="24"/>
          <w:szCs w:val="24"/>
        </w:rPr>
        <w:t>The burden of new HIV infections is unevenly distributed across the globe, with central Asia, Sub-Saharan Africa, and Eastern Europe being disproportionately affected. Africa remains the region most impacted, while infection rates continue to rise in parts of Asia. HIV/AIDS significantly influences individual patients' social lives, economic stability, and overall well-being, while also exerting profound social and economic pressures on heavily affected countries. Ongoing efforts to combat HIV/AIDS must be sustained and strategically directed to address this global challenge effectively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{"citationID":"loq6B2cE","properties":{"formattedCitation":"(25,26)","plainCitation":"(25,26)","noteIndex":0},"citationItems":[{"id":708,"uris":["http://zotero.org/users/15109679/items/FTSGUWYZ"],"itemData":{"id":708,"type":"article-journal","abstract":"Methods: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Arabia","author":[{"family":"Bajhmoum","given":"Wail"}],"issued":{"date-parts":[["2015"]]}}},{"id":714,"uris":["http://zotero.org/users/15109679/items/HGLRX3JC"],"itemData":{"id":714,"type":"article-journal","abstract":"The scale of the human immunodeficiency virus (HIV)/AIDS epidemic has exceeded all expectations since its identification 20 years ago. Globally, an estimated 36 million people are currently living with HIV, and some 20 million people have already died, with the worst of the epidemic centred on sub-Saharan Africa. But just as the spread of HIV has been greater than predicted, so too has been its impact on social capital, population structure and economic growth. Responding to AIDS on a scale commensurate with the epidemic is a global imperative, and the tools for an effective response are known. Nothing less than a sustained social mobilization is necessary to combat one of the most serious crises facing human development.","container-title":"Nature","DOI":"10.1038/35073639","ISSN":"0028-0836","issue":"6831","journalAbbreviation":"Nature","language":"eng","note":"PMID: 11309626","page":"968-973","source":"PubMed","title":"The global impact of HIV/AIDS","volume":"410","author":[{"family":"Piot","given":"P."},{"family":"Bartos","given":"M."},{"family":"Ghys","given":"P. D."},{"family":"Walker","given":"N."},{"family":"Schwartländer","given":"B."}],"issued":{"date-parts":[["2001",4,19]]}}}],"schema":"https://github.com/citation-style-language/schema/raw/master/csl-citation.json"} </w:instrText>
      </w:r>
      <w:r>
        <w:rPr>
          <w:rFonts w:ascii="Times New Roman" w:hAnsi="Times New Roman" w:cs="Times New Roman"/>
          <w:sz w:val="24"/>
          <w:szCs w:val="24"/>
        </w:rPr>
        <w:fldChar w:fldCharType="separate"/>
      </w:r>
      <w:r w:rsidRPr="00FF5424">
        <w:rPr>
          <w:rFonts w:ascii="Times New Roman" w:hAnsi="Times New Roman" w:cs="Times New Roman"/>
          <w:sz w:val="24"/>
        </w:rPr>
        <w:t>(25,26)</w:t>
      </w:r>
      <w:r>
        <w:rPr>
          <w:rFonts w:ascii="Times New Roman" w:hAnsi="Times New Roman" w:cs="Times New Roman"/>
          <w:sz w:val="24"/>
          <w:szCs w:val="24"/>
        </w:rPr>
        <w:fldChar w:fldCharType="end"/>
      </w:r>
      <w:r w:rsidRPr="00FF5424">
        <w:rPr>
          <w:rFonts w:ascii="Times New Roman" w:hAnsi="Times New Roman" w:cs="Times New Roman"/>
          <w:sz w:val="24"/>
          <w:szCs w:val="24"/>
        </w:rPr>
        <w:t>.</w:t>
      </w:r>
    </w:p>
    <w:p w14:paraId="4AA0ACB8" w14:textId="77777777" w:rsidR="002D6878" w:rsidRDefault="002D6878" w:rsidP="00FF5424">
      <w:pPr>
        <w:ind w:left="360"/>
        <w:jc w:val="both"/>
        <w:rPr>
          <w:rFonts w:ascii="Times New Roman" w:hAnsi="Times New Roman" w:cs="Times New Roman"/>
          <w:sz w:val="24"/>
          <w:szCs w:val="24"/>
        </w:rPr>
      </w:pPr>
    </w:p>
    <w:p w14:paraId="110EFB1E" w14:textId="77777777" w:rsidR="00AA6C44" w:rsidRPr="00F02694" w:rsidRDefault="00AA6C44" w:rsidP="00F02694">
      <w:pPr>
        <w:pStyle w:val="ListParagraph"/>
        <w:numPr>
          <w:ilvl w:val="1"/>
          <w:numId w:val="8"/>
        </w:numPr>
        <w:jc w:val="both"/>
        <w:rPr>
          <w:rFonts w:ascii="Times New Roman" w:hAnsi="Times New Roman" w:cs="Times New Roman"/>
          <w:b/>
          <w:bCs/>
          <w:sz w:val="24"/>
          <w:szCs w:val="24"/>
        </w:rPr>
      </w:pPr>
      <w:r w:rsidRPr="00F02694">
        <w:rPr>
          <w:rFonts w:ascii="Times New Roman" w:hAnsi="Times New Roman" w:cs="Times New Roman"/>
          <w:b/>
          <w:bCs/>
          <w:sz w:val="24"/>
          <w:szCs w:val="24"/>
        </w:rPr>
        <w:t>HIV DRUG RESISTANCE</w:t>
      </w:r>
    </w:p>
    <w:p w14:paraId="06C47370" w14:textId="77777777" w:rsidR="00FB0D68" w:rsidRPr="00FB0D68" w:rsidRDefault="00FB0D68" w:rsidP="00FB0D68">
      <w:pPr>
        <w:jc w:val="both"/>
        <w:rPr>
          <w:rFonts w:ascii="Times New Roman" w:hAnsi="Times New Roman" w:cs="Times New Roman"/>
          <w:sz w:val="24"/>
          <w:szCs w:val="24"/>
        </w:rPr>
      </w:pPr>
      <w:r w:rsidRPr="00FB0D68">
        <w:rPr>
          <w:rFonts w:ascii="Times New Roman" w:hAnsi="Times New Roman" w:cs="Times New Roman"/>
          <w:sz w:val="24"/>
          <w:szCs w:val="24"/>
        </w:rPr>
        <w:t xml:space="preserve">Wild-type HIV has progressed to be the major genetically fit version of the virus. However, the inherent characteristics of HIV make it highly prone to mutations, allowing it to evade drug inhibition. Its rapid replication, error-prone reverse transcription, and high recombination rates result to a genetically diverse, heterogeneous virus population referred to as </w:t>
      </w:r>
      <w:proofErr w:type="spellStart"/>
      <w:r w:rsidRPr="00FB0D68">
        <w:rPr>
          <w:rFonts w:ascii="Times New Roman" w:hAnsi="Times New Roman" w:cs="Times New Roman"/>
          <w:sz w:val="24"/>
          <w:szCs w:val="24"/>
        </w:rPr>
        <w:t>quasispecies</w:t>
      </w:r>
      <w:proofErr w:type="spellEnd"/>
      <w:r>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{"citationID":"hN2WwH5D","properties":{"formattedCitation":"(27\\uc0\\u8211{}29)","plainCitation":"(27–29)","noteIndex":0},"citationItems":[{"id":720,"uris":["http://zotero.org/users/15109679/items/UPXS5W2G"],"itemData":{"id":720,"type":"article-journal","abstract":"The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W."}],"issued":{"date-parts":[["2016",12,1]]}}},{"id":725,"uris":["http://zotero.org/users/15109679/items/PB66R9PT"],"itemData":{"id":725,"type":"article-journal","container-title":"Chemical Reviews","DOI":"10.1021/acs.chemrev.0c00967","ISSN":"0009-2665, 1520-6890","issue":"6","journalAbbreviation":"Chem. Rev.","language":"en","license":"https://doi.org/10.15223/policy-029","page":"3271-3296","source":"DOI.org (Crossref)","title":"Avoiding Drug Resistance in HIV Reverse Transcriptase","volume":"121","author":[{"family":"Cilento","given":"Maria E."},{"family":"Kirby","given":"Karen A."},{"family":"Sarafianos","given":"Stefan G."}],"issued":{"date-parts":[["2021",3,24]]}}},{"id":727,"uris":["http://zotero.org/users/15109679/items/5LDS6UWY"],"itemData":{"id":727,"type":"article-journal","abstract":"Current advancements in antiretroviral therapy (ART) have turned HIV-1 infection into a chronic and manageable disease. However, treatment is only effective until HIV-1 develops resistance against the administered drugs. The most recent antiretroviral drugs have become superior at delaying the evolution of acquired drug resistance. In this review, the viral fitness and its correlation to HIV-1 mutation rates and drug resistance are discussed while emphasizing the concept of lethal mutagenesis as an alternative therapy. The development of resistance to the different classes of approved drugs and the importance of monitoring antiretroviral drug resistance are also summarized briefly.","container-title":"Viruses","DOI":"10.3390/v6104095","ISSN":"1999-4915","issue":"10","language":"en","license":"http://creativecommons.org/licenses/by/3.0/","note":"number: 10\npublisher: Multidisciplinary Digital Publishing Institute","page":"4095-4139","source":"www.mdpi.com","title":"Current Perspectives on HIV-1 Antiretroviral Drug Resistance","volume":"6","author":[{"family":"Iyidogan","given":"Pinar"},{"family":"Anderson","given":"Karen S."}],"issued":{"date-parts":[["2014",10]]}}}],"schema":"https://github.com/citation-style-language/schema/raw/master/csl-citation.json"} </w:instrText>
      </w:r>
      <w:r>
        <w:rPr>
          <w:rFonts w:ascii="Times New Roman" w:hAnsi="Times New Roman" w:cs="Times New Roman"/>
          <w:sz w:val="24"/>
          <w:szCs w:val="24"/>
        </w:rPr>
        <w:fldChar w:fldCharType="separate"/>
      </w:r>
      <w:r w:rsidR="00AC3A45" w:rsidRPr="00AC3A45">
        <w:rPr>
          <w:rFonts w:ascii="Times New Roman" w:hAnsi="Times New Roman" w:cs="Times New Roman"/>
          <w:kern w:val="0"/>
          <w:sz w:val="24"/>
          <w:szCs w:val="24"/>
        </w:rPr>
        <w:t>(27–29)</w:t>
      </w:r>
      <w:r>
        <w:rPr>
          <w:rFonts w:ascii="Times New Roman" w:hAnsi="Times New Roman" w:cs="Times New Roman"/>
          <w:sz w:val="24"/>
          <w:szCs w:val="24"/>
        </w:rPr>
        <w:fldChar w:fldCharType="end"/>
      </w:r>
      <w:r w:rsidRPr="00FB0D68">
        <w:rPr>
          <w:rFonts w:ascii="Times New Roman" w:hAnsi="Times New Roman" w:cs="Times New Roman"/>
          <w:sz w:val="24"/>
          <w:szCs w:val="24"/>
        </w:rPr>
        <w:t>. The in vivo mutation rate of HIV is estimated at 4.1 × 10⁻³ per base per cell</w:t>
      </w:r>
      <w:r>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{"citationID":"YskX1xrG","properties":{"formattedCitation":"(30)","plainCitation":"(30)","noteIndex":0},"citationItems":[{"id":729,"uris":["http://zotero.org/users/15109679/items/8A89ID67"],"itemData":{"id":729,"type":"article-journal","abstract":"Rates of spontaneous mutation critically determine the genetic diversity and evolution of RNA viruses. Although these rates have been characterized in vitro and in cell culture models, they have seldom been determined in vivo for human viruses. Here, we use the intrapatient frequency of premature stop codons to quantify the HIV-1 genome-wide rate of spontaneous mutation in DNA sequences from peripheral blood mononuclear cells. This reveals an extremely high mutation rate of (4.1 ± 1.7) × 10−3 per base per cell, the highest reported for any biological entity. Sequencing of plasma-derived sequences yielded a mutation frequency 44 times lower, indicating that a large fraction of viral genomes are lethally mutated and fail to reach plasma. We show that the HIV-1 reverse transcriptase contributes only 2% of mutations, whereas 98% result from editing by host cytidine deaminases of the A3 family. Hypermutated viral sequences are less abundant in patients showing rapid disease progression compared to normal progressors, highlighting the antiviral role of A3 proteins. However, the amount of A3-mediated editing varies broadly, and we find that low-edited sequences are more abundant among rapid progressors, suggesting that suboptimal A3 activity might enhance HIV-1 genetic diversity and pathogenesis.","container-title":"PLOS Biology","DOI":"10.1371/journal.pbio.1002251","ISSN":"1545-7885","issue":"9","journalAbbreviation":"PLOS Biology","language":"en","note":"publisher: Public Library of Science","page":"e1002251","source":"PLoS Journals","title":"Extremely High Mutation Rate of HIV-1 In Vivo","volume":"13","author":[{"family":"Cuevas","given":"José M."},{"family":"Geller","given":"Ron"},{"family":"Garijo","given":"Raquel"},{"family":"López-Aldeguer","given":"José"},{"family":"Sanjuán","given":"Rafael"}],"issued":{"date-parts":[["2015",9,16]]}}}],"schema":"https://github.com/citation-style-language/schema/raw/master/csl-citation.json"} </w:instrText>
      </w:r>
      <w:r>
        <w:rPr>
          <w:rFonts w:ascii="Times New Roman" w:hAnsi="Times New Roman" w:cs="Times New Roman"/>
          <w:sz w:val="24"/>
          <w:szCs w:val="24"/>
        </w:rPr>
        <w:fldChar w:fldCharType="separate"/>
      </w:r>
      <w:r w:rsidR="00AC3A45" w:rsidRPr="00AC3A45">
        <w:rPr>
          <w:rFonts w:ascii="Times New Roman" w:hAnsi="Times New Roman" w:cs="Times New Roman"/>
          <w:sz w:val="24"/>
        </w:rPr>
        <w:t>(30)</w:t>
      </w:r>
      <w:r>
        <w:rPr>
          <w:rFonts w:ascii="Times New Roman" w:hAnsi="Times New Roman" w:cs="Times New Roman"/>
          <w:sz w:val="24"/>
          <w:szCs w:val="24"/>
        </w:rPr>
        <w:fldChar w:fldCharType="end"/>
      </w:r>
      <w:r w:rsidRPr="00FB0D68">
        <w:rPr>
          <w:rFonts w:ascii="Times New Roman" w:hAnsi="Times New Roman" w:cs="Times New Roman"/>
          <w:sz w:val="24"/>
          <w:szCs w:val="24"/>
        </w:rPr>
        <w:t>.</w:t>
      </w:r>
      <w:r w:rsidR="00ED022F">
        <w:rPr>
          <w:rFonts w:ascii="Times New Roman" w:hAnsi="Times New Roman" w:cs="Times New Roman"/>
          <w:sz w:val="24"/>
          <w:szCs w:val="24"/>
        </w:rPr>
        <w:t xml:space="preserve"> </w:t>
      </w:r>
      <w:r w:rsidR="00ED022F" w:rsidRPr="00ED022F">
        <w:rPr>
          <w:rFonts w:ascii="Times New Roman" w:hAnsi="Times New Roman" w:cs="Times New Roman"/>
          <w:sz w:val="24"/>
          <w:szCs w:val="24"/>
        </w:rPr>
        <w:t>Mutations that increase or decrease viral replication capacity during viral replication are produced</w:t>
      </w:r>
      <w:r w:rsidR="00ED022F">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{"citationID":"fxtlqwIU","properties":{"formattedCitation":"(29,31)","plainCitation":"(29,31)","noteIndex":0},"citationItems":[{"id":727,"uris":["http://zotero.org/users/15109679/items/5LDS6UWY"],"itemData":{"id":727,"type":"article-journal","abstract":"Current advancements in antiretroviral therapy (ART) have turned HIV-1 infection into a chronic and manageable disease. However, treatment is only effective until HIV-1 develops resistance against the administered drugs. The most recent antiretroviral drugs have become superior at delaying the evolution of acquired drug resistance. In this review, the viral fitness and its correlation to HIV-1 mutation rates and drug resistance are discussed while emphasizing the concept of lethal mutagenesis as an alternative therapy. The development of resistance to the different classes of approved drugs and the importance of monitoring antiretroviral drug resistance are also summarized briefly.","container-title":"Viruses","DOI":"10.3390/v6104095","ISSN":"1999-4915","issue":"10","language":"en","license":"http://creativecommons.org/licenses/by/3.0/","note":"number: 10\npublisher: Multidisciplinary Digital Publishing Institute","page":"4095-4139","source":"www.mdpi.com","title":"Current Perspectives on HIV-1 Antiretroviral Drug Resistance","volume":"6","author":[{"family":"Iyidogan","given":"Pinar"},{"family":"Anderson","given":"Karen S."}],"issued":{"date-parts":[["2014",10]]}}},{"id":651,"uris":["http://zotero.org/users/15109679/items/ICTLZLU5"],"itemData":{"id":651,"type":"article-journal","abstract":"Contemporary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sidR="00ED022F">
        <w:rPr>
          <w:rFonts w:ascii="Times New Roman" w:hAnsi="Times New Roman" w:cs="Times New Roman"/>
          <w:sz w:val="24"/>
          <w:szCs w:val="24"/>
        </w:rPr>
        <w:fldChar w:fldCharType="separate"/>
      </w:r>
      <w:r w:rsidR="00AC3A45" w:rsidRPr="00AC3A45">
        <w:rPr>
          <w:rFonts w:ascii="Times New Roman" w:hAnsi="Times New Roman" w:cs="Times New Roman"/>
          <w:sz w:val="24"/>
        </w:rPr>
        <w:t>(29,31)</w:t>
      </w:r>
      <w:r w:rsidR="00ED022F">
        <w:rPr>
          <w:rFonts w:ascii="Times New Roman" w:hAnsi="Times New Roman" w:cs="Times New Roman"/>
          <w:sz w:val="24"/>
          <w:szCs w:val="24"/>
        </w:rPr>
        <w:fldChar w:fldCharType="end"/>
      </w:r>
      <w:r w:rsidR="00ED022F" w:rsidRPr="00ED022F">
        <w:rPr>
          <w:rFonts w:ascii="Times New Roman" w:hAnsi="Times New Roman" w:cs="Times New Roman"/>
          <w:sz w:val="24"/>
          <w:szCs w:val="24"/>
        </w:rPr>
        <w:t>. Drug-resistant mutations (DRMs) are mutations that counteract ART-mediated inhibition of viral replication. These can develop under selective drug pressure (treatment-emergent) or be acquired during initial infection (transmitted resistance)</w:t>
      </w:r>
      <w:r w:rsidR="00ED022F">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{"citationID":"wiFT4sZ9","properties":{"formattedCitation":"(27,32)","plainCitation":"(27,32)","noteIndex":0},"citationItems":[{"id":720,"uris":["http://zotero.org/users/15109679/items/UPXS5W2G"],"itemData":{"id":720,"type":"article-journal","abstract":"The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W."}],"issued":{"date-parts":[["2016",12,1]]}}},{"id":731,"uris":["http://zotero.org/users/15109679/items/G64CKI22"],"itemData":{"id":731,"type":"article-journal","abstract":"Contemporary antiretroviral therapies (ART) and management strategies have diminished both human immunodeficiency virus (HIV) treatment failure and the acquired resistance to drugs in resource-rich regions, but transmission of drug-resistant viruses has not similarly decreased. In low- and middle-income regions, ART roll-out has improved outcomes, but has resulted in increasing acquired and transmitted resistances. Our objective was to review resistance to ART drugs and methods to detect it, and to provide updated recommendations for testing and monitoring for drug resistance in HIV-infected individuals.A volunteer panel of experts appointed by the International Antiviral (formerly AIDS) Society–USA reviewed relevant peer-reviewed data that were published or presented at scientific conferences. Recommendations were rated according to the strength of the recommendation and quality of the evidence, and reached by full panel consensus.Resistance testing remains a cornerstone of ART. It is recommended in newly-diagnosed individuals and in patients in whom ART has failed. Testing for transmitted integrase strand-transfer inhibitor resistance is currently not recommended, but this may change as more resistance emerges with widespread use. Sanger-based and next-generation sequencing approaches are each suited for genotypic testing. Testing for minority variants harboring drug resistance may only be considered if treatments depend on a first-generation nonnucleoside analogue reverse transcriptase inhibitor. Different HIV-1 subtypes do not need special considerations regarding resistance testing.Testing for HIV drug resistance in drug-naive individuals and in patients in whom antiretroviral drugs are failing, and the appreciation of the role of testing, are crucial to the prevention and management of failure of ART.","container-title":"Clinical Infectious Diseases","DOI":"10.1093/cid/ciy463","ISSN":"1058-4838","issue":"2","journalAbbreviation":"Clinical Infectious Diseases","page":"177-187","source":"Silverchair","title":"Human Immunodeficiency Virus Drug Resistance: 2018 Recommendations of the International Antiviral Society–USA Panel","title-short":"Human Immunodeficiency Virus Drug Resistance","volume":"68","author":[{"family":"Günthard","given":"Huldrych F"},{"family":"Calvez","given":"Vincent"},{"family":"Paredes","given":"Roger"},{"family":"Pillay","given":"Deenan"},{"family":"Shafer","given":"Robert W"},{"family":"Wensing","given":"Annemarie M"},{"family":"Jacobsen","given":"Donna M"},{"family":"Richman","given":"Douglas D"}],"issued":{"date-parts":[["2019",1,7]]}}}],"schema":"https://github.com/citation-style-language/schema/raw/master/csl-citation.json"} </w:instrText>
      </w:r>
      <w:r w:rsidR="00ED022F">
        <w:rPr>
          <w:rFonts w:ascii="Times New Roman" w:hAnsi="Times New Roman" w:cs="Times New Roman"/>
          <w:sz w:val="24"/>
          <w:szCs w:val="24"/>
        </w:rPr>
        <w:fldChar w:fldCharType="separate"/>
      </w:r>
      <w:r w:rsidR="00AC3A45" w:rsidRPr="00AC3A45">
        <w:rPr>
          <w:rFonts w:ascii="Times New Roman" w:hAnsi="Times New Roman" w:cs="Times New Roman"/>
          <w:sz w:val="24"/>
        </w:rPr>
        <w:t>(27,32)</w:t>
      </w:r>
      <w:r w:rsidR="00ED022F">
        <w:rPr>
          <w:rFonts w:ascii="Times New Roman" w:hAnsi="Times New Roman" w:cs="Times New Roman"/>
          <w:sz w:val="24"/>
          <w:szCs w:val="24"/>
        </w:rPr>
        <w:fldChar w:fldCharType="end"/>
      </w:r>
      <w:r w:rsidR="00ED022F" w:rsidRPr="00ED022F">
        <w:rPr>
          <w:rFonts w:ascii="Times New Roman" w:hAnsi="Times New Roman" w:cs="Times New Roman"/>
          <w:sz w:val="24"/>
          <w:szCs w:val="24"/>
        </w:rPr>
        <w:t>. Factors resulting in the emergence of HIV drug resistance include specific HIV-1 genetic traits, patient-related factors, and the choice of ART regimen</w:t>
      </w:r>
      <w:r w:rsidR="00ED022F">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{"citationID":"fCpfb287","properties":{"formattedCitation":"(31)","plainCitation":"(31)","noteIndex":0},"citationItems":[{"id":651,"uris":["http://zotero.org/users/15109679/items/ICTLZLU5"],"itemData":{"id":651,"type":"article-journal","abstract":"Contemporary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sidR="00ED022F">
        <w:rPr>
          <w:rFonts w:ascii="Times New Roman" w:hAnsi="Times New Roman" w:cs="Times New Roman"/>
          <w:sz w:val="24"/>
          <w:szCs w:val="24"/>
        </w:rPr>
        <w:fldChar w:fldCharType="separate"/>
      </w:r>
      <w:r w:rsidR="00AC3A45" w:rsidRPr="00AC3A45">
        <w:rPr>
          <w:rFonts w:ascii="Times New Roman" w:hAnsi="Times New Roman" w:cs="Times New Roman"/>
          <w:sz w:val="24"/>
        </w:rPr>
        <w:t>(31)</w:t>
      </w:r>
      <w:r w:rsidR="00ED022F">
        <w:rPr>
          <w:rFonts w:ascii="Times New Roman" w:hAnsi="Times New Roman" w:cs="Times New Roman"/>
          <w:sz w:val="24"/>
          <w:szCs w:val="24"/>
        </w:rPr>
        <w:fldChar w:fldCharType="end"/>
      </w:r>
      <w:r w:rsidR="00ED022F" w:rsidRPr="00ED022F">
        <w:rPr>
          <w:rFonts w:ascii="Times New Roman" w:hAnsi="Times New Roman" w:cs="Times New Roman"/>
          <w:sz w:val="24"/>
          <w:szCs w:val="24"/>
        </w:rPr>
        <w:t>.</w:t>
      </w:r>
    </w:p>
    <w:p w14:paraId="398D3261" w14:textId="77777777" w:rsidR="00AA6C44" w:rsidRDefault="009A44B3" w:rsidP="00AA6C44">
      <w:pPr>
        <w:jc w:val="both"/>
        <w:rPr>
          <w:rFonts w:ascii="Times New Roman" w:hAnsi="Times New Roman" w:cs="Times New Roman"/>
          <w:b/>
          <w:bCs/>
          <w:sz w:val="24"/>
          <w:szCs w:val="24"/>
        </w:rPr>
      </w:pPr>
      <w:r>
        <w:rPr>
          <w:noProof/>
        </w:rPr>
        <w:lastRenderedPageBreak/>
        <w:drawing>
          <wp:inline distT="0" distB="0" distL="0" distR="0" wp14:anchorId="41A35B38" wp14:editId="32EF4F35">
            <wp:extent cx="5731510" cy="3765143"/>
            <wp:effectExtent l="0" t="0" r="2540" b="698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765143"/>
                    </a:xfrm>
                    <a:prstGeom prst="rect">
                      <a:avLst/>
                    </a:prstGeom>
                    <a:noFill/>
                    <a:ln>
                      <a:noFill/>
                    </a:ln>
                  </pic:spPr>
                </pic:pic>
              </a:graphicData>
            </a:graphic>
          </wp:inline>
        </w:drawing>
      </w:r>
    </w:p>
    <w:p w14:paraId="78D290E5" w14:textId="77777777" w:rsidR="009A44B3" w:rsidRDefault="009A44B3" w:rsidP="00AA6C44">
      <w:pPr>
        <w:jc w:val="both"/>
        <w:rPr>
          <w:rFonts w:ascii="Times New Roman" w:hAnsi="Times New Roman" w:cs="Times New Roman"/>
          <w:b/>
          <w:bCs/>
          <w:sz w:val="24"/>
          <w:szCs w:val="24"/>
        </w:rPr>
      </w:pPr>
      <w:r w:rsidRPr="009A44B3">
        <w:rPr>
          <w:rFonts w:ascii="Times New Roman" w:hAnsi="Times New Roman" w:cs="Times New Roman"/>
          <w:b/>
          <w:bCs/>
          <w:sz w:val="24"/>
          <w:szCs w:val="24"/>
        </w:rPr>
        <w:t>Figure 1. Factors leading to the development of drug resistance</w:t>
      </w:r>
      <w:r>
        <w:rPr>
          <w:rFonts w:ascii="Times New Roman" w:hAnsi="Times New Roman" w:cs="Times New Roman"/>
          <w:b/>
          <w:bCs/>
          <w:sz w:val="24"/>
          <w:szCs w:val="24"/>
        </w:rPr>
        <w:t xml:space="preserve">, </w:t>
      </w:r>
      <w:r w:rsidRPr="009A44B3">
        <w:rPr>
          <w:rFonts w:ascii="Times New Roman" w:hAnsi="Times New Roman" w:cs="Times New Roman"/>
          <w:b/>
          <w:bCs/>
          <w:sz w:val="24"/>
          <w:szCs w:val="24"/>
        </w:rPr>
        <w:t>ART: antiretroviral therapy; DRM: drug-resistant mutation; EC95: effective concentrations to cause 95% inhibition; PLWH: people living with HIV; RT: reverse transcriptase</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Souce</w:t>
      </w:r>
      <w:proofErr w:type="spellEnd"/>
      <w:r>
        <w:rPr>
          <w:rFonts w:ascii="Times New Roman" w:hAnsi="Times New Roman" w:cs="Times New Roman"/>
          <w:b/>
          <w:bCs/>
          <w:sz w:val="24"/>
          <w:szCs w:val="24"/>
        </w:rPr>
        <w:t>:</w:t>
      </w:r>
      <w:r>
        <w:rPr>
          <w:rFonts w:ascii="Times New Roman" w:hAnsi="Times New Roman" w:cs="Times New Roman"/>
          <w:b/>
          <w:bCs/>
          <w:sz w:val="24"/>
          <w:szCs w:val="24"/>
        </w:rPr>
        <w:fldChar w:fldCharType="begin"/>
      </w:r>
      <w:r w:rsidR="00AC3A45">
        <w:rPr>
          <w:rFonts w:ascii="Times New Roman" w:hAnsi="Times New Roman" w:cs="Times New Roman"/>
          <w:b/>
          <w:bCs/>
          <w:sz w:val="24"/>
          <w:szCs w:val="24"/>
        </w:rPr>
        <w:instrText xml:space="preserve"> ADDIN ZOTERO_ITEM CSL_CITATION {"citationID":"1UFG8LaP","properties":{"formattedCitation":"(31)","plainCitation":"(31)","noteIndex":0},"citationItems":[{"id":651,"uris":["http://zotero.org/users/15109679/items/ICTLZLU5"],"itemData":{"id":651,"type":"article-journal","abstract":"Contemporary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Pr>
          <w:rFonts w:ascii="Times New Roman" w:hAnsi="Times New Roman" w:cs="Times New Roman"/>
          <w:b/>
          <w:bCs/>
          <w:sz w:val="24"/>
          <w:szCs w:val="24"/>
        </w:rPr>
        <w:fldChar w:fldCharType="separate"/>
      </w:r>
      <w:r w:rsidR="00AC3A45" w:rsidRPr="00AC3A45">
        <w:rPr>
          <w:rFonts w:ascii="Times New Roman" w:hAnsi="Times New Roman" w:cs="Times New Roman"/>
          <w:sz w:val="24"/>
        </w:rPr>
        <w:t>(31)</w:t>
      </w:r>
      <w:r>
        <w:rPr>
          <w:rFonts w:ascii="Times New Roman" w:hAnsi="Times New Roman" w:cs="Times New Roman"/>
          <w:b/>
          <w:bCs/>
          <w:sz w:val="24"/>
          <w:szCs w:val="24"/>
        </w:rPr>
        <w:fldChar w:fldCharType="end"/>
      </w:r>
      <w:r w:rsidRPr="009A44B3">
        <w:rPr>
          <w:rFonts w:ascii="Times New Roman" w:hAnsi="Times New Roman" w:cs="Times New Roman"/>
          <w:b/>
          <w:bCs/>
          <w:sz w:val="24"/>
          <w:szCs w:val="24"/>
        </w:rPr>
        <w:t>.</w:t>
      </w:r>
    </w:p>
    <w:p w14:paraId="410DA358" w14:textId="77777777" w:rsidR="002D6878" w:rsidRDefault="002D6878" w:rsidP="00AA6C44">
      <w:pPr>
        <w:jc w:val="both"/>
        <w:rPr>
          <w:rFonts w:ascii="Times New Roman" w:hAnsi="Times New Roman" w:cs="Times New Roman"/>
          <w:b/>
          <w:bCs/>
          <w:sz w:val="24"/>
          <w:szCs w:val="24"/>
        </w:rPr>
      </w:pPr>
    </w:p>
    <w:p w14:paraId="43402E13" w14:textId="77777777" w:rsidR="00410CEC" w:rsidRPr="00410CEC" w:rsidRDefault="00410CEC" w:rsidP="00F02694">
      <w:pPr>
        <w:pStyle w:val="ListParagraph"/>
        <w:numPr>
          <w:ilvl w:val="1"/>
          <w:numId w:val="8"/>
        </w:numPr>
        <w:jc w:val="both"/>
        <w:rPr>
          <w:rFonts w:ascii="Times New Roman" w:hAnsi="Times New Roman" w:cs="Times New Roman"/>
          <w:b/>
          <w:bCs/>
          <w:sz w:val="24"/>
          <w:szCs w:val="24"/>
        </w:rPr>
      </w:pPr>
      <w:r w:rsidRPr="00410CEC">
        <w:rPr>
          <w:rFonts w:ascii="Times New Roman" w:hAnsi="Times New Roman" w:cs="Times New Roman"/>
          <w:b/>
          <w:bCs/>
          <w:sz w:val="24"/>
          <w:szCs w:val="24"/>
        </w:rPr>
        <w:t xml:space="preserve">HIV Drug </w:t>
      </w:r>
      <w:r w:rsidR="002D6878" w:rsidRPr="00410CEC">
        <w:rPr>
          <w:rFonts w:ascii="Times New Roman" w:hAnsi="Times New Roman" w:cs="Times New Roman"/>
          <w:b/>
          <w:bCs/>
          <w:sz w:val="24"/>
          <w:szCs w:val="24"/>
        </w:rPr>
        <w:t>Classes</w:t>
      </w:r>
    </w:p>
    <w:p w14:paraId="10347735" w14:textId="77777777" w:rsidR="00410CEC" w:rsidRPr="00410CEC" w:rsidRDefault="00410CEC" w:rsidP="00E26659">
      <w:pPr>
        <w:jc w:val="both"/>
        <w:rPr>
          <w:rFonts w:ascii="Times New Roman" w:hAnsi="Times New Roman" w:cs="Times New Roman"/>
          <w:sz w:val="24"/>
          <w:szCs w:val="24"/>
        </w:rPr>
      </w:pPr>
      <w:r w:rsidRPr="00410CEC">
        <w:rPr>
          <w:rFonts w:ascii="Times New Roman" w:hAnsi="Times New Roman" w:cs="Times New Roman"/>
          <w:sz w:val="24"/>
          <w:szCs w:val="24"/>
        </w:rPr>
        <w:t>HIV medications are categorized into six classes, each targeting specific viral proteins or host cell attachment mechanisms. These drug classes include</w:t>
      </w:r>
      <w:r>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{"citationID":"ImkeCX58","properties":{"formattedCitation":"(33)","plainCitation":"(33)","noteIndex":0},"citationItems":[{"id":734,"uris":["http://zotero.org/users/15109679/items/RIV3GZPQ"],"itemData":{"id":734,"type":"article-journal","abstract":"Introduction Entry inhibitors are a relatively new class of antiretroviral therapy and are typically indicated in heavily treatment experienced individuals living with HIV. Despite this, there is no formal definition of ‘heavily treatment experienced’. Interpretation of this term generally includes acknowledgement of multidrug resistance and reflects the fact that patients in need of further treatment options may have experienced multiple lines of therapy. However, it fails to recognize treatment limiting factors including contraindications, age-associated comorbidities, and difficulty adhering to regimens. Methods This manuscript follows a roundtable discussion and aims to identify the unmet needs of those living with HIV who are in need of further treatment options, to broaden the definition of heavily treatment experienced and to clarify the use of newer agents, with an emphasis on the potential role of entry inhibitors, in this population. Results/Conclusions Within the entry inhibitor class, mechanisms of action differ between agents; resistance to one subclass does not confer resistance to others. Combinations of entry inhibitors should be considered in the same regimen, and if lack of response is seen to one entry inhibitor another can be tried. When selecting an entry inhibitor, physicians should account for patient preferences and needs as well as agent-specific clinical characteristics. Absence of documented multidrug resistance should not exclude an individual from treatment with an entry inhibitor; entry inhibitors are a valuable treatment option for all individuals who are treatment limited or treatment exhausted. We should advocate for additional clinical trials that help define the role of entry inhibitors in people with exhausted/limited ART options other than drug resistance.","container-title":"HIV Medicine","DOI":"10.1111/hiv.13288","ISSN":"1468-1293","issue":"9","language":"en","license":"© 2022 The Authors. HIV Medicine published by John Wiley &amp; Sons Ltd on behalf of British HIV Association.","note":"_eprint: https://onlinelibrary.wiley.com/doi/pdf/10.1111/hiv.13288","page":"936-946","source":"Wiley Online Library","title":"Opening the door on entry inhibitors in HIV: Redefining the use of entry inhibitors in heavily treatment experienced and treatment-limited individuals living with HIV","title-short":"Opening the door on entry inhibitors in HIV","volume":"23","author":[{"family":"Orkin","given":"Chloe"},{"family":"Cahn","given":"Pedro"},{"family":"Castagna","given":"Antonella"},{"family":"Emu","given":"Brinda"},{"family":"Harrigan","given":"P Richard"},{"family":"Kuritzkes","given":"Daniel R."},{"family":"Nelson","given":"Mark"},{"family":"Schapiro","given":"Jonathan"}],"issued":{"date-parts":[["2022"]]}}}],"schema":"https://github.com/citation-style-language/schema/raw/master/csl-citation.json"} </w:instrText>
      </w:r>
      <w:r>
        <w:rPr>
          <w:rFonts w:ascii="Times New Roman" w:hAnsi="Times New Roman" w:cs="Times New Roman"/>
          <w:sz w:val="24"/>
          <w:szCs w:val="24"/>
        </w:rPr>
        <w:fldChar w:fldCharType="separate"/>
      </w:r>
      <w:r w:rsidR="00AC3A45" w:rsidRPr="00AC3A45">
        <w:rPr>
          <w:rFonts w:ascii="Times New Roman" w:hAnsi="Times New Roman" w:cs="Times New Roman"/>
          <w:sz w:val="24"/>
        </w:rPr>
        <w:t>(33)</w:t>
      </w:r>
      <w:r>
        <w:rPr>
          <w:rFonts w:ascii="Times New Roman" w:hAnsi="Times New Roman" w:cs="Times New Roman"/>
          <w:sz w:val="24"/>
          <w:szCs w:val="24"/>
        </w:rPr>
        <w:fldChar w:fldCharType="end"/>
      </w:r>
      <w:r w:rsidRPr="00410CEC">
        <w:rPr>
          <w:rFonts w:ascii="Times New Roman" w:hAnsi="Times New Roman" w:cs="Times New Roman"/>
          <w:sz w:val="24"/>
          <w:szCs w:val="24"/>
        </w:rPr>
        <w:t>:</w:t>
      </w:r>
    </w:p>
    <w:p w14:paraId="47CDD9BC" w14:textId="77777777" w:rsidR="00410CEC" w:rsidRPr="00410CEC" w:rsidRDefault="00410CEC" w:rsidP="00E26659">
      <w:pPr>
        <w:numPr>
          <w:ilvl w:val="0"/>
          <w:numId w:val="11"/>
        </w:numPr>
        <w:jc w:val="both"/>
        <w:rPr>
          <w:rFonts w:ascii="Times New Roman" w:hAnsi="Times New Roman" w:cs="Times New Roman"/>
          <w:sz w:val="24"/>
          <w:szCs w:val="24"/>
        </w:rPr>
      </w:pPr>
      <w:r w:rsidRPr="00410CEC">
        <w:rPr>
          <w:rFonts w:ascii="Times New Roman" w:hAnsi="Times New Roman" w:cs="Times New Roman"/>
          <w:sz w:val="24"/>
          <w:szCs w:val="24"/>
        </w:rPr>
        <w:t>Nucleoside/Nucleotide Reverse Transcriptase Inhibitors (NRTIs) – first approved in 1987, these drugs block the reverse transcription of viral RNA into DNA.</w:t>
      </w:r>
    </w:p>
    <w:p w14:paraId="3F26E4F4" w14:textId="77777777" w:rsidR="00410CEC" w:rsidRPr="00410CEC" w:rsidRDefault="00410CEC" w:rsidP="00E26659">
      <w:pPr>
        <w:numPr>
          <w:ilvl w:val="0"/>
          <w:numId w:val="11"/>
        </w:numPr>
        <w:jc w:val="both"/>
        <w:rPr>
          <w:rFonts w:ascii="Times New Roman" w:hAnsi="Times New Roman" w:cs="Times New Roman"/>
          <w:sz w:val="24"/>
          <w:szCs w:val="24"/>
        </w:rPr>
      </w:pPr>
      <w:r w:rsidRPr="00410CEC">
        <w:rPr>
          <w:rFonts w:ascii="Times New Roman" w:hAnsi="Times New Roman" w:cs="Times New Roman"/>
          <w:sz w:val="24"/>
          <w:szCs w:val="24"/>
        </w:rPr>
        <w:t>Protease Inhibitors (PIs) – introduced in 1995, these inhibit the protease enzyme, preventing the processing of viral proteins.</w:t>
      </w:r>
    </w:p>
    <w:p w14:paraId="522A2E72" w14:textId="77777777" w:rsidR="00410CEC" w:rsidRPr="00410CEC" w:rsidRDefault="00410CEC" w:rsidP="00E26659">
      <w:pPr>
        <w:numPr>
          <w:ilvl w:val="0"/>
          <w:numId w:val="11"/>
        </w:numPr>
        <w:jc w:val="both"/>
        <w:rPr>
          <w:rFonts w:ascii="Times New Roman" w:hAnsi="Times New Roman" w:cs="Times New Roman"/>
          <w:sz w:val="24"/>
          <w:szCs w:val="24"/>
        </w:rPr>
      </w:pPr>
      <w:r w:rsidRPr="00410CEC">
        <w:rPr>
          <w:rFonts w:ascii="Times New Roman" w:hAnsi="Times New Roman" w:cs="Times New Roman"/>
          <w:sz w:val="24"/>
          <w:szCs w:val="24"/>
        </w:rPr>
        <w:t>Non-Nucleoside Reverse Transcriptase Inhibitors (NNRTIs) – approved in 1996, these bind to reverse transcriptase and disrupt its function.</w:t>
      </w:r>
    </w:p>
    <w:p w14:paraId="3744A208" w14:textId="77777777" w:rsidR="00410CEC" w:rsidRPr="00410CEC" w:rsidRDefault="00410CEC" w:rsidP="00E26659">
      <w:pPr>
        <w:numPr>
          <w:ilvl w:val="0"/>
          <w:numId w:val="11"/>
        </w:numPr>
        <w:jc w:val="both"/>
        <w:rPr>
          <w:rFonts w:ascii="Times New Roman" w:hAnsi="Times New Roman" w:cs="Times New Roman"/>
          <w:sz w:val="24"/>
          <w:szCs w:val="24"/>
        </w:rPr>
      </w:pPr>
      <w:r w:rsidRPr="00410CEC">
        <w:rPr>
          <w:rFonts w:ascii="Times New Roman" w:hAnsi="Times New Roman" w:cs="Times New Roman"/>
          <w:sz w:val="24"/>
          <w:szCs w:val="24"/>
        </w:rPr>
        <w:t>Entry Inhibitors – launched in 2003, these target the virus's ability to attach and enter host cells. This class is further divided into:</w:t>
      </w:r>
    </w:p>
    <w:p w14:paraId="5F08E5D8" w14:textId="77777777" w:rsidR="00410CEC" w:rsidRPr="002D6878" w:rsidRDefault="00410CEC" w:rsidP="002D6878">
      <w:pPr>
        <w:pStyle w:val="ListParagraph"/>
        <w:numPr>
          <w:ilvl w:val="0"/>
          <w:numId w:val="17"/>
        </w:numPr>
        <w:jc w:val="both"/>
        <w:rPr>
          <w:rFonts w:ascii="Times New Roman" w:hAnsi="Times New Roman" w:cs="Times New Roman"/>
          <w:sz w:val="24"/>
          <w:szCs w:val="24"/>
        </w:rPr>
      </w:pPr>
      <w:r w:rsidRPr="002D6878">
        <w:rPr>
          <w:rFonts w:ascii="Times New Roman" w:hAnsi="Times New Roman" w:cs="Times New Roman"/>
          <w:sz w:val="24"/>
          <w:szCs w:val="24"/>
        </w:rPr>
        <w:t>Pre-attachment inhibitors</w:t>
      </w:r>
    </w:p>
    <w:p w14:paraId="7366809C" w14:textId="77777777" w:rsidR="00410CEC" w:rsidRPr="002D6878" w:rsidRDefault="00410CEC" w:rsidP="002D6878">
      <w:pPr>
        <w:pStyle w:val="ListParagraph"/>
        <w:numPr>
          <w:ilvl w:val="0"/>
          <w:numId w:val="17"/>
        </w:numPr>
        <w:jc w:val="both"/>
        <w:rPr>
          <w:rFonts w:ascii="Times New Roman" w:hAnsi="Times New Roman" w:cs="Times New Roman"/>
          <w:sz w:val="24"/>
          <w:szCs w:val="24"/>
        </w:rPr>
      </w:pPr>
      <w:r w:rsidRPr="002D6878">
        <w:rPr>
          <w:rFonts w:ascii="Times New Roman" w:hAnsi="Times New Roman" w:cs="Times New Roman"/>
          <w:sz w:val="24"/>
          <w:szCs w:val="24"/>
        </w:rPr>
        <w:t>Post-attachment inhibitors</w:t>
      </w:r>
    </w:p>
    <w:p w14:paraId="3E60C527" w14:textId="77777777" w:rsidR="00410CEC" w:rsidRPr="002D6878" w:rsidRDefault="00410CEC" w:rsidP="002D6878">
      <w:pPr>
        <w:pStyle w:val="ListParagraph"/>
        <w:numPr>
          <w:ilvl w:val="0"/>
          <w:numId w:val="17"/>
        </w:numPr>
        <w:jc w:val="both"/>
        <w:rPr>
          <w:rFonts w:ascii="Times New Roman" w:hAnsi="Times New Roman" w:cs="Times New Roman"/>
          <w:sz w:val="24"/>
          <w:szCs w:val="24"/>
        </w:rPr>
      </w:pPr>
      <w:r w:rsidRPr="002D6878">
        <w:rPr>
          <w:rFonts w:ascii="Times New Roman" w:hAnsi="Times New Roman" w:cs="Times New Roman"/>
          <w:sz w:val="24"/>
          <w:szCs w:val="24"/>
        </w:rPr>
        <w:t>CCR5 antagonists</w:t>
      </w:r>
    </w:p>
    <w:p w14:paraId="217832F9" w14:textId="77777777" w:rsidR="00410CEC" w:rsidRPr="002D6878" w:rsidRDefault="00410CEC" w:rsidP="002D6878">
      <w:pPr>
        <w:pStyle w:val="ListParagraph"/>
        <w:numPr>
          <w:ilvl w:val="0"/>
          <w:numId w:val="17"/>
        </w:numPr>
        <w:jc w:val="both"/>
        <w:rPr>
          <w:rFonts w:ascii="Times New Roman" w:hAnsi="Times New Roman" w:cs="Times New Roman"/>
          <w:sz w:val="24"/>
          <w:szCs w:val="24"/>
        </w:rPr>
      </w:pPr>
      <w:r w:rsidRPr="002D6878">
        <w:rPr>
          <w:rFonts w:ascii="Times New Roman" w:hAnsi="Times New Roman" w:cs="Times New Roman"/>
          <w:sz w:val="24"/>
          <w:szCs w:val="24"/>
        </w:rPr>
        <w:t>Fusion inhibitors</w:t>
      </w:r>
    </w:p>
    <w:p w14:paraId="1B485114" w14:textId="77777777" w:rsidR="00410CEC" w:rsidRPr="00410CEC" w:rsidRDefault="00410CEC" w:rsidP="00E26659">
      <w:pPr>
        <w:numPr>
          <w:ilvl w:val="0"/>
          <w:numId w:val="11"/>
        </w:numPr>
        <w:jc w:val="both"/>
        <w:rPr>
          <w:rFonts w:ascii="Times New Roman" w:hAnsi="Times New Roman" w:cs="Times New Roman"/>
          <w:sz w:val="24"/>
          <w:szCs w:val="24"/>
        </w:rPr>
      </w:pPr>
      <w:r w:rsidRPr="00410CEC">
        <w:rPr>
          <w:rFonts w:ascii="Times New Roman" w:hAnsi="Times New Roman" w:cs="Times New Roman"/>
          <w:sz w:val="24"/>
          <w:szCs w:val="24"/>
        </w:rPr>
        <w:t>Integrase Strand Transfer Inhibitors (INSTIs) – introduced in 2007, these prevent viral DNA integration into the host genome.</w:t>
      </w:r>
    </w:p>
    <w:p w14:paraId="405B1ED8" w14:textId="77777777" w:rsidR="00410CEC" w:rsidRPr="00410CEC" w:rsidRDefault="00410CEC" w:rsidP="00E26659">
      <w:pPr>
        <w:numPr>
          <w:ilvl w:val="0"/>
          <w:numId w:val="11"/>
        </w:numPr>
        <w:jc w:val="both"/>
        <w:rPr>
          <w:rFonts w:ascii="Times New Roman" w:hAnsi="Times New Roman" w:cs="Times New Roman"/>
          <w:sz w:val="24"/>
          <w:szCs w:val="24"/>
        </w:rPr>
      </w:pPr>
      <w:r w:rsidRPr="00410CEC">
        <w:rPr>
          <w:rFonts w:ascii="Times New Roman" w:hAnsi="Times New Roman" w:cs="Times New Roman"/>
          <w:sz w:val="24"/>
          <w:szCs w:val="24"/>
        </w:rPr>
        <w:lastRenderedPageBreak/>
        <w:t>Capsid Inhibitors – the most recent addition in 2022, targeting the viral capsid to inhibit replication.</w:t>
      </w:r>
    </w:p>
    <w:p w14:paraId="02BB0F40" w14:textId="77777777" w:rsidR="00410CEC" w:rsidRDefault="00410CEC" w:rsidP="00E26659">
      <w:pPr>
        <w:jc w:val="both"/>
        <w:rPr>
          <w:rFonts w:ascii="Times New Roman" w:hAnsi="Times New Roman" w:cs="Times New Roman"/>
          <w:sz w:val="24"/>
          <w:szCs w:val="24"/>
        </w:rPr>
      </w:pPr>
      <w:r w:rsidRPr="00410CEC">
        <w:rPr>
          <w:rFonts w:ascii="Times New Roman" w:hAnsi="Times New Roman" w:cs="Times New Roman"/>
          <w:sz w:val="24"/>
          <w:szCs w:val="24"/>
        </w:rPr>
        <w:t>These drug classes represent a comprehensive approach to interrupting various stages of the HIV life cycle</w:t>
      </w:r>
      <w:r>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{"citationID":"KzUXq37V","properties":{"formattedCitation":"(31)","plainCitation":"(31)","noteIndex":0},"citationItems":[{"id":651,"uris":["http://zotero.org/users/15109679/items/ICTLZLU5"],"itemData":{"id":651,"type":"article-journal","abstract":"Contemporary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E"},{"family":"Paredes","given":"Roger"},{"family":"Ruxrungtham","given":"Kiat"}],"issued":{"date-parts":[["2023",10]]}}}],"schema":"https://github.com/citation-style-language/schema/raw/master/csl-citation.json"} </w:instrText>
      </w:r>
      <w:r>
        <w:rPr>
          <w:rFonts w:ascii="Times New Roman" w:hAnsi="Times New Roman" w:cs="Times New Roman"/>
          <w:sz w:val="24"/>
          <w:szCs w:val="24"/>
        </w:rPr>
        <w:fldChar w:fldCharType="separate"/>
      </w:r>
      <w:r w:rsidR="00AC3A45" w:rsidRPr="00AC3A45">
        <w:rPr>
          <w:rFonts w:ascii="Times New Roman" w:hAnsi="Times New Roman" w:cs="Times New Roman"/>
          <w:sz w:val="24"/>
        </w:rPr>
        <w:t>(31)</w:t>
      </w:r>
      <w:r>
        <w:rPr>
          <w:rFonts w:ascii="Times New Roman" w:hAnsi="Times New Roman" w:cs="Times New Roman"/>
          <w:sz w:val="24"/>
          <w:szCs w:val="24"/>
        </w:rPr>
        <w:fldChar w:fldCharType="end"/>
      </w:r>
      <w:r w:rsidRPr="00410CEC">
        <w:rPr>
          <w:rFonts w:ascii="Times New Roman" w:hAnsi="Times New Roman" w:cs="Times New Roman"/>
          <w:sz w:val="24"/>
          <w:szCs w:val="24"/>
        </w:rPr>
        <w:t>.</w:t>
      </w:r>
    </w:p>
    <w:p w14:paraId="5D44C85D" w14:textId="77777777" w:rsidR="002D6878" w:rsidRPr="00410CEC" w:rsidRDefault="002D6878" w:rsidP="00E26659">
      <w:pPr>
        <w:jc w:val="both"/>
        <w:rPr>
          <w:rFonts w:ascii="Times New Roman" w:hAnsi="Times New Roman" w:cs="Times New Roman"/>
          <w:sz w:val="24"/>
          <w:szCs w:val="24"/>
        </w:rPr>
      </w:pPr>
    </w:p>
    <w:p w14:paraId="32C787E2" w14:textId="77777777" w:rsidR="00410CEC" w:rsidRPr="00410CEC" w:rsidRDefault="00410CEC" w:rsidP="00F02694">
      <w:pPr>
        <w:pStyle w:val="ListParagraph"/>
        <w:numPr>
          <w:ilvl w:val="1"/>
          <w:numId w:val="8"/>
        </w:numPr>
        <w:jc w:val="both"/>
        <w:rPr>
          <w:rFonts w:ascii="Times New Roman" w:hAnsi="Times New Roman" w:cs="Times New Roman"/>
          <w:b/>
          <w:bCs/>
          <w:sz w:val="24"/>
          <w:szCs w:val="24"/>
        </w:rPr>
      </w:pPr>
      <w:r w:rsidRPr="00410CEC">
        <w:rPr>
          <w:rFonts w:ascii="Times New Roman" w:hAnsi="Times New Roman" w:cs="Times New Roman"/>
          <w:b/>
          <w:bCs/>
          <w:sz w:val="24"/>
          <w:szCs w:val="24"/>
        </w:rPr>
        <w:t>Mechanism of HIV Drug Resistance</w:t>
      </w:r>
    </w:p>
    <w:p w14:paraId="2BB4A964" w14:textId="77777777" w:rsidR="00E26659" w:rsidRPr="00E26659" w:rsidRDefault="00E26659" w:rsidP="00E26659">
      <w:pPr>
        <w:spacing w:after="0" w:line="240" w:lineRule="auto"/>
        <w:jc w:val="both"/>
        <w:rPr>
          <w:rFonts w:ascii="Times New Roman" w:eastAsia="Times New Roman" w:hAnsi="Times New Roman" w:cs="Times New Roman"/>
          <w:color w:val="0E101A"/>
          <w:kern w:val="0"/>
          <w:sz w:val="24"/>
          <w:szCs w:val="24"/>
          <w:lang w:eastAsia="en-GB"/>
          <w14:ligatures w14:val="none"/>
        </w:rPr>
      </w:pPr>
      <w:r w:rsidRPr="00E26659">
        <w:rPr>
          <w:rFonts w:ascii="Times New Roman" w:eastAsia="Times New Roman" w:hAnsi="Times New Roman" w:cs="Times New Roman"/>
          <w:color w:val="0E101A"/>
          <w:kern w:val="0"/>
          <w:sz w:val="24"/>
          <w:szCs w:val="24"/>
          <w:lang w:eastAsia="en-GB"/>
          <w14:ligatures w14:val="none"/>
        </w:rPr>
        <w:t xml:space="preserve">HIV drug resistance mechanisms are specific to each drug class or individual drug and primarily involve mutations that hinder the interaction between the antiretroviral drug and its binding site. For nucleoside/nucleotide reverse transcriptase inhibitors (NRTIs) and non-nucleoside reverse transcriptase inhibitors (NNRTIs), resistance mutations occur in the </w:t>
      </w:r>
      <w:r w:rsidRPr="00E26659">
        <w:rPr>
          <w:rFonts w:ascii="Times New Roman" w:eastAsia="Times New Roman" w:hAnsi="Times New Roman" w:cs="Times New Roman"/>
          <w:i/>
          <w:iCs/>
          <w:color w:val="0E101A"/>
          <w:kern w:val="0"/>
          <w:sz w:val="24"/>
          <w:szCs w:val="24"/>
          <w:lang w:eastAsia="en-GB"/>
          <w14:ligatures w14:val="none"/>
        </w:rPr>
        <w:t>reverse transcriptase (RT)</w:t>
      </w:r>
      <w:r w:rsidRPr="00E26659">
        <w:rPr>
          <w:rFonts w:ascii="Times New Roman" w:eastAsia="Times New Roman" w:hAnsi="Times New Roman" w:cs="Times New Roman"/>
          <w:color w:val="0E101A"/>
          <w:kern w:val="0"/>
          <w:sz w:val="24"/>
          <w:szCs w:val="24"/>
          <w:lang w:eastAsia="en-GB"/>
          <w14:ligatures w14:val="none"/>
        </w:rPr>
        <w:t xml:space="preserve"> gene. NRTI resistance mutations either reduce drug binding efficiency at the RT active site or facilitate the removal of NRTI-terminated primers. NNRTI resistance mutations disrupt drug binding or reduce access to the NNRTI binding pocket in RT</w:t>
      </w:r>
      <w:r>
        <w:rPr>
          <w:rFonts w:ascii="Times New Roman" w:eastAsia="Times New Roman" w:hAnsi="Times New Roman" w:cs="Times New Roman"/>
          <w:color w:val="0E101A"/>
          <w:kern w:val="0"/>
          <w:sz w:val="24"/>
          <w:szCs w:val="24"/>
          <w:lang w:eastAsia="en-GB"/>
          <w14:ligatures w14:val="none"/>
        </w:rPr>
        <w:fldChar w:fldCharType="begin"/>
      </w:r>
      <w:r w:rsidR="00AC3A45">
        <w:rPr>
          <w:rFonts w:ascii="Times New Roman" w:eastAsia="Times New Roman" w:hAnsi="Times New Roman" w:cs="Times New Roman"/>
          <w:color w:val="0E101A"/>
          <w:kern w:val="0"/>
          <w:sz w:val="24"/>
          <w:szCs w:val="24"/>
          <w:lang w:eastAsia="en-GB"/>
          <w14:ligatures w14:val="none"/>
        </w:rPr>
        <w:instrText xml:space="preserve"> ADDIN ZOTERO_ITEM CSL_CITATION {"citationID":"QGlkKWi0","properties":{"formattedCitation":"(28,29,34)","plainCitation":"(28,29,34)","noteIndex":0},"citationItems":[{"id":725,"uris":["http://zotero.org/users/15109679/items/PB66R9PT"],"itemData":{"id":725,"type":"article-journal","container-title":"Chemical Reviews","DOI":"10.1021/acs.chemrev.0c00967","ISSN":"0009-2665, 1520-6890","issue":"6","journalAbbreviation":"Chem. Rev.","language":"en","license":"https://doi.org/10.15223/policy-029","page":"3271-3296","source":"DOI.org (Crossref)","title":"Avoiding Drug Resistance in HIV Reverse Transcriptase","volume":"121","author":[{"family":"Cilento","given":"Maria E."},{"family":"Kirby","given":"Karen A."},{"family":"Sarafianos","given":"Stefan G."}],"issued":{"date-parts":[["2021",3,24]]}}},{"id":727,"uris":["http://zotero.org/users/15109679/items/5LDS6UWY"],"itemData":{"id":727,"type":"article-journal","abstract":"Current advancements in antiretroviral therapy (ART) have turned HIV-1 infection into a chronic and manageable disease. However, treatment is only effective until HIV-1 develops resistance against the administered drugs. The most recent antiretroviral drugs have become superior at delaying the evolution of acquired drug resistance. In this review, the viral fitness and its correlation to HIV-1 mutation rates and drug resistance are discussed while emphasizing the concept of lethal mutagenesis as an alternative therapy. The development of resistance to the different classes of approved drugs and the importance of monitoring antiretroviral drug resistance are also summarized briefly.","container-title":"Viruses","DOI":"10.3390/v6104095","ISSN":"1999-4915","issue":"10","language":"en","license":"http://creativecommons.org/licenses/by/3.0/","note":"number: 10\npublisher: Multidisciplinary Digital Publishing Institute","page":"4095-4139","source":"www.mdpi.com","title":"Current Perspectives on HIV-1 Antiretroviral Drug Resistance","volume":"6","author":[{"family":"Iyidogan","given":"Pinar"},{"family":"Anderson","given":"Karen S."}],"issued":{"date-parts":[["2014",10]]}}},{"id":737,"uris":["http://zotero.org/users/15109679/items/9DGB9NGM"],"itemData":{"id":737,"type":"article-journal","abstract":"Structures of RT and its complexes combined with biochemical and clinical data help in illuminating the molecular mechanisms of different drug-resistance mutations. The NRTI drugs that are used in combinations have different primary mutation sites. RT mutations that confer resistance to one drug can be hypersensitive to another RT drug. Structure of an RT-DNA–nevirapine complex revealed how NNRTI binding forbids RT from forming a polymerase competent complex. Collective knowledge about various mechanisms of drug resistance by RT has broader implications for understanding and targeting drug resistance in general. In Part 1, we discussed the role of RT in developing HIV-1 drug resistance, structural and functional states of RT, and the nucleoside/nucleotide analog (NRTI) and non-nucleoside (NNRTI) drugs used in treating HIV-1 infections. In this part, we discuss structural understanding of various mechanisms by which RT confers antiviral drug resistance.","collection-title":"Virus structure and function / Emerging viruses","container-title":"Current Opinion in Virology","DOI":"10.1016/j.coviro.2013.03.014","ISSN":"1879-6257","issue":"2","journalAbbreviation":"Current Opinion in Virology","page":"119-128","source":"ScienceDirect","title":"HIV-1 reverse transcriptase and antiviral drug resistance. Part 2","volume":"3","author":[{"family":"Das","given":"Kalyan"},{"family":"Arnold","given":"Eddy"}],"issued":{"date-parts":[["2013",4,1]]}}}],"schema":"https://github.com/citation-style-language/schema/raw/master/csl-citation.json"} </w:instrText>
      </w:r>
      <w:r>
        <w:rPr>
          <w:rFonts w:ascii="Times New Roman" w:eastAsia="Times New Roman" w:hAnsi="Times New Roman" w:cs="Times New Roman"/>
          <w:color w:val="0E101A"/>
          <w:kern w:val="0"/>
          <w:sz w:val="24"/>
          <w:szCs w:val="24"/>
          <w:lang w:eastAsia="en-GB"/>
          <w14:ligatures w14:val="none"/>
        </w:rPr>
        <w:fldChar w:fldCharType="separate"/>
      </w:r>
      <w:r w:rsidR="00AC3A45" w:rsidRPr="00AC3A45">
        <w:rPr>
          <w:rFonts w:ascii="Times New Roman" w:hAnsi="Times New Roman" w:cs="Times New Roman"/>
          <w:sz w:val="24"/>
        </w:rPr>
        <w:t>(28,29,34)</w:t>
      </w:r>
      <w:r>
        <w:rPr>
          <w:rFonts w:ascii="Times New Roman" w:eastAsia="Times New Roman" w:hAnsi="Times New Roman" w:cs="Times New Roman"/>
          <w:color w:val="0E101A"/>
          <w:kern w:val="0"/>
          <w:sz w:val="24"/>
          <w:szCs w:val="24"/>
          <w:lang w:eastAsia="en-GB"/>
          <w14:ligatures w14:val="none"/>
        </w:rPr>
        <w:fldChar w:fldCharType="end"/>
      </w:r>
      <w:r w:rsidRPr="00E26659">
        <w:rPr>
          <w:rFonts w:ascii="Times New Roman" w:eastAsia="Times New Roman" w:hAnsi="Times New Roman" w:cs="Times New Roman"/>
          <w:color w:val="0E101A"/>
          <w:kern w:val="0"/>
          <w:sz w:val="24"/>
          <w:szCs w:val="24"/>
          <w:lang w:eastAsia="en-GB"/>
          <w14:ligatures w14:val="none"/>
        </w:rPr>
        <w:t>.</w:t>
      </w:r>
    </w:p>
    <w:p w14:paraId="4CD33553" w14:textId="77777777" w:rsidR="00E26659" w:rsidRDefault="00E26659" w:rsidP="00E26659">
      <w:pPr>
        <w:spacing w:after="0" w:line="240" w:lineRule="auto"/>
        <w:jc w:val="both"/>
        <w:rPr>
          <w:rFonts w:ascii="Times New Roman" w:eastAsia="Times New Roman" w:hAnsi="Times New Roman" w:cs="Times New Roman"/>
          <w:color w:val="0E101A"/>
          <w:kern w:val="0"/>
          <w:sz w:val="24"/>
          <w:szCs w:val="24"/>
          <w:lang w:eastAsia="en-GB"/>
          <w14:ligatures w14:val="none"/>
        </w:rPr>
      </w:pPr>
      <w:r w:rsidRPr="00E26659">
        <w:rPr>
          <w:rFonts w:ascii="Times New Roman" w:eastAsia="Times New Roman" w:hAnsi="Times New Roman" w:cs="Times New Roman"/>
          <w:color w:val="0E101A"/>
          <w:kern w:val="0"/>
          <w:sz w:val="24"/>
          <w:szCs w:val="24"/>
          <w:lang w:eastAsia="en-GB"/>
          <w14:ligatures w14:val="none"/>
        </w:rPr>
        <w:t xml:space="preserve">For protease inhibitors (PIs), resistance results from mutations in the </w:t>
      </w:r>
      <w:r w:rsidRPr="00E26659">
        <w:rPr>
          <w:rFonts w:ascii="Times New Roman" w:eastAsia="Times New Roman" w:hAnsi="Times New Roman" w:cs="Times New Roman"/>
          <w:i/>
          <w:iCs/>
          <w:color w:val="0E101A"/>
          <w:kern w:val="0"/>
          <w:sz w:val="24"/>
          <w:szCs w:val="24"/>
          <w:lang w:eastAsia="en-GB"/>
          <w14:ligatures w14:val="none"/>
        </w:rPr>
        <w:t>HIV protease active site</w:t>
      </w:r>
      <w:r w:rsidRPr="00E26659">
        <w:rPr>
          <w:rFonts w:ascii="Times New Roman" w:eastAsia="Times New Roman" w:hAnsi="Times New Roman" w:cs="Times New Roman"/>
          <w:color w:val="0E101A"/>
          <w:kern w:val="0"/>
          <w:sz w:val="24"/>
          <w:szCs w:val="24"/>
          <w:lang w:eastAsia="en-GB"/>
          <w14:ligatures w14:val="none"/>
        </w:rPr>
        <w:t xml:space="preserve">, which can be influenced by additional mutations in the </w:t>
      </w:r>
      <w:r w:rsidRPr="00E26659">
        <w:rPr>
          <w:rFonts w:ascii="Times New Roman" w:eastAsia="Times New Roman" w:hAnsi="Times New Roman" w:cs="Times New Roman"/>
          <w:i/>
          <w:iCs/>
          <w:color w:val="0E101A"/>
          <w:kern w:val="0"/>
          <w:sz w:val="24"/>
          <w:szCs w:val="24"/>
          <w:lang w:eastAsia="en-GB"/>
          <w14:ligatures w14:val="none"/>
        </w:rPr>
        <w:t>gag polyprotein cleavage sites</w:t>
      </w:r>
      <w:r>
        <w:rPr>
          <w:rFonts w:ascii="Times New Roman" w:eastAsia="Times New Roman" w:hAnsi="Times New Roman" w:cs="Times New Roman"/>
          <w:i/>
          <w:iCs/>
          <w:color w:val="0E101A"/>
          <w:kern w:val="0"/>
          <w:sz w:val="24"/>
          <w:szCs w:val="24"/>
          <w:lang w:eastAsia="en-GB"/>
          <w14:ligatures w14:val="none"/>
        </w:rPr>
        <w:fldChar w:fldCharType="begin"/>
      </w:r>
      <w:r w:rsidR="00AC3A45">
        <w:rPr>
          <w:rFonts w:ascii="Times New Roman" w:eastAsia="Times New Roman" w:hAnsi="Times New Roman" w:cs="Times New Roman"/>
          <w:i/>
          <w:iCs/>
          <w:color w:val="0E101A"/>
          <w:kern w:val="0"/>
          <w:sz w:val="24"/>
          <w:szCs w:val="24"/>
          <w:lang w:eastAsia="en-GB"/>
          <w14:ligatures w14:val="none"/>
        </w:rPr>
        <w:instrText xml:space="preserve"> ADDIN ZOTERO_ITEM CSL_CITATION {"citationID":"oKIyRzlf","properties":{"formattedCitation":"(35)","plainCitation":"(35)","noteIndex":0},"citationItems":[{"id":740,"uris":["http://zotero.org/users/15109679/items/JTCQ8R5Q"],"itemData":{"id":740,"type":"article-journal","abstract":"The underlying mechanisms driving the evolution of drug resistance in human immunodeficiency virus (HIV) are only partially understood. We investigated the evolutionary cost of the major resistance mutations in HIV-1 protease in terms of protein stability. The accumulation of resistance mutations destabilizes the protease, limiting further adaptation. From an analysis of clinical isolates, we identified specific accessory mutations that were able to restore the stability of the protease or even increase it beyond the wild-type baseline. Resistance mutations were also found to decrease the activity of HIV protease near neutral pH values, while incorporating stabilizing mutations improved the enzyme's pH tolerance. These findings help us to explain the prevalence of mutations located far from the active site and underscore the importance of protein stability during the evolution of drug resistance in HIV.","collection-title":"Structural and Molecular Biology of HIV","container-title":"Journal of Molecular Biology","DOI":"10.1016/j.jmb.2011.03.038","ISSN":"0022-2836","issue":"4","journalAbbreviation":"Journal of Molecular Biology","page":"756-760","source":"ScienceDirect","title":"Accessory Mutations Maintain Stability in Drug-Resistant HIV-1 Protease","volume":"410","author":[{"family":"Chang","given":"Max W."},{"family":"Torbett","given":"Bruce E."}],"issued":{"date-parts":[["2011",7,22]]}}}],"schema":"https://github.com/citation-style-language/schema/raw/master/csl-citation.json"} </w:instrText>
      </w:r>
      <w:r>
        <w:rPr>
          <w:rFonts w:ascii="Times New Roman" w:eastAsia="Times New Roman" w:hAnsi="Times New Roman" w:cs="Times New Roman"/>
          <w:i/>
          <w:iCs/>
          <w:color w:val="0E101A"/>
          <w:kern w:val="0"/>
          <w:sz w:val="24"/>
          <w:szCs w:val="24"/>
          <w:lang w:eastAsia="en-GB"/>
          <w14:ligatures w14:val="none"/>
        </w:rPr>
        <w:fldChar w:fldCharType="separate"/>
      </w:r>
      <w:r w:rsidR="00AC3A45" w:rsidRPr="00AC3A45">
        <w:rPr>
          <w:rFonts w:ascii="Times New Roman" w:hAnsi="Times New Roman" w:cs="Times New Roman"/>
          <w:sz w:val="24"/>
        </w:rPr>
        <w:t>(35)</w:t>
      </w:r>
      <w:r>
        <w:rPr>
          <w:rFonts w:ascii="Times New Roman" w:eastAsia="Times New Roman" w:hAnsi="Times New Roman" w:cs="Times New Roman"/>
          <w:i/>
          <w:iCs/>
          <w:color w:val="0E101A"/>
          <w:kern w:val="0"/>
          <w:sz w:val="24"/>
          <w:szCs w:val="24"/>
          <w:lang w:eastAsia="en-GB"/>
          <w14:ligatures w14:val="none"/>
        </w:rPr>
        <w:fldChar w:fldCharType="end"/>
      </w:r>
      <w:r w:rsidRPr="00E26659">
        <w:rPr>
          <w:rFonts w:ascii="Times New Roman" w:eastAsia="Times New Roman" w:hAnsi="Times New Roman" w:cs="Times New Roman"/>
          <w:color w:val="0E101A"/>
          <w:kern w:val="0"/>
          <w:sz w:val="24"/>
          <w:szCs w:val="24"/>
          <w:lang w:eastAsia="en-GB"/>
          <w14:ligatures w14:val="none"/>
        </w:rPr>
        <w:t xml:space="preserve">. In integrase strand transfer inhibitors (INSTIs), most resistance mutations alter the </w:t>
      </w:r>
      <w:r w:rsidRPr="00E26659">
        <w:rPr>
          <w:rFonts w:ascii="Times New Roman" w:eastAsia="Times New Roman" w:hAnsi="Times New Roman" w:cs="Times New Roman"/>
          <w:i/>
          <w:iCs/>
          <w:color w:val="0E101A"/>
          <w:kern w:val="0"/>
          <w:sz w:val="24"/>
          <w:szCs w:val="24"/>
          <w:lang w:eastAsia="en-GB"/>
          <w14:ligatures w14:val="none"/>
        </w:rPr>
        <w:t>catalytic pocket</w:t>
      </w:r>
      <w:r w:rsidRPr="00E26659">
        <w:rPr>
          <w:rFonts w:ascii="Times New Roman" w:eastAsia="Times New Roman" w:hAnsi="Times New Roman" w:cs="Times New Roman"/>
          <w:color w:val="0E101A"/>
          <w:kern w:val="0"/>
          <w:sz w:val="24"/>
          <w:szCs w:val="24"/>
          <w:lang w:eastAsia="en-GB"/>
          <w14:ligatures w14:val="none"/>
        </w:rPr>
        <w:t xml:space="preserve"> of the HIV integrase enzyme, causing conformational changes. Additional resistance mutations can occur in the </w:t>
      </w:r>
      <w:r w:rsidRPr="00E26659">
        <w:rPr>
          <w:rFonts w:ascii="Times New Roman" w:eastAsia="Times New Roman" w:hAnsi="Times New Roman" w:cs="Times New Roman"/>
          <w:i/>
          <w:iCs/>
          <w:color w:val="0E101A"/>
          <w:kern w:val="0"/>
          <w:sz w:val="24"/>
          <w:szCs w:val="24"/>
          <w:lang w:eastAsia="en-GB"/>
          <w14:ligatures w14:val="none"/>
        </w:rPr>
        <w:t>C-terminal domain</w:t>
      </w:r>
      <w:r w:rsidRPr="00E26659">
        <w:rPr>
          <w:rFonts w:ascii="Times New Roman" w:eastAsia="Times New Roman" w:hAnsi="Times New Roman" w:cs="Times New Roman"/>
          <w:color w:val="0E101A"/>
          <w:kern w:val="0"/>
          <w:sz w:val="24"/>
          <w:szCs w:val="24"/>
          <w:lang w:eastAsia="en-GB"/>
          <w14:ligatures w14:val="none"/>
        </w:rPr>
        <w:t xml:space="preserve"> of integrase or other viral regions, such as the </w:t>
      </w:r>
      <w:r w:rsidRPr="00E26659">
        <w:rPr>
          <w:rFonts w:ascii="Times New Roman" w:eastAsia="Times New Roman" w:hAnsi="Times New Roman" w:cs="Times New Roman"/>
          <w:i/>
          <w:iCs/>
          <w:color w:val="0E101A"/>
          <w:kern w:val="0"/>
          <w:sz w:val="24"/>
          <w:szCs w:val="24"/>
          <w:lang w:eastAsia="en-GB"/>
          <w14:ligatures w14:val="none"/>
        </w:rPr>
        <w:t xml:space="preserve">3′ </w:t>
      </w:r>
      <w:proofErr w:type="spellStart"/>
      <w:r w:rsidRPr="00E26659">
        <w:rPr>
          <w:rFonts w:ascii="Times New Roman" w:eastAsia="Times New Roman" w:hAnsi="Times New Roman" w:cs="Times New Roman"/>
          <w:i/>
          <w:iCs/>
          <w:color w:val="0E101A"/>
          <w:kern w:val="0"/>
          <w:sz w:val="24"/>
          <w:szCs w:val="24"/>
          <w:lang w:eastAsia="en-GB"/>
          <w14:ligatures w14:val="none"/>
        </w:rPr>
        <w:t>polypurine</w:t>
      </w:r>
      <w:proofErr w:type="spellEnd"/>
      <w:r w:rsidRPr="00E26659">
        <w:rPr>
          <w:rFonts w:ascii="Times New Roman" w:eastAsia="Times New Roman" w:hAnsi="Times New Roman" w:cs="Times New Roman"/>
          <w:i/>
          <w:iCs/>
          <w:color w:val="0E101A"/>
          <w:kern w:val="0"/>
          <w:sz w:val="24"/>
          <w:szCs w:val="24"/>
          <w:lang w:eastAsia="en-GB"/>
          <w14:ligatures w14:val="none"/>
        </w:rPr>
        <w:t xml:space="preserve"> tract</w:t>
      </w:r>
      <w:r w:rsidRPr="00E26659">
        <w:rPr>
          <w:rFonts w:ascii="Times New Roman" w:eastAsia="Times New Roman" w:hAnsi="Times New Roman" w:cs="Times New Roman"/>
          <w:color w:val="0E101A"/>
          <w:kern w:val="0"/>
          <w:sz w:val="24"/>
          <w:szCs w:val="24"/>
          <w:lang w:eastAsia="en-GB"/>
          <w14:ligatures w14:val="none"/>
        </w:rPr>
        <w:t xml:space="preserve"> and the </w:t>
      </w:r>
      <w:r w:rsidRPr="00E26659">
        <w:rPr>
          <w:rFonts w:ascii="Times New Roman" w:eastAsia="Times New Roman" w:hAnsi="Times New Roman" w:cs="Times New Roman"/>
          <w:i/>
          <w:iCs/>
          <w:color w:val="0E101A"/>
          <w:kern w:val="0"/>
          <w:sz w:val="24"/>
          <w:szCs w:val="24"/>
          <w:lang w:eastAsia="en-GB"/>
          <w14:ligatures w14:val="none"/>
        </w:rPr>
        <w:t>envelope glycoprotein gene (Env)</w:t>
      </w:r>
      <w:r w:rsidRPr="00E26659">
        <w:rPr>
          <w:rFonts w:ascii="Times New Roman" w:eastAsia="Times New Roman" w:hAnsi="Times New Roman" w:cs="Times New Roman"/>
          <w:color w:val="0E101A"/>
          <w:kern w:val="0"/>
          <w:sz w:val="24"/>
          <w:szCs w:val="24"/>
          <w:lang w:eastAsia="en-GB"/>
          <w14:ligatures w14:val="none"/>
        </w:rPr>
        <w:t>. These mutations may explain rare instances of virologic failure in patients receiving second-generation INSTIs despite the absence of detectable resistance mutations in the integrase gene</w:t>
      </w:r>
      <w:r>
        <w:rPr>
          <w:rFonts w:ascii="Times New Roman" w:eastAsia="Times New Roman" w:hAnsi="Times New Roman" w:cs="Times New Roman"/>
          <w:color w:val="0E101A"/>
          <w:kern w:val="0"/>
          <w:sz w:val="24"/>
          <w:szCs w:val="24"/>
          <w:lang w:eastAsia="en-GB"/>
          <w14:ligatures w14:val="none"/>
        </w:rPr>
        <w:fldChar w:fldCharType="begin"/>
      </w:r>
      <w:r w:rsidR="00AC3A45">
        <w:rPr>
          <w:rFonts w:ascii="Times New Roman" w:eastAsia="Times New Roman" w:hAnsi="Times New Roman" w:cs="Times New Roman"/>
          <w:color w:val="0E101A"/>
          <w:kern w:val="0"/>
          <w:sz w:val="24"/>
          <w:szCs w:val="24"/>
          <w:lang w:eastAsia="en-GB"/>
          <w14:ligatures w14:val="none"/>
        </w:rPr>
        <w:instrText xml:space="preserve"> ADDIN ZOTERO_ITEM CSL_CITATION {"citationID":"fnO1gOW1","properties":{"formattedCitation":"(31,36)","plainCitation":"(31,36)","noteIndex":0},"citationItems":[{"id":651,"uris":["http://zotero.org/users/15109679/items/ICTLZLU5"],"itemData":{"id":651,"type":"article-journal","abstract":"Contemporary antiretroviral therapy (ART) regimens have high barriers to the development of drug resistance. However, resistance to earlier antiretrovirals and uncommon cases of resistance to contemporary ART illustrate the continued need for good clinical management of HIV drug resistance. Here, we describe HIV drug-resistance mechanisms, the interaction of HIV drug-resistant mutations and the patterns of drug resistance to contemporary ART. We then provide guidance on the management of HIV drug resistance, including how to limit the development of resistance and manage virologic failure that is complicated by resistance. To complement this, links to resources and treatment guidelines are provided that can assist with the interpretation of HIV drug resistance test results and optimal ART selection in the clinic.","container-title":"Antiviral Therapy","DOI":"10.1177/13596535231201162","ISSN":"1359-6535, 2040-2058","issue":"5","journalAbbreviation":"Antiviral Therapy","language":"en","page":"13596535231201162","source":"DOI.org (Crossref)","title":"HIV drug resistance in the era of contemporary antiretroviral therapy: A clinical perspective","title-short":"HIV drug resistance in the era of contemporary antiretroviral therapy","volume":"28","author":[{"family":"Carr","given":"Andrew"},{"family":"Mackie","given":"Nicola E"},{"family":"Paredes","given":"Roger"},{"family":"Ruxrungtham","given":"Kiat"}],"issued":{"date-parts":[["2023",10]]}}},{"id":743,"uris":["http://zotero.org/users/15109679/items/SD4CSR5W"],"itemData":{"id":743,"type":"article-journal","abstract":"More than 200 mutations are associated with antiretroviral resistance to drugs belonging to six licensed antiretroviral classes. More than 50 reverse transcriptase mutations are associated with nucleoside reverse transcriptase inhibitor resistance including M184V, thymidine analog mutations, mutations associated with non-thymidine analog containing regimens, multi-nucleoside resistance mutations, and several recently identified accessory mutations. More than 40 reverse transcriptase mutations are associated with nonnucleoside reverse transcriptase inhibitor resistance including major primary and secondary mutations, non-polymorphic minor mutations, and polymorphic accessory mutations. More than 60 mutations are associated with protease inhibitor resistance including major protease, accessory protease, and protease cleavage site mutations. More than 30 integrase mutations are associated with the licensed integrase inhibitor raltegravir and the investigational inhibitor elvitegravir. More than 15 gp41 mutations are associated with the fusion inhibitor enfuvirtide. CCR5 inhibitor resistance results from mutations that promote gp120 binding to an inhibitor-bound CCR5 receptor or CXCR4 tropism; however, the genotypic correlates of these processes are not yet well characterized.","container-title":"AIDS reviews","ISSN":"1139-6121","issue":"2","journalAbbreviation":"AIDS Rev","note":"PMID: 18615118\nPMCID: PMC2547476","page":"67-84","source":"PubMed Central","title":"HIV-1 Drug Resistance Mutations: an Updated Framework for the Second Decade of HAART","title-short":"HIV-1 Drug Resistance Mutations","volume":"10","author":[{"family":"Shafer","given":"Robert W."},{"family":"Schapiro","given":"Jonathan M."}],"issued":{"date-parts":[["2008"]]}}}],"schema":"https://github.com/citation-style-language/schema/raw/master/csl-citation.json"} </w:instrText>
      </w:r>
      <w:r>
        <w:rPr>
          <w:rFonts w:ascii="Times New Roman" w:eastAsia="Times New Roman" w:hAnsi="Times New Roman" w:cs="Times New Roman"/>
          <w:color w:val="0E101A"/>
          <w:kern w:val="0"/>
          <w:sz w:val="24"/>
          <w:szCs w:val="24"/>
          <w:lang w:eastAsia="en-GB"/>
          <w14:ligatures w14:val="none"/>
        </w:rPr>
        <w:fldChar w:fldCharType="separate"/>
      </w:r>
      <w:r w:rsidR="00AC3A45" w:rsidRPr="00AC3A45">
        <w:rPr>
          <w:rFonts w:ascii="Times New Roman" w:hAnsi="Times New Roman" w:cs="Times New Roman"/>
          <w:sz w:val="24"/>
        </w:rPr>
        <w:t>(31,36)</w:t>
      </w:r>
      <w:r>
        <w:rPr>
          <w:rFonts w:ascii="Times New Roman" w:eastAsia="Times New Roman" w:hAnsi="Times New Roman" w:cs="Times New Roman"/>
          <w:color w:val="0E101A"/>
          <w:kern w:val="0"/>
          <w:sz w:val="24"/>
          <w:szCs w:val="24"/>
          <w:lang w:eastAsia="en-GB"/>
          <w14:ligatures w14:val="none"/>
        </w:rPr>
        <w:fldChar w:fldCharType="end"/>
      </w:r>
      <w:r w:rsidRPr="00E26659">
        <w:rPr>
          <w:rFonts w:ascii="Times New Roman" w:eastAsia="Times New Roman" w:hAnsi="Times New Roman" w:cs="Times New Roman"/>
          <w:color w:val="0E101A"/>
          <w:kern w:val="0"/>
          <w:sz w:val="24"/>
          <w:szCs w:val="24"/>
          <w:lang w:eastAsia="en-GB"/>
          <w14:ligatures w14:val="none"/>
        </w:rPr>
        <w:t>.</w:t>
      </w:r>
    </w:p>
    <w:p w14:paraId="5DB17C61" w14:textId="77777777" w:rsidR="004159B6" w:rsidRDefault="004159B6" w:rsidP="00E26659">
      <w:pPr>
        <w:spacing w:after="0" w:line="240" w:lineRule="auto"/>
        <w:jc w:val="both"/>
        <w:rPr>
          <w:rFonts w:ascii="Times New Roman" w:eastAsia="Times New Roman" w:hAnsi="Times New Roman" w:cs="Times New Roman"/>
          <w:color w:val="0E101A"/>
          <w:kern w:val="0"/>
          <w:sz w:val="24"/>
          <w:szCs w:val="24"/>
          <w:lang w:eastAsia="en-GB"/>
          <w14:ligatures w14:val="none"/>
        </w:rPr>
      </w:pPr>
    </w:p>
    <w:p w14:paraId="7CFD7D29" w14:textId="77777777" w:rsidR="004159B6" w:rsidRPr="00E26659" w:rsidRDefault="004159B6" w:rsidP="00E26659">
      <w:pPr>
        <w:spacing w:after="0" w:line="240" w:lineRule="auto"/>
        <w:jc w:val="both"/>
        <w:rPr>
          <w:rFonts w:ascii="Times New Roman" w:eastAsia="Times New Roman" w:hAnsi="Times New Roman" w:cs="Times New Roman"/>
          <w:color w:val="0E101A"/>
          <w:kern w:val="0"/>
          <w:sz w:val="24"/>
          <w:szCs w:val="24"/>
          <w:lang w:eastAsia="en-GB"/>
          <w14:ligatures w14:val="none"/>
        </w:rPr>
      </w:pPr>
      <w:r w:rsidRPr="004159B6">
        <w:rPr>
          <w:rFonts w:ascii="Times New Roman" w:eastAsia="Times New Roman" w:hAnsi="Times New Roman" w:cs="Times New Roman"/>
          <w:color w:val="0E101A"/>
          <w:kern w:val="0"/>
          <w:sz w:val="24"/>
          <w:szCs w:val="24"/>
          <w:lang w:eastAsia="en-GB"/>
          <w14:ligatures w14:val="none"/>
        </w:rPr>
        <w:t xml:space="preserve">Resistance to entry inhibitors arises from mutations in </w:t>
      </w:r>
      <w:r w:rsidRPr="004159B6">
        <w:rPr>
          <w:rFonts w:ascii="Times New Roman" w:eastAsia="Times New Roman" w:hAnsi="Times New Roman" w:cs="Times New Roman"/>
          <w:i/>
          <w:iCs/>
          <w:color w:val="0E101A"/>
          <w:kern w:val="0"/>
          <w:sz w:val="24"/>
          <w:szCs w:val="24"/>
          <w:lang w:eastAsia="en-GB"/>
          <w14:ligatures w14:val="none"/>
        </w:rPr>
        <w:t>HIV envelope proteins</w:t>
      </w:r>
      <w:r w:rsidRPr="004159B6">
        <w:rPr>
          <w:rFonts w:ascii="Times New Roman" w:eastAsia="Times New Roman" w:hAnsi="Times New Roman" w:cs="Times New Roman"/>
          <w:color w:val="0E101A"/>
          <w:kern w:val="0"/>
          <w:sz w:val="24"/>
          <w:szCs w:val="24"/>
          <w:lang w:eastAsia="en-GB"/>
          <w14:ligatures w14:val="none"/>
        </w:rPr>
        <w:t xml:space="preserve">, which vary by drug subclass. For fusion inhibitors, mutations occur in </w:t>
      </w:r>
      <w:r w:rsidRPr="004159B6">
        <w:rPr>
          <w:rFonts w:ascii="Times New Roman" w:eastAsia="Times New Roman" w:hAnsi="Times New Roman" w:cs="Times New Roman"/>
          <w:i/>
          <w:iCs/>
          <w:color w:val="0E101A"/>
          <w:kern w:val="0"/>
          <w:sz w:val="24"/>
          <w:szCs w:val="24"/>
          <w:lang w:eastAsia="en-GB"/>
          <w14:ligatures w14:val="none"/>
        </w:rPr>
        <w:t>gp41</w:t>
      </w:r>
      <w:r>
        <w:rPr>
          <w:rFonts w:ascii="Times New Roman" w:eastAsia="Times New Roman" w:hAnsi="Times New Roman" w:cs="Times New Roman"/>
          <w:i/>
          <w:iCs/>
          <w:color w:val="0E101A"/>
          <w:kern w:val="0"/>
          <w:sz w:val="24"/>
          <w:szCs w:val="24"/>
          <w:lang w:eastAsia="en-GB"/>
          <w14:ligatures w14:val="none"/>
        </w:rPr>
        <w:fldChar w:fldCharType="begin"/>
      </w:r>
      <w:r w:rsidR="00AC3A45">
        <w:rPr>
          <w:rFonts w:ascii="Times New Roman" w:eastAsia="Times New Roman" w:hAnsi="Times New Roman" w:cs="Times New Roman"/>
          <w:i/>
          <w:iCs/>
          <w:color w:val="0E101A"/>
          <w:kern w:val="0"/>
          <w:sz w:val="24"/>
          <w:szCs w:val="24"/>
          <w:lang w:eastAsia="en-GB"/>
          <w14:ligatures w14:val="none"/>
        </w:rPr>
        <w:instrText xml:space="preserve"> ADDIN ZOTERO_ITEM CSL_CITATION {"citationID":"qDBrSG49","properties":{"formattedCitation":"(37)","plainCitation":"(37)","noteIndex":0},"citationItems":[{"id":747,"uris":["http://zotero.org/users/15109679/items/GMW7S783"],"itemData":{"id":747,"type":"article-journal","abstract":"ABSTRACT\n            The peptide drug enfuvirtide (T20) is the only HIV-1 fusion inhibitor in clinical use, but it easily induces drug resistance, calling for new strategies for developing effective drugs. On the basis of the M-T hook structure, we recently developed highly potent short-peptide HIV-1 fusion inhibitors (MTSC22 and HP23), which mainly target the conserved gp41 pocket and possess high genetic barriers to resistance. Here, we focused on the selection and characterization of HIV-1 escape mutants of MTSC22, which revealed new resistance pathways and mechanisms. Two mutations (E49K and L57R) located at the inhibitor-binding site and two mutations (N126K and E136G) located at the C-terminal heptad repeat region of gp41 were identified as conferring high resistance either singly or in combination. While E49K reduced the C-terminal binding of inhibitors via an electrostatic repulsion, L57R dramatically disrupted the N-terminal binding of M-T hook structure and pocket-binding domain. Unlike E49K and N126K, which enhanced the stability of the endogenous viral six-helical bundle core (6-HB), L57R and E136G conversely destabilized the 6-HB structure. We also demonstrated that both primary and secondary mutations caused the structural changes in 6-HB and severely impaired the capability for HIV-1 entry. Collectively, our data provide novel insights into the mechanisms of short-peptide fusion inhibitors targeting the gp41 pocket site and help increase our understanding of the structure and function of gp41 and HIV-1 evolution.\n            \n              IMPORTANCE\n              The deep pocket on the N-trimer of HIV-1 gp41 has been considered an ideal drug target because of its high degree of conservation and essential role in viral entry. Short-peptide fusion inhibitors, which contain an M-T hook structure and mainly target the pocket site, show extremely high binding and inhibitory activities as well as high genetic barriers to resistance. In this study, the HIV-1 mutants resistant to MTSC22 were selected and characterized, which revealed that the E49K and L57R substitutions at the inhibitor-binding site and the N126K and E136G substitutions at the C-terminal heptad repeat region of gp41 critically determine the resistance phenotype. The data provide novel insights into the mechanisms of action of the M-T hook structure-based fusion inhibitors which will help further our understanding of the structure-function relationship of gp41 and molecular pathways of HIV-1 evolution and eventually facilitate the development of new anti-HIV drugs.","container-title":"Journal of Virology","DOI":"10.1128/JVI.01741-15","ISSN":"0022-538X, 1098-5514","issue":"24","journalAbbreviation":"J Virol","language":"en","page":"12467-12479","source":"DOI.org (Crossref)","title":"Genetic Pathway of HIV-1 Resistance to Novel Fusion Inhibitors Targeting the Gp41 Pocket","volume":"89","author":[{"family":"Su","given":"Yang"},{"family":"Chong","given":"Huihiui"},{"family":"Xiong","given":"Shengwen"},{"family":"Qiao","given":"Yuanyuan"},{"family":"Qiu","given":"Zonglin"},{"family":"He","given":"Yuxian"}],"editor":[{"family":"Kirchhoff","given":"F."}],"issued":{"date-parts":[["2015",12,15]]}}}],"schema":"https://github.com/citation-style-language/schema/raw/master/csl-citation.json"} </w:instrText>
      </w:r>
      <w:r>
        <w:rPr>
          <w:rFonts w:ascii="Times New Roman" w:eastAsia="Times New Roman" w:hAnsi="Times New Roman" w:cs="Times New Roman"/>
          <w:i/>
          <w:iCs/>
          <w:color w:val="0E101A"/>
          <w:kern w:val="0"/>
          <w:sz w:val="24"/>
          <w:szCs w:val="24"/>
          <w:lang w:eastAsia="en-GB"/>
          <w14:ligatures w14:val="none"/>
        </w:rPr>
        <w:fldChar w:fldCharType="separate"/>
      </w:r>
      <w:r w:rsidR="00AC3A45" w:rsidRPr="00AC3A45">
        <w:rPr>
          <w:rFonts w:ascii="Times New Roman" w:hAnsi="Times New Roman" w:cs="Times New Roman"/>
          <w:sz w:val="24"/>
        </w:rPr>
        <w:t>(37)</w:t>
      </w:r>
      <w:r>
        <w:rPr>
          <w:rFonts w:ascii="Times New Roman" w:eastAsia="Times New Roman" w:hAnsi="Times New Roman" w:cs="Times New Roman"/>
          <w:i/>
          <w:iCs/>
          <w:color w:val="0E101A"/>
          <w:kern w:val="0"/>
          <w:sz w:val="24"/>
          <w:szCs w:val="24"/>
          <w:lang w:eastAsia="en-GB"/>
          <w14:ligatures w14:val="none"/>
        </w:rPr>
        <w:fldChar w:fldCharType="end"/>
      </w:r>
      <w:r w:rsidRPr="004159B6">
        <w:rPr>
          <w:rFonts w:ascii="Times New Roman" w:eastAsia="Times New Roman" w:hAnsi="Times New Roman" w:cs="Times New Roman"/>
          <w:color w:val="0E101A"/>
          <w:kern w:val="0"/>
          <w:sz w:val="24"/>
          <w:szCs w:val="24"/>
          <w:lang w:eastAsia="en-GB"/>
          <w14:ligatures w14:val="none"/>
        </w:rPr>
        <w:t xml:space="preserve">, while resistance to pre-attachment inhibitors, post-attachment inhibitors, and CCR5 antagonists involves mutations in </w:t>
      </w:r>
      <w:r w:rsidRPr="004159B6">
        <w:rPr>
          <w:rFonts w:ascii="Times New Roman" w:eastAsia="Times New Roman" w:hAnsi="Times New Roman" w:cs="Times New Roman"/>
          <w:i/>
          <w:iCs/>
          <w:color w:val="0E101A"/>
          <w:kern w:val="0"/>
          <w:sz w:val="24"/>
          <w:szCs w:val="24"/>
          <w:lang w:eastAsia="en-GB"/>
          <w14:ligatures w14:val="none"/>
        </w:rPr>
        <w:t>gp120</w:t>
      </w:r>
      <w:r w:rsidRPr="004159B6">
        <w:rPr>
          <w:rFonts w:ascii="Times New Roman" w:eastAsia="Times New Roman" w:hAnsi="Times New Roman" w:cs="Times New Roman"/>
          <w:color w:val="0E101A"/>
          <w:kern w:val="0"/>
          <w:sz w:val="24"/>
          <w:szCs w:val="24"/>
          <w:lang w:eastAsia="en-GB"/>
          <w14:ligatures w14:val="none"/>
        </w:rPr>
        <w:t>. These mutations are site-specific, meaning resistance to one entry inhibitor subclass does not typically confer cross-resistance to others</w:t>
      </w:r>
      <w:r w:rsidR="00524313">
        <w:rPr>
          <w:rFonts w:ascii="Times New Roman" w:eastAsia="Times New Roman" w:hAnsi="Times New Roman" w:cs="Times New Roman"/>
          <w:color w:val="0E101A"/>
          <w:kern w:val="0"/>
          <w:sz w:val="24"/>
          <w:szCs w:val="24"/>
          <w:lang w:eastAsia="en-GB"/>
          <w14:ligatures w14:val="none"/>
        </w:rPr>
        <w:fldChar w:fldCharType="begin"/>
      </w:r>
      <w:r w:rsidR="00AC3A45">
        <w:rPr>
          <w:rFonts w:ascii="Times New Roman" w:eastAsia="Times New Roman" w:hAnsi="Times New Roman" w:cs="Times New Roman"/>
          <w:color w:val="0E101A"/>
          <w:kern w:val="0"/>
          <w:sz w:val="24"/>
          <w:szCs w:val="24"/>
          <w:lang w:eastAsia="en-GB"/>
          <w14:ligatures w14:val="none"/>
        </w:rPr>
        <w:instrText xml:space="preserve"> ADDIN ZOTERO_ITEM CSL_CITATION {"citationID":"y1QUrKf8","properties":{"formattedCitation":"(38\\uc0\\u8211{}40)","plainCitation":"(38–40)","noteIndex":0},"citationItems":[{"id":750,"uris":["http://zotero.org/users/15109679/items/34HSGDEN"],"itemData":{"id":750,"type":"article-journal","container-title":"Cell Host &amp; Microbe","DOI":"10.1016/j.chom.2019.06.010","ISSN":"1931-3128","issue":"1","journalAbbreviation":"Cell Host &amp; Microbe","language":"English","note":"publisher: Elsevier\nPMID: 31295424","page":"48-60","source":"www.cell.com","title":"The Impact of HIV-1 Drug Escape on the Global Treatment Landscape","volume":"26","author":[{"family":"Collier","given":"D. A."},{"family":"Monit","given":"C."},{"family":"Gupta","given":"R. K."}],"issued":{"date-parts":[["2019",7,10]]}}},{"id":753,"uris":["http://zotero.org/users/15109679/items/XKZVWGQF"],"itemData":{"id":753,"type":"article-journal","abstract":"ABSTRACT\n            \n              Ibalizumab (formerly TNX-355) is a first-in-class, monoclonal antibody inhibitor of CD4-mediated human immunodeficiency type 1 (HIV-1) entry. Multiple clinical trials with HIV-infected patients have demonstrated the antiviral activity, safety, and tolerability of ibalizumab treatment. A 9-week phase Ib study adding ibalizumab monotherapy to failing drug regimens led to transient reductions in HIV viral loads and the evolution of HIV-1 variants with reduced susceptibility to ibalizumab. This report characterizes these variants by comparing the phenotypic susceptibilities and envelope (\n              env\n              ) sequences of (i) paired baseline and on-treatment virus populations, (ii) individual\n              env\n              clones from selected paired samples, and (iii)\n              env\n              clones containing site-directed mutations. Viruses with reduced susceptibility to ibalizumab were found to exhibit reduced susceptibility to the anti-CD4 antibody RPA-T4. Conversely, susceptibility to soluble CD4, which targets the HIV-1 gp120 envelope protein, was enhanced. No changes in susceptibility to the fusion inhibitor enfuvirtide or the CCR5 antagonist maraviroc were observed. Functionally, viruses with reduced ibalizumab susceptibility also displayed high levels of infectivity relative to those of paired baseline viruses. Individual\n              env\n              clones exhibiting reduced ibalizumab susceptibility contained multiple amino acid changes in different regions relative to the paired baseline clones. In particular, clones with reduced susceptibility to ibalizumab contained fewer potential asparagine-linked glycosylation sites (PNGSs) in variable region 5 (V5) than did paired ibalizumab-susceptible clones. The reduction in ibalizumab susceptibility due to the loss of V5 PNGSs was confirmed by site-directed mutagenesis. Taken together, these findings provide important insights into resistance to this new class of antiretroviral drug.","container-title":"Journal of Virology","DOI":"10.1128/JVI.02237-10","ISSN":"0022-538X, 1098-5514","issue":"8","journalAbbreviation":"J Virol","language":"en","page":"3872-3880","source":"DOI.org (Crossref)","title":"Loss of Asparagine-Linked Glycosylation Sites in Variable Region 5 of Human Immunodeficiency Virus Type 1 Envelope Is Associated with Resistance to CD4 Antibody Ibalizumab","volume":"85","author":[{"family":"Toma","given":"Jonathan"},{"family":"Weinheimer","given":"Steven P."},{"family":"Stawiski","given":"Eric"},{"family":"Whitcomb","given":"Jeannette M."},{"family":"Lewis","given":"Stanley T."},{"family":"Petropoulos","given":"Christos J."},{"family":"Huang","given":"Wei"}],"issued":{"date-parts":[["2011",4,15]]}}},{"id":755,"uris":["http://zotero.org/users/15109679/items/KKN9VJGU"],"itemData":{"id":755,"type":"article-journal","abstract":"Background: \n          Temsavir (TMR), the active agent of the gp120-directed attachment inhibitor fostemsavir (FTR), the CD4-directed attachment inhibitor ibalizumab (IBA), and the CCR5 antagonist maraviroc (MVC) are antiretroviral agents that target steps in HIV-1 viral entry. Although mechanisms of inhibition of the three agents are different, it is important to understand whether there is potential for cross-resistance between these agents, as all involve interactions with gp120.\n          Methods: \n          Envelopes derived from plasma samples from participants in the BRIGHTE study who experienced protocol-derived virologic failure (PDVF) and were co-dosed with FTR and either IBA or MVC were analyzed for susceptibility to the agents. Also, CCR5-tropic MVC-resistant envelopes from the MOTIVATE trials were regenerated and studies were performed to understand whether susceptibility to multiple agents were linked.\n          Results: \n          The cloned envelopes exhibited reduced susceptibility to TMR and resistance to the co-dosed agent. At PDVF, emergent or preexisting amino acid substitutions were present at TMR positions of interest. When amino acid substitutions at these positions were reverted to the consensus sequence, full susceptibility to TMR was restored without effecting resistance to the co-dosed agent. In addition, five envelopes from MOTIVATE were regenerated and exhibited R5-tropic-MVC-resistance. Only one exhibited reduced susceptibility to TMR and it contained an M426L polymorphism. When reverted to 426M, full sensitivity for TMR was restored, but it remained MVC resistant.\n          Conclusion: \n          The data confirm that decreased susceptibility to TMR and resistance to IBA or MVC are not linked and that there is no cross-resistance between either of these two agents and FTR.","container-title":"AIDS","DOI":"10.1097/QAD.0000000000003097","ISSN":"0269-9370","issue":"1","language":"en-US","page":"11","source":"journals.lww.com","title":"Clinical evidence for a lack of cross-resistance between temsavir and ibalizumab or maraviroc","volume":"36","author":[{"family":"Rose","given":"Ronald"},{"family":"Gartland","given":"Margaret"},{"family":"Li","given":"Zhufang"},{"family":"Zhou","given":"Nannan"},{"family":"Cockett","given":"Mark"},{"family":"Beloor","given":"Jagadish"},{"family":"Lataillade","given":"Max"},{"family":"Ackerman","given":"Peter"},{"family":"Krystal","given":"Mark"}],"issued":{"date-parts":[["2022",1,1]]}}}],"schema":"https://github.com/citation-style-language/schema/raw/master/csl-citation.json"} </w:instrText>
      </w:r>
      <w:r w:rsidR="00524313">
        <w:rPr>
          <w:rFonts w:ascii="Times New Roman" w:eastAsia="Times New Roman" w:hAnsi="Times New Roman" w:cs="Times New Roman"/>
          <w:color w:val="0E101A"/>
          <w:kern w:val="0"/>
          <w:sz w:val="24"/>
          <w:szCs w:val="24"/>
          <w:lang w:eastAsia="en-GB"/>
          <w14:ligatures w14:val="none"/>
        </w:rPr>
        <w:fldChar w:fldCharType="separate"/>
      </w:r>
      <w:r w:rsidR="00AC3A45" w:rsidRPr="00AC3A45">
        <w:rPr>
          <w:rFonts w:ascii="Times New Roman" w:hAnsi="Times New Roman" w:cs="Times New Roman"/>
          <w:kern w:val="0"/>
          <w:sz w:val="24"/>
          <w:szCs w:val="24"/>
        </w:rPr>
        <w:t>(38–40)</w:t>
      </w:r>
      <w:r w:rsidR="00524313">
        <w:rPr>
          <w:rFonts w:ascii="Times New Roman" w:eastAsia="Times New Roman" w:hAnsi="Times New Roman" w:cs="Times New Roman"/>
          <w:color w:val="0E101A"/>
          <w:kern w:val="0"/>
          <w:sz w:val="24"/>
          <w:szCs w:val="24"/>
          <w:lang w:eastAsia="en-GB"/>
          <w14:ligatures w14:val="none"/>
        </w:rPr>
        <w:fldChar w:fldCharType="end"/>
      </w:r>
      <w:r w:rsidRPr="004159B6">
        <w:rPr>
          <w:rFonts w:ascii="Times New Roman" w:eastAsia="Times New Roman" w:hAnsi="Times New Roman" w:cs="Times New Roman"/>
          <w:color w:val="0E101A"/>
          <w:kern w:val="0"/>
          <w:sz w:val="24"/>
          <w:szCs w:val="24"/>
          <w:lang w:eastAsia="en-GB"/>
          <w14:ligatures w14:val="none"/>
        </w:rPr>
        <w:t>.</w:t>
      </w:r>
      <w:r>
        <w:rPr>
          <w:rFonts w:ascii="Times New Roman" w:eastAsia="Times New Roman" w:hAnsi="Times New Roman" w:cs="Times New Roman"/>
          <w:color w:val="0E101A"/>
          <w:kern w:val="0"/>
          <w:sz w:val="24"/>
          <w:szCs w:val="24"/>
          <w:lang w:eastAsia="en-GB"/>
          <w14:ligatures w14:val="none"/>
        </w:rPr>
        <w:t xml:space="preserve"> </w:t>
      </w:r>
      <w:r w:rsidRPr="004159B6">
        <w:rPr>
          <w:rFonts w:ascii="Times New Roman" w:eastAsia="Times New Roman" w:hAnsi="Times New Roman" w:cs="Times New Roman"/>
          <w:color w:val="0E101A"/>
          <w:kern w:val="0"/>
          <w:sz w:val="24"/>
          <w:szCs w:val="24"/>
          <w:lang w:eastAsia="en-GB"/>
          <w14:ligatures w14:val="none"/>
        </w:rPr>
        <w:t xml:space="preserve">In capsid inhibitors, resistance mutations lead to structural changes in the </w:t>
      </w:r>
      <w:r w:rsidRPr="004159B6">
        <w:rPr>
          <w:rFonts w:ascii="Times New Roman" w:eastAsia="Times New Roman" w:hAnsi="Times New Roman" w:cs="Times New Roman"/>
          <w:i/>
          <w:iCs/>
          <w:color w:val="0E101A"/>
          <w:kern w:val="0"/>
          <w:sz w:val="24"/>
          <w:szCs w:val="24"/>
          <w:lang w:eastAsia="en-GB"/>
          <w14:ligatures w14:val="none"/>
        </w:rPr>
        <w:t>capsid hexamers</w:t>
      </w:r>
      <w:r w:rsidRPr="004159B6">
        <w:rPr>
          <w:rFonts w:ascii="Times New Roman" w:eastAsia="Times New Roman" w:hAnsi="Times New Roman" w:cs="Times New Roman"/>
          <w:color w:val="0E101A"/>
          <w:kern w:val="0"/>
          <w:sz w:val="24"/>
          <w:szCs w:val="24"/>
          <w:lang w:eastAsia="en-GB"/>
          <w14:ligatures w14:val="none"/>
        </w:rPr>
        <w:t>, creating steric hindrance that prevents drug binding. This disruption hinders the capsid inhibitor’s ability to stabilize the viral core and block viral integration</w:t>
      </w:r>
      <w:r w:rsidR="00524313">
        <w:rPr>
          <w:rFonts w:ascii="Times New Roman" w:eastAsia="Times New Roman" w:hAnsi="Times New Roman" w:cs="Times New Roman"/>
          <w:color w:val="0E101A"/>
          <w:kern w:val="0"/>
          <w:sz w:val="24"/>
          <w:szCs w:val="24"/>
          <w:lang w:eastAsia="en-GB"/>
          <w14:ligatures w14:val="none"/>
        </w:rPr>
        <w:fldChar w:fldCharType="begin"/>
      </w:r>
      <w:r w:rsidR="00AC3A45">
        <w:rPr>
          <w:rFonts w:ascii="Times New Roman" w:eastAsia="Times New Roman" w:hAnsi="Times New Roman" w:cs="Times New Roman"/>
          <w:color w:val="0E101A"/>
          <w:kern w:val="0"/>
          <w:sz w:val="24"/>
          <w:szCs w:val="24"/>
          <w:lang w:eastAsia="en-GB"/>
          <w14:ligatures w14:val="none"/>
        </w:rPr>
        <w:instrText xml:space="preserve"> ADDIN ZOTERO_ITEM CSL_CITATION {"citationID":"fqGG8gZg","properties":{"formattedCitation":"(41,42)","plainCitation":"(41,42)","noteIndex":0},"citationItems":[{"id":758,"uris":["http://zotero.org/users/15109679/items/KWE5V4UZ"],"itemData":{"id":758,"type":"article-journal","abstract":"LEN is an investigational long-acting agent for future HIV-1 treatment regimens. While ongoing clinical trials have highlighted a largely beneficial profile of LEN for the treatment of HIV-1 infected people with limited therapy options, one notable shortcoming is a relatively low barrier of viral resistance to the inhibitor.\n          , \n            ABSTRACT\n            \n              Lenacapavir (LEN) is a long-acting, highly potent HIV-1 capsid (CA) inhibitor. The evolution of viral variants under the genetic pressure of LEN identified Q67H, N74D, and Q67H/N74D CA substitutions as the main resistance associated mutations (RAMs). Here, we determined high-resolution structures of CA hexamers containing these RAMs in the absence and presence of LEN. Our findings reveal that the Q67H change induces a conformational switch, which adversely affects the inhibitor binding. In the unliganded protein, the His67 side chain adopts the closed conformation by projecting into the inhibitor binding pocket and thereby creating steric hindrance with respect to LEN. Upon the inhibitor binding, the His67 side chain repositions to the open conformation that closely resembles the Gln67 side chain in the WT protein. We propose that the switch from the closed conformation to the open conformation, which is needed to accommodate LEN, accounts for the reduced inhibitor potency with respect to the Q67H CA variant. The N74D CA change results in the loss of a direct hydrogen bond and in induced electrostatic repulsions between CA and LEN. The double Q67H/N74D substitutions exhibited cumulative effects of respective single amino acid changes. An examination of LEN binding kinetics to CA hexamers revealed that Q67H and N74D CA changes adversely influenced the inhibitor binding affinity (\n              \n                K\n                D\n              \n              ) by primarily affecting the dissociation rate constant (\n              \n                k\n                off\n              \n              ). We used these structural and mechanistic findings to rationally modify LEN. The resulting analog exhibited increased potency against the Q67H/N74D viral variant. Thus, our studies provide a means for the development of second-generation inhibitors with enhanced barriers to resistance.\n            \n            \n              IMPORTANCE\n              LEN is an investigational long-acting agent for future HIV-1 treatment regimens. While ongoing clinical trials have highlighted a largely beneficial profile of LEN for the treatment of HIV-1 infected people with limited therapy options, one notable shortcoming is a relatively low barrier of viral resistance to the inhibitor. Cell culture-based viral breakthrough assays identified N74D, Q67H, and N74D/Q67H capsid changes as the main resistance associated mutations (RAMs). N74D and Q67H capsid substitutions have also emerged in clinical trials in some patients who received subcutaneous LEN. Understanding the structural basis behind viral resistance to LEN is expected to aid in the rational development of improved inhibitors with enhanced barriers to resistance. Here, we report high resolution structures of the main drug resistant capsid variants, which provide mechanistic insight into the viral resistance to LEN. We used these findings to develop an improved inhibitor, which exhibited enhanced activity against the viral Q67H/N74D capsid phenotype compared with that of parental LEN.","container-title":"mBio","DOI":"10.1128/mbio.01804-22","ISSN":"2150-7511","issue":"5","journalAbbreviation":"mBio","language":"en","page":"e01804-22","source":"DOI.org (Crossref)","title":"Structural and Mechanistic Bases of Viral Resistance to HIV-1 Capsid Inhibitor Lenacapavir","volume":"13","author":[{"family":"Bester","given":"Stephanie M."},{"family":"Adu-Ampratwum","given":"Daniel"},{"family":"Annamalai","given":"Arun S."},{"family":"Wei","given":"Guochao"},{"family":"Briganti","given":"Lorenzo"},{"family":"Murphy","given":"Bridget C."},{"family":"Haney","given":"Reed"},{"family":"Fuchs","given":"James R."},{"family":"Kvaratskhelia","given":"Mamuka"}],"editor":[{"family":"Pornillos","given":"Owen"},{"family":"Roth","given":"Monica J."}],"issued":{"date-parts":[["2022",10,26]]}}},{"id":760,"uris":["http://zotero.org/users/15109679/items/CBWUN2J2"],"itemData":{"id":760,"type":"article-journal","container-title":"iScience","DOI":"10.1016/j.isci.2021.103593","ISSN":"2589-0042","issue":"1","journalAbbreviation":"iScience","language":"English","note":"publisher: Elsevier\nPMID: 35005542","source":"www.cell.com","title":"GS-CA1 and lenacapavir stabilize the HIV-1 core and modulate the core interaction with cellular factors","URL":"https://www.cell.com/iscience/abstract/S2589-0042(21)01563-7","volume":"25","author":[{"family":"Selyutina","given":"Anastasia"},{"family":"Hu","given":"Pan"},{"family":"Miller","given":"Sorin"},{"family":"Simons","given":"Lacy M."},{"family":"Yu","given":"Hyun Jae"},{"family":"Hultquist","given":"Judd F."},{"family":"Lee","given":"KyeongEun"},{"family":"KewalRamani","given":"Vineet N."},{"family":"Diaz-Griffero","given":"Felipe"}],"accessed":{"date-parts":[["2024",12,7]]},"issued":{"date-parts":[["2022",1,21]]}}}],"schema":"https://github.com/citation-style-language/schema/raw/master/csl-citation.json"} </w:instrText>
      </w:r>
      <w:r w:rsidR="00524313">
        <w:rPr>
          <w:rFonts w:ascii="Times New Roman" w:eastAsia="Times New Roman" w:hAnsi="Times New Roman" w:cs="Times New Roman"/>
          <w:color w:val="0E101A"/>
          <w:kern w:val="0"/>
          <w:sz w:val="24"/>
          <w:szCs w:val="24"/>
          <w:lang w:eastAsia="en-GB"/>
          <w14:ligatures w14:val="none"/>
        </w:rPr>
        <w:fldChar w:fldCharType="separate"/>
      </w:r>
      <w:r w:rsidR="00AC3A45" w:rsidRPr="00AC3A45">
        <w:rPr>
          <w:rFonts w:ascii="Times New Roman" w:hAnsi="Times New Roman" w:cs="Times New Roman"/>
          <w:sz w:val="24"/>
        </w:rPr>
        <w:t>(41,42)</w:t>
      </w:r>
      <w:r w:rsidR="00524313">
        <w:rPr>
          <w:rFonts w:ascii="Times New Roman" w:eastAsia="Times New Roman" w:hAnsi="Times New Roman" w:cs="Times New Roman"/>
          <w:color w:val="0E101A"/>
          <w:kern w:val="0"/>
          <w:sz w:val="24"/>
          <w:szCs w:val="24"/>
          <w:lang w:eastAsia="en-GB"/>
          <w14:ligatures w14:val="none"/>
        </w:rPr>
        <w:fldChar w:fldCharType="end"/>
      </w:r>
      <w:r w:rsidRPr="004159B6">
        <w:rPr>
          <w:rFonts w:ascii="Times New Roman" w:eastAsia="Times New Roman" w:hAnsi="Times New Roman" w:cs="Times New Roman"/>
          <w:color w:val="0E101A"/>
          <w:kern w:val="0"/>
          <w:sz w:val="24"/>
          <w:szCs w:val="24"/>
          <w:lang w:eastAsia="en-GB"/>
          <w14:ligatures w14:val="none"/>
        </w:rPr>
        <w:t>. These mechanisms illustrate the adaptability of HIV, emphasizing the importance of tailored antiretroviral regimens and strict adherence to therapy to limit the development of resistance.</w:t>
      </w:r>
    </w:p>
    <w:p w14:paraId="23B78BA0" w14:textId="77777777" w:rsidR="00410CEC" w:rsidRDefault="00410CEC" w:rsidP="00E26659">
      <w:pPr>
        <w:jc w:val="both"/>
        <w:rPr>
          <w:rFonts w:ascii="Times New Roman" w:hAnsi="Times New Roman" w:cs="Times New Roman"/>
          <w:b/>
          <w:bCs/>
          <w:sz w:val="24"/>
          <w:szCs w:val="24"/>
        </w:rPr>
      </w:pPr>
    </w:p>
    <w:p w14:paraId="53744B2C" w14:textId="77777777" w:rsidR="00F02694" w:rsidRDefault="00F02694" w:rsidP="00F02694">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FF5424">
        <w:rPr>
          <w:rFonts w:ascii="Times New Roman" w:hAnsi="Times New Roman" w:cs="Times New Roman"/>
          <w:b/>
          <w:bCs/>
          <w:sz w:val="24"/>
          <w:szCs w:val="24"/>
        </w:rPr>
        <w:t>Antiretroviral Therapy (ART)</w:t>
      </w:r>
    </w:p>
    <w:p w14:paraId="2F74ACDB" w14:textId="77777777" w:rsidR="00F02694" w:rsidRPr="00FF5424" w:rsidRDefault="00F02694" w:rsidP="00F02694">
      <w:pPr>
        <w:jc w:val="both"/>
        <w:rPr>
          <w:rFonts w:ascii="Times New Roman" w:hAnsi="Times New Roman" w:cs="Times New Roman"/>
          <w:b/>
          <w:bCs/>
          <w:sz w:val="24"/>
          <w:szCs w:val="24"/>
        </w:rPr>
      </w:pPr>
      <w:r>
        <w:rPr>
          <w:rFonts w:ascii="Times New Roman" w:hAnsi="Times New Roman" w:cs="Times New Roman"/>
          <w:b/>
          <w:bCs/>
          <w:sz w:val="24"/>
          <w:szCs w:val="24"/>
        </w:rPr>
        <w:t xml:space="preserve">3.5.1 </w:t>
      </w:r>
      <w:r w:rsidRPr="00FF5424">
        <w:rPr>
          <w:rFonts w:ascii="Times New Roman" w:hAnsi="Times New Roman" w:cs="Times New Roman"/>
          <w:b/>
          <w:bCs/>
          <w:sz w:val="24"/>
          <w:szCs w:val="24"/>
        </w:rPr>
        <w:t>The Introduction of Antiretroviral Therapy (ART)</w:t>
      </w:r>
    </w:p>
    <w:p w14:paraId="2A18072E" w14:textId="77777777" w:rsidR="00F02694" w:rsidRPr="00AA6C44" w:rsidRDefault="00F02694" w:rsidP="00F02694">
      <w:pPr>
        <w:jc w:val="both"/>
        <w:rPr>
          <w:rFonts w:ascii="Times New Roman" w:hAnsi="Times New Roman" w:cs="Times New Roman"/>
          <w:sz w:val="24"/>
          <w:szCs w:val="24"/>
        </w:rPr>
      </w:pPr>
      <w:r w:rsidRPr="00FF5424">
        <w:rPr>
          <w:rFonts w:ascii="Times New Roman" w:hAnsi="Times New Roman" w:cs="Times New Roman"/>
          <w:sz w:val="24"/>
          <w:szCs w:val="24"/>
        </w:rPr>
        <w:t>The introduction of antiretroviral therapy (ART) has revolutionized the clinical management of HIV/AIDS, significantly improving patient outcomes. Early studies following the implementation of Highly Active Antiretroviral Therapy (HAART) in 1996, which combines three classes of antiretroviral drugs (ARVs), demonstrated a dramatic reduction in HIV-related mortality and morbidity, with declines of up to 85% among treated patients</w:t>
      </w:r>
      <w:r>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{"citationID":"gwZrG7XM","properties":{"formattedCitation":"(25,43,44)","plainCitation":"(25,43,44)","noteIndex":0},"citationItems":[{"id":708,"uris":["http://zotero.org/users/15109679/items/FTSGUWYZ"],"itemData":{"id":708,"type":"article-journal","abstract":"Methods: Plasma samples were collected from all ART-naïve patients sequentially attending the HIV clinic at King Saud Hospital, the main HIV treatment centre in Jeddah, between November 2012 and February 2013. Plasma was saved and HIV protease (Prot) and reverse transcriptase (RT) regions were sequenced according to routine in-house diagnostic protocols (Sanger) at Liverpool Specialist Virology Centre. The Stanford database was used for interpretation of resistance profiles. Neighbour-joining phylogenetic analysis was performed on samples with adequate sequence data for both Prot and RT. NGS sequencing was later performed at the Public Health England reference laboratory in Colindale.\nResults: Blood samples were collected from 109/116 (94%) eligible patients approached to join the study. 71 (65%) were male and 52 (48%) had been diagnosed with HIV within the last 6 months. HIV RNA was successfully amplified from 96, and sequence data obtained from 93 Prot amplicons and 87 RT amplicons by Sanger and 105 by NGS. Mutations at putative resistance sites for NNRTI NRTI and PI were detected by Sanger in 9/87 (10.3%), 1/87 (1.1%) and 6/93 (6.5%) and 24/105 (22.9%), 6/105 (5.7%) and 34/105 (32.4%) respectively by NGS. Those with significant potential to confer resistance to NNRTI were found in 9/87 (10.3%), with resistance to NRTI in 1/87 (1.1%) and PI in 6/93 (6.5%). 4.5% of the samples showed resistance to efavirenz and nevirapine. The most common HIV1 subtype was C (38%); although a cluster of CRF2_A (7%) was also prominent.\nConclusion: Clinically significant resistance is emerging (16 %) in this population. A variety of other markers included some clustering suggesting local transmission of primary resistance. The results are probably generalizable in KSA and we recommend the introduction of routine resistance testing for all HIV positive patients in the region before starting ART.","language":"en","source":"Zotero","title":"Clinical and Laboratory Features of HIV/AIDS in the Kingdom of Saudi Arabia","author":[{"family":"Bajhmoum","given":"Wail"}],"issued":{"date-parts":[["2015"]]}}},{"id":712,"uris":["http://zotero.org/users/15109679/items/D9BHGV92"],"itemData":{"id":712,"type":"article-journal","abstract":"BACKGROUND AND METHODS: National surveillance data show recent, marked reductions in morbidity and mortality associated with the acquired immunodeficiency syndrome (AIDS). To evaluate these declines, we analyzed data on 1255 patients, each of whom had at least one CD4+ count below 100 cells per cubic millimeter, who were seen at nine clinics specializing in the treatment of human immunodeficiency virus (HIV) infection in eight U.S. cities from January 1994 through June 1997.\nRESULTS: Mortality among the patients declined from 29.4 per 100 person-years in the first quarter of 1995 to 8.8 per 100 in the second quarter of 1997. There were reductions in mortality regardless of sex, race, age, and risk factors for transmission of HIV. The incidence of any of three major opportunistic infections (Pneumocystis carinii pneumonia, Mycobacterium avium complex disease, and cytomegalovirus retinitis) declined from 21.9 per 100 person-years in 1994 to 3.7 per 100 person-years by mid-1997. In a failure-rate model, increases in the intensity of antiretroviral therapy (classified as none, monotherapy, combination therapy without a protease inhibitor, and combination therapy with a protease inhibitor) were associated with stepwise reductions in morbidity and mortality. Combination antiretroviral therapy was associated with the most benefit; the inclusion of protease inhibitors in such regimens conferred additional benefit. Patients with private insurance were more often prescribed protease inhibitors and had lower mortality rates than those insured by Medicare or Medicaid.\nCONCLUSIONS: The recent declines in morbidity and mortality due to AIDS are attributable to the use of more intensive antiretroviral therapies.","container-title":"The New England Journal of Medicine","DOI":"10.1056/NEJM199803263381301","ISSN":"0028-4793","issue":"13","journalAbbreviation":"N Engl J Med","language":"eng","note":"PMID: 9516219","page":"853-860","source":"PubMed","title":"Declining morbidity and mortality among patients with advanced human immunodeficiency virus infection. HIV Outpatient Study Investigators","volume":"338","author":[{"family":"Palella","given":"F. J."},{"family":"Delaney","given":"K. M."},{"family":"Moorman","given":"A. C."},{"family":"Loveless","given":"M. O."},{"family":"Fuhrer","given":"J."},{"family":"Satten","given":"G. A."},{"family":"Aschman","given":"D. J."},{"family":"Holmberg","given":"S. D."}],"issued":{"date-parts":[["1998",3,26]]}}},{"id":709,"uris":["http://zotero.org/users/15109679/items/I852LA3L"],"itemData":{"id":709,"type":"article-journal","abstract":"Highly active antiretroviral therapies (HAART), usually consisting of two nucleoside reverse transcriptase inhibitors (NRTI) plus an HIV protease inhibitor (PI), have been widely used since 1996. They produce durable suppression of viral replication with undetectable plasma levels of HIV-RNA in more than half of patients. Immunity recovers, and morbidity and mortality fall by more than 80% [1, 2]. Treatment was thought to be particularly effective when started early; therefore, HAART was recommended for essentially all HIV-infected persons willing to commit themselves to lifelong therapy [3, 4]. Besides these successes, however, HAART also produces problems. HIV is not eradicated by present-day drugs, and patients often cannot comply with long-term combination treatment [5, 6]. Moreover, HAART causes unexpected and ill-understood side effects [7]. The dogma of earliest possible treatment has therefore come under attack. Ten principles governing anti-retroviral treatment are summarised in Table 1. Starting and maintaining HAART is complex. Within the last few years, the numbers of antiretrovirals, their known and potential interactions with each other and with non-HIV drugs, and the list of their side effects have all increased exponentially. As a rule a physician specialising in HIV care should be consulted whenever HAART is started or changed. It is his task to ensure that the treatment chosen is optimal for the particular patient.","container-title":"Swiss Medical Weekly","DOI":"10.4414/smw.2001.06132","ISSN":"1424-7860","issue":"15-16","journalAbbreviation":"Swiss Med Wkly","language":"eng","note":"PMID: 11400543","page":"207-213","source":"PubMed","title":"Modern anti-HIV therapy","volume":"131","author":[{"family":"Flepp","given":"M."},{"family":"Schiffer","given":"V."},{"family":"Weber","given":"R."},{"family":"Hirschel","given":"B."}],"issued":{"date-parts":[["2001",4,21]]}}}],"schema":"https://github.com/citation-style-language/schema/raw/master/csl-citation.json"} </w:instrText>
      </w:r>
      <w:r>
        <w:rPr>
          <w:rFonts w:ascii="Times New Roman" w:hAnsi="Times New Roman" w:cs="Times New Roman"/>
          <w:sz w:val="24"/>
          <w:szCs w:val="24"/>
        </w:rPr>
        <w:fldChar w:fldCharType="separate"/>
      </w:r>
      <w:r w:rsidR="00AC3A45" w:rsidRPr="00AC3A45">
        <w:rPr>
          <w:rFonts w:ascii="Times New Roman" w:hAnsi="Times New Roman" w:cs="Times New Roman"/>
          <w:sz w:val="24"/>
        </w:rPr>
        <w:t>(25,43,44)</w:t>
      </w:r>
      <w:r>
        <w:rPr>
          <w:rFonts w:ascii="Times New Roman" w:hAnsi="Times New Roman" w:cs="Times New Roman"/>
          <w:sz w:val="24"/>
          <w:szCs w:val="24"/>
        </w:rPr>
        <w:fldChar w:fldCharType="end"/>
      </w:r>
      <w:r w:rsidRPr="00FF5424">
        <w:rPr>
          <w:rFonts w:ascii="Times New Roman" w:hAnsi="Times New Roman" w:cs="Times New Roman"/>
          <w:sz w:val="24"/>
          <w:szCs w:val="24"/>
        </w:rPr>
        <w:t>.</w:t>
      </w:r>
      <w:r>
        <w:rPr>
          <w:rFonts w:ascii="Times New Roman" w:hAnsi="Times New Roman" w:cs="Times New Roman"/>
          <w:sz w:val="24"/>
          <w:szCs w:val="24"/>
        </w:rPr>
        <w:t xml:space="preserve"> </w:t>
      </w:r>
      <w:r w:rsidRPr="00B54872">
        <w:rPr>
          <w:rFonts w:ascii="Times New Roman" w:hAnsi="Times New Roman" w:cs="Times New Roman"/>
          <w:sz w:val="24"/>
          <w:szCs w:val="24"/>
        </w:rPr>
        <w:t>Individuals with HIV require antiretroviral therapy (ART) to lower viral levels and prevent progression to AIDS</w:t>
      </w:r>
      <w:r w:rsidRPr="00AA6C44">
        <w:rPr>
          <w:rFonts w:ascii="Times New Roman" w:hAnsi="Times New Roman" w:cs="Times New Roman"/>
          <w:sz w:val="24"/>
          <w:szCs w:val="24"/>
        </w:rPr>
        <w:t>, while those with AIDS need treatment to manage and prevent opportunistic infections. According to WHO guidelines, universal ART should be initiated within 14 days of diagnosis, regardless of the clinical stage or CD4 count</w:t>
      </w:r>
      <w:r w:rsidRPr="00AA6C44">
        <w:rPr>
          <w:rFonts w:ascii="Times New Roman" w:hAnsi="Times New Roman" w:cs="Times New Roman"/>
          <w:sz w:val="24"/>
          <w:szCs w:val="24"/>
        </w:rPr>
        <w:fldChar w:fldCharType="begin"/>
      </w:r>
      <w:r w:rsidR="00AC3A45">
        <w:rPr>
          <w:rFonts w:ascii="Times New Roman" w:hAnsi="Times New Roman" w:cs="Times New Roman"/>
          <w:sz w:val="24"/>
          <w:szCs w:val="24"/>
        </w:rPr>
        <w:instrText xml:space="preserve"> ADDIN ZOTERO_ITEM CSL_CITATION {"citationID":"3SYUXxeo","properties":{"formattedCitation":"(6,45)","plainCitation":"(6,45)","noteIndex":0},"citationItems":[{"id":656,"uris":["http://zotero.org/users/15109679/items/3G8GLE5H"],"itemData":{"id":656,"type":"article-journal","abstract":"Human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Trisna"}],"issued":{"date-parts":[["2023",9,25]]}}},{"id":716,"uris":["http://zotero.org/users/15109679/items/YMDTICVT"],"itemData":{"id":716,"type":"article-journal","container-title":"PLOS Medicine","DOI":"10.1371/journal.pmed.1002357","ISSN":"1549-1676","issue":"7","journalAbbreviation":"PLoS Med","language":"en","page":"e1002357","source":"DOI.org (Crossref)","title":"Same-day HIV testing with initiation of antiretroviral therapy versus standard care for persons living with HIV: A randomized unblinded trial","title-short":"Same-day HIV testing with initiation of antiretroviral therapy versus standard care for persons living with HIV","volume":"14","author":[{"family":"Koenig","given":"Serena P."},{"family":"Dorvil","given":"Nancy"},{"family":"Dévieux","given":"Jessy G."},{"family":"Hedt-Gauthier","given":"Bethany L."},{"family":"Riviere","given":"Cynthia"},{"family":"Faustin","given":"Mikerlyne"},{"family":"Lavoile","given":"Kerlyne"},{"family":"Perodin","given":"Christian"},{"family":"Apollon","given":"Alexandra"},{"family":"Duverger","given":"Limathe"},{"family":"McNairy","given":"Margaret L."},{"family":"Hennessey","given":"Kelly A."},{"family":"Souroutzidis","given":"Ariadne"},{"family":"Cremieux","given":"Pierre-Yves"},{"family":"Severe","given":"Patrice"},{"family":"Pape","given":"Jean W."}],"editor":[{"family":"Geng","given":"Elvin H."}],"issued":{"date-parts":[["2017",7,25]]}}}],"schema":"https://github.com/citation-style-language/schema/raw/master/csl-citation.json"} </w:instrText>
      </w:r>
      <w:r w:rsidRPr="00AA6C44">
        <w:rPr>
          <w:rFonts w:ascii="Times New Roman" w:hAnsi="Times New Roman" w:cs="Times New Roman"/>
          <w:sz w:val="24"/>
          <w:szCs w:val="24"/>
        </w:rPr>
        <w:fldChar w:fldCharType="separate"/>
      </w:r>
      <w:r w:rsidR="00AC3A45" w:rsidRPr="00AC3A45">
        <w:rPr>
          <w:rFonts w:ascii="Times New Roman" w:hAnsi="Times New Roman" w:cs="Times New Roman"/>
          <w:sz w:val="24"/>
        </w:rPr>
        <w:t>(6,45)</w:t>
      </w:r>
      <w:r w:rsidRPr="00AA6C44">
        <w:rPr>
          <w:rFonts w:ascii="Times New Roman" w:hAnsi="Times New Roman" w:cs="Times New Roman"/>
          <w:sz w:val="24"/>
          <w:szCs w:val="24"/>
        </w:rPr>
        <w:fldChar w:fldCharType="end"/>
      </w:r>
      <w:r w:rsidRPr="00AA6C44">
        <w:rPr>
          <w:rFonts w:ascii="Times New Roman" w:hAnsi="Times New Roman" w:cs="Times New Roman"/>
          <w:sz w:val="24"/>
          <w:szCs w:val="24"/>
        </w:rPr>
        <w:t xml:space="preserve">. Antiretroviral (ARV) therapy has been shown to improve the quality of life for people living with HIV/AIDS </w:t>
      </w:r>
      <w:r w:rsidRPr="00AA6C44">
        <w:rPr>
          <w:rFonts w:ascii="Times New Roman" w:hAnsi="Times New Roman" w:cs="Times New Roman"/>
          <w:sz w:val="24"/>
          <w:szCs w:val="24"/>
        </w:rPr>
        <w:lastRenderedPageBreak/>
        <w:t>(PLWHA). However, it can also drive the emergence of mutations in the HIV-1 virus, contributing to drug resistance. Resistance is often associated with high viral loads, low CD4 counts, and poor adherence to HIV/AIDS therapy. PLWHA who develop ARV resistance face greater challenges in suppressing viral replication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{"citationID":"BHnnhRaE","properties":{"formattedCitation":"(6)","plainCitation":"(6)","noteIndex":0},"citationItems":[{"id":656,"uris":["http://zotero.org/users/15109679/items/3G8GLE5H"],"itemData":{"id":656,"type":"article-journal","abstract":"Human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Pr="00AA6C44">
        <w:rPr>
          <w:rFonts w:ascii="Times New Roman" w:hAnsi="Times New Roman" w:cs="Times New Roman"/>
          <w:sz w:val="24"/>
        </w:rPr>
        <w:t>(6)</w:t>
      </w:r>
      <w:r>
        <w:rPr>
          <w:rFonts w:ascii="Times New Roman" w:hAnsi="Times New Roman" w:cs="Times New Roman"/>
          <w:sz w:val="24"/>
          <w:szCs w:val="24"/>
        </w:rPr>
        <w:fldChar w:fldCharType="end"/>
      </w:r>
      <w:r w:rsidRPr="00AA6C44">
        <w:rPr>
          <w:rFonts w:ascii="Times New Roman" w:hAnsi="Times New Roman" w:cs="Times New Roman"/>
          <w:sz w:val="24"/>
          <w:szCs w:val="24"/>
        </w:rPr>
        <w:t>.</w:t>
      </w:r>
      <w:r>
        <w:rPr>
          <w:rFonts w:ascii="Times New Roman" w:hAnsi="Times New Roman" w:cs="Times New Roman"/>
          <w:sz w:val="24"/>
          <w:szCs w:val="24"/>
        </w:rPr>
        <w:t xml:space="preserve"> </w:t>
      </w:r>
      <w:r w:rsidRPr="00AA6C44">
        <w:rPr>
          <w:rFonts w:ascii="Times New Roman" w:hAnsi="Times New Roman" w:cs="Times New Roman"/>
          <w:sz w:val="24"/>
          <w:szCs w:val="24"/>
        </w:rPr>
        <w:t>HIV-1 naturally exhibits a high mutation rate, with one nucleotide change per replication cycle. Studies have shown that exposure to ARV drugs can amplify this mutation rate. For instance, zidovudine (AZT) increases mutations by 7.6 times per replication cycle, while lamivudine (3TC) increases them by 3.4 times. While the underlying mechanisms of drug resistance are consistent globally, differences in therapy management between low- and middle-income countries contribute to variations in resistance patterns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{"citationID":"ofEJCyL4","properties":{"formattedCitation":"(6)","plainCitation":"(6)","noteIndex":0},"citationItems":[{"id":656,"uris":["http://zotero.org/users/15109679/items/3G8GLE5H"],"itemData":{"id":656,"type":"article-journal","abstract":"Human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Pr="00AA6C44">
        <w:rPr>
          <w:rFonts w:ascii="Times New Roman" w:hAnsi="Times New Roman" w:cs="Times New Roman"/>
          <w:sz w:val="24"/>
        </w:rPr>
        <w:t>(6)</w:t>
      </w:r>
      <w:r>
        <w:rPr>
          <w:rFonts w:ascii="Times New Roman" w:hAnsi="Times New Roman" w:cs="Times New Roman"/>
          <w:sz w:val="24"/>
          <w:szCs w:val="24"/>
        </w:rPr>
        <w:fldChar w:fldCharType="end"/>
      </w:r>
      <w:r w:rsidRPr="00AA6C44">
        <w:rPr>
          <w:rFonts w:ascii="Times New Roman" w:hAnsi="Times New Roman" w:cs="Times New Roman"/>
          <w:sz w:val="24"/>
          <w:szCs w:val="24"/>
        </w:rPr>
        <w:t>.</w:t>
      </w:r>
    </w:p>
    <w:p w14:paraId="76D83D55" w14:textId="77777777" w:rsidR="00F02694" w:rsidRDefault="00F02694" w:rsidP="00E26659">
      <w:pPr>
        <w:jc w:val="both"/>
        <w:rPr>
          <w:rFonts w:ascii="Times New Roman" w:hAnsi="Times New Roman" w:cs="Times New Roman"/>
          <w:b/>
          <w:bCs/>
          <w:sz w:val="24"/>
          <w:szCs w:val="24"/>
        </w:rPr>
      </w:pPr>
      <w:r>
        <w:rPr>
          <w:rFonts w:ascii="Times New Roman" w:hAnsi="Times New Roman" w:cs="Times New Roman"/>
          <w:b/>
          <w:bCs/>
          <w:sz w:val="24"/>
          <w:szCs w:val="24"/>
        </w:rPr>
        <w:t xml:space="preserve">3.5.2 HIV </w:t>
      </w:r>
      <w:r w:rsidRPr="00F02694">
        <w:rPr>
          <w:rFonts w:ascii="Times New Roman" w:hAnsi="Times New Roman" w:cs="Times New Roman"/>
          <w:b/>
          <w:bCs/>
          <w:i/>
          <w:iCs/>
          <w:sz w:val="24"/>
          <w:szCs w:val="24"/>
        </w:rPr>
        <w:t>ART</w:t>
      </w:r>
      <w:r>
        <w:rPr>
          <w:rFonts w:ascii="Times New Roman" w:hAnsi="Times New Roman" w:cs="Times New Roman"/>
          <w:b/>
          <w:bCs/>
          <w:sz w:val="24"/>
          <w:szCs w:val="24"/>
        </w:rPr>
        <w:t xml:space="preserve"> Drug Resistance</w:t>
      </w:r>
    </w:p>
    <w:p w14:paraId="60B5ECF9" w14:textId="77777777" w:rsidR="00F567D2" w:rsidRPr="00F567D2" w:rsidRDefault="00AC3A45" w:rsidP="00F567D2">
      <w:pPr>
        <w:jc w:val="both"/>
        <w:rPr>
          <w:rFonts w:ascii="Times New Roman" w:hAnsi="Times New Roman" w:cs="Times New Roman"/>
          <w:sz w:val="24"/>
          <w:szCs w:val="24"/>
        </w:rPr>
      </w:pPr>
      <w:r w:rsidRPr="00AC3A45">
        <w:rPr>
          <w:rFonts w:ascii="Times New Roman" w:hAnsi="Times New Roman" w:cs="Times New Roman"/>
          <w:sz w:val="24"/>
          <w:szCs w:val="24"/>
        </w:rPr>
        <w:t>ARV resistance can be categorized into two types: primary resistance, which occurs in treatment-naïve patients who have not yet received therapy, and secondary resistance, which develops in patients currently undergoing ARV therapy. The most commonly utilized method for detecting resistance is genotypic testing. This involves comparing gene sequences isolated from patient samples with wild-type HIV-1 sequences that are sensitive to ARVs. Resistance mutations refer to genetic variations from the wild-type consensus subtype B, which can lead to either major or minor resistance</w:t>
      </w:r>
      <w:r w:rsidRPr="00F567D2">
        <w:rPr>
          <w:rFonts w:ascii="Times New Roman" w:hAnsi="Times New Roman" w:cs="Times New Roman"/>
          <w:sz w:val="24"/>
          <w:szCs w:val="24"/>
        </w:rPr>
        <w:fldChar w:fldCharType="begin"/>
      </w:r>
      <w:r w:rsidRPr="00F567D2">
        <w:rPr>
          <w:rFonts w:ascii="Times New Roman" w:hAnsi="Times New Roman" w:cs="Times New Roman"/>
          <w:sz w:val="24"/>
          <w:szCs w:val="24"/>
        </w:rPr>
        <w:instrText xml:space="preserve"> ADDIN ZOTERO_ITEM CSL_CITATION {"citationID":"d5mP9QXr","properties":{"formattedCitation":"(6)","plainCitation":"(6)","noteIndex":0},"citationItems":[{"id":656,"uris":["http://zotero.org/users/15109679/items/3G8GLE5H"],"itemData":{"id":656,"type":"article-journal","abstract":"Human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sidRPr="00F567D2">
        <w:rPr>
          <w:rFonts w:ascii="Times New Roman" w:hAnsi="Times New Roman" w:cs="Times New Roman"/>
          <w:sz w:val="24"/>
          <w:szCs w:val="24"/>
        </w:rPr>
        <w:fldChar w:fldCharType="separate"/>
      </w:r>
      <w:r w:rsidRPr="00F567D2">
        <w:rPr>
          <w:rFonts w:ascii="Times New Roman" w:hAnsi="Times New Roman" w:cs="Times New Roman"/>
          <w:sz w:val="24"/>
          <w:szCs w:val="24"/>
        </w:rPr>
        <w:t>(6)</w:t>
      </w:r>
      <w:r w:rsidRPr="00F567D2">
        <w:rPr>
          <w:rFonts w:ascii="Times New Roman" w:hAnsi="Times New Roman" w:cs="Times New Roman"/>
          <w:sz w:val="24"/>
          <w:szCs w:val="24"/>
        </w:rPr>
        <w:fldChar w:fldCharType="end"/>
      </w:r>
      <w:r w:rsidRPr="00F567D2">
        <w:rPr>
          <w:rFonts w:ascii="Times New Roman" w:hAnsi="Times New Roman" w:cs="Times New Roman"/>
          <w:sz w:val="24"/>
          <w:szCs w:val="24"/>
        </w:rPr>
        <w:t>.</w:t>
      </w:r>
      <w:r w:rsidR="00F567D2" w:rsidRPr="00F567D2">
        <w:rPr>
          <w:rFonts w:ascii="Times New Roman" w:hAnsi="Times New Roman" w:cs="Times New Roman"/>
          <w:sz w:val="24"/>
          <w:szCs w:val="24"/>
        </w:rPr>
        <w:t xml:space="preserve"> Major resistance mutations significantly reduce the effectiveness of ARVs, while minor mutations enhance the replication capacity of viruses that have already developed major mutations. Studies frequently report the detection of genotypic mutations conferring ARV resistance. For pregnant individuals with low CD4+ counts (≤ 50 cells/µL), or for people living with HIV/AIDS (PLWHA) who have neurocognitive disorders, chronic kidney disease, cardiovascular conditions, or chronic hepatitis, alternative antiretroviral therapy (ART) regimens may be recommended</w:t>
      </w:r>
      <w:r w:rsidR="00F567D2">
        <w:rPr>
          <w:rFonts w:ascii="Times New Roman" w:hAnsi="Times New Roman" w:cs="Times New Roman"/>
          <w:sz w:val="24"/>
          <w:szCs w:val="24"/>
        </w:rPr>
        <w:fldChar w:fldCharType="begin"/>
      </w:r>
      <w:r w:rsidR="00F567D2">
        <w:rPr>
          <w:rFonts w:ascii="Times New Roman" w:hAnsi="Times New Roman" w:cs="Times New Roman"/>
          <w:sz w:val="24"/>
          <w:szCs w:val="24"/>
        </w:rPr>
        <w:instrText xml:space="preserve"> ADDIN ZOTERO_ITEM CSL_CITATION {"citationID":"AKIM3PrP","properties":{"formattedCitation":"(6,46)","plainCitation":"(6,46)","noteIndex":0},"citationItems":[{"id":656,"uris":["http://zotero.org/users/15109679/items/3G8GLE5H"],"itemData":{"id":656,"type":"article-journal","abstract":"Human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Trisna"}],"issued":{"date-parts":[["2023",9,25]]}}},{"id":763,"uris":["http://zotero.org/users/15109679/items/PMECYJE6"],"itemData":{"id":763,"type":"article-journal","abstract":"Abstract\n            \n              \n              Our aim was to investigate the mutations in protease (PR), reverse transcriptase (RT), and integrase (IN) gene regions in human immunodeficiency virus (HIV) using a single amplicon via next‐generation sequencing (NGS). The study included plasma samples from 49 HIV‐1‐positive patients, which were referred for HIV‐1 drug resistance testing during 2017. A nested polymerase chain reaction (PCR) was performed after the RNA extraction and one‐step reverse transcription stages. The sequencing of the HIV genome in the PR, RT, and IN gene regions was carried out using MiSeq NGS technology. Sanger sequencing (SS) was used to analyze resistance mutations in the PR and RT gene regions using a ViroSeq HIV‐1 Genotyping System. PCR products were analyzed with an ABI3500 GeneticAnalyzer (Applied Biosystems). Resistance mutations detected with NGS at frequencies above 20% were identical to the SS results. Resistance to at least one antiretroviral (ARV) drug was 22.4% (11 of 49) with NGS and 10.2% (5 of 49) with SS. At least one low‐frequency resistance mutation was detected in 18.3% (9 of 49) of the samples. Low‐frequency resistance mutations resulted in virological failure in only one patient. The cost of the analyses was reduced by sample pooling and multiplex analysis using the MiSeq system. This is the first study in Turkey to use NGS technologies for the detection of resistance mutations in all three gene (PR, RT, IN) regions using a single amplicon. Our findings suggest that NGS is more sensitive and cost‐effective than the SS method.","container-title":"Journal of Medical Virology","DOI":"10.1002/jmv.26582","ISSN":"0146-6615, 1096-9071","issue":"6","journalAbbreviation":"Journal of Medical Virology","language":"en","page":"3627-3633","source":"DOI.org (Crossref)","title":"Investigation of drug resistance against protease, reverse transcriptase, and integrase inhibitors by next‐generation sequencing in HIV‐positive patients","volume":"93","author":[{"family":"Tekin","given":"Duygu"},{"family":"Gokengin","given":"Deniz"},{"family":"Onay","given":"Huseyin"},{"family":"Erensoy","given":"Selda"},{"family":"Sertoz","given":"Ruchan"}],"issued":{"date-parts":[["2021",6]]}}}],"schema":"https://github.com/citation-style-language/schema/raw/master/csl-citation.json"} </w:instrText>
      </w:r>
      <w:r w:rsidR="00F567D2">
        <w:rPr>
          <w:rFonts w:ascii="Times New Roman" w:hAnsi="Times New Roman" w:cs="Times New Roman"/>
          <w:sz w:val="24"/>
          <w:szCs w:val="24"/>
        </w:rPr>
        <w:fldChar w:fldCharType="separate"/>
      </w:r>
      <w:r w:rsidR="00F567D2" w:rsidRPr="00F567D2">
        <w:rPr>
          <w:rFonts w:ascii="Times New Roman" w:hAnsi="Times New Roman" w:cs="Times New Roman"/>
          <w:sz w:val="24"/>
        </w:rPr>
        <w:t>(6,46)</w:t>
      </w:r>
      <w:r w:rsidR="00F567D2">
        <w:rPr>
          <w:rFonts w:ascii="Times New Roman" w:hAnsi="Times New Roman" w:cs="Times New Roman"/>
          <w:sz w:val="24"/>
          <w:szCs w:val="24"/>
        </w:rPr>
        <w:fldChar w:fldCharType="end"/>
      </w:r>
      <w:r w:rsidR="00F567D2">
        <w:rPr>
          <w:rFonts w:ascii="Times New Roman" w:hAnsi="Times New Roman" w:cs="Times New Roman"/>
          <w:sz w:val="24"/>
          <w:szCs w:val="24"/>
        </w:rPr>
        <w:t>.</w:t>
      </w:r>
    </w:p>
    <w:p w14:paraId="3E50F97A" w14:textId="77777777" w:rsidR="00F567D2" w:rsidRDefault="00F567D2" w:rsidP="00F567D2">
      <w:pPr>
        <w:jc w:val="both"/>
        <w:rPr>
          <w:rFonts w:ascii="Times New Roman" w:hAnsi="Times New Roman" w:cs="Times New Roman"/>
          <w:sz w:val="24"/>
          <w:szCs w:val="24"/>
        </w:rPr>
      </w:pPr>
      <w:r w:rsidRPr="00F567D2">
        <w:rPr>
          <w:rFonts w:ascii="Times New Roman" w:hAnsi="Times New Roman" w:cs="Times New Roman"/>
          <w:sz w:val="24"/>
          <w:szCs w:val="24"/>
        </w:rPr>
        <w:t>Initiating ARV treatment should occur within 14 days of diagnosis, adhering to WHO recommendations. First-line treatment typically involves combination ART, although alternative regimens may be used when the preferred components are unsuitable for the individual. These adjustments aim to optimize outcomes and manage specific patient conditions effectively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{"citationID":"T3hQrsua","properties":{"formattedCitation":"(6)","plainCitation":"(6)","noteIndex":0},"citationItems":[{"id":656,"uris":["http://zotero.org/users/15109679/items/3G8GLE5H"],"itemData":{"id":656,"type":"article-journal","abstract":"Human Immunodeficiency Virus (HIV) is a virus that damages the immune system, and has RNA genetic material which is converted by the reverse transcriptase enzyme into DNA. This research aims to determine the existence of resistance by identifying mutations related to drug resistance in HIV-1, especially in the genes encoding the PR and RT enzymes which are the targets of ARVs. This research uses the observational method. Research data analysis was carried out in the form of descriptive data analysis of the output of each formula based on the results of HIV measurements. This study contains a series of reviews that focus on the topic and incidence and possibility of HIV drug resistance (ART) in PLHIV/PLWHA. The main and important thing in detecting the possibility of resistance to ARV therapy is by examining the genotype and phenotype. Standardization between laboratories for drug resistance studies through the use of various methods, especially to identify mixed bases that cause estimated resistance mutations. Additionally, sequencing of protease, RT, and/or integrase is used to identify the clinical significance of DRM. There are two genetic mechanisms of NRTI resistance, namely: (1) discriminative mutations that activate RT to differentiate between the dideoxy-NRTI chain terminator and the cell's own dNTP; and (2) unblocking mutations that facilitate phosphorylytic excision of NRTI-triphosphate from viral DNA. Blocking mutations are also referred to as thymidine analogue mutations (TAMs).   ARV resistance can be detected by examining the virus genotype which aims to determine the occurrence of mutations in one of the virus codons compared to ARV-sensitive wild type HIV-1 and by in vitro phenotyping, where this method takes quite a long time and is usually focused on finding a regimen new drug","container-title":"Jurnal Penelitian Pendidikan IPA","DOI":"10.29303/jppipa.v9i9.5283","ISSN":"2407-795X, 2460-2582","issue":"9","journalAbbreviation":"jppipa, pendidikan ipa, fisika, biologi, kimia","license":"https://creativecommons.org/licenses/by/4.0","page":"7719-7730","source":"DOI.org (Crossref)","title":"Resistance To Antiretroviral Therapy In People With HIV","volume":"9","author":[{"family":"Asryadin","given":"Asryadin"},{"family":"Yuniati","given":"Nilasari Indah"},{"family":"Panjenengan","given":"Lalu Addien Faqih"},{"family":"Satriana","given":"Baiq Trisna"}],"issued":{"date-parts":[["2023",9,25]]}}}],"schema":"https://github.com/citation-style-language/schema/raw/master/csl-citation.json"} </w:instrText>
      </w:r>
      <w:r>
        <w:rPr>
          <w:rFonts w:ascii="Times New Roman" w:hAnsi="Times New Roman" w:cs="Times New Roman"/>
          <w:sz w:val="24"/>
          <w:szCs w:val="24"/>
        </w:rPr>
        <w:fldChar w:fldCharType="separate"/>
      </w:r>
      <w:r w:rsidRPr="00F567D2">
        <w:rPr>
          <w:rFonts w:ascii="Times New Roman" w:hAnsi="Times New Roman" w:cs="Times New Roman"/>
          <w:sz w:val="24"/>
        </w:rPr>
        <w:t>(6)</w:t>
      </w:r>
      <w:r>
        <w:rPr>
          <w:rFonts w:ascii="Times New Roman" w:hAnsi="Times New Roman" w:cs="Times New Roman"/>
          <w:sz w:val="24"/>
          <w:szCs w:val="24"/>
        </w:rPr>
        <w:fldChar w:fldCharType="end"/>
      </w:r>
      <w:r w:rsidRPr="00F567D2">
        <w:rPr>
          <w:rFonts w:ascii="Times New Roman" w:hAnsi="Times New Roman" w:cs="Times New Roman"/>
          <w:sz w:val="24"/>
          <w:szCs w:val="24"/>
        </w:rPr>
        <w:t>.</w:t>
      </w:r>
      <w:r>
        <w:rPr>
          <w:rFonts w:ascii="Times New Roman" w:hAnsi="Times New Roman" w:cs="Times New Roman"/>
          <w:sz w:val="24"/>
          <w:szCs w:val="24"/>
        </w:rPr>
        <w:t xml:space="preserve"> </w:t>
      </w:r>
      <w:r w:rsidRPr="00F567D2">
        <w:rPr>
          <w:rFonts w:ascii="Times New Roman" w:hAnsi="Times New Roman" w:cs="Times New Roman"/>
          <w:sz w:val="24"/>
          <w:szCs w:val="24"/>
        </w:rPr>
        <w:t xml:space="preserve">Resistance to antiretroviral therapy (ARVs), particularly within the nucleoside reverse transcriptase inhibitor (NRTI), non-nucleoside reverse transcriptase inhibitor (NNRTI), and protease inhibitor groups, arises from the persistent inhibition of the HIV-1 protease (PR) and reverse transcriptase (RT) enzymes. To counteract this inhibition, mutations develop in the </w:t>
      </w:r>
      <w:r w:rsidRPr="00F567D2">
        <w:rPr>
          <w:rFonts w:ascii="Times New Roman" w:hAnsi="Times New Roman" w:cs="Times New Roman"/>
          <w:i/>
          <w:iCs/>
          <w:sz w:val="24"/>
          <w:szCs w:val="24"/>
        </w:rPr>
        <w:t>pol</w:t>
      </w:r>
      <w:r w:rsidRPr="00F567D2">
        <w:rPr>
          <w:rFonts w:ascii="Times New Roman" w:hAnsi="Times New Roman" w:cs="Times New Roman"/>
          <w:sz w:val="24"/>
          <w:szCs w:val="24"/>
        </w:rPr>
        <w:t xml:space="preserve"> region of the HIV-1 genome, specifically in the PR and RT genes responsible for encoding these enzymes. These mutations enable the virus to preserve its capacity to produce the enzymatic proteins essential for its replication and survival</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{"citationID":"CPCmwVWd","properties":{"formattedCitation":"(27)","plainCitation":"(27)","noteIndex":0},"citationItems":[{"id":720,"uris":["http://zotero.org/users/15109679/items/UPXS5W2G"],"itemData":{"id":720,"type":"article-journal","abstract":"The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W."}],"issued":{"date-parts":[["2016",12,1]]}}}],"schema":"https://github.com/citation-style-language/schema/raw/master/csl-citation.json"} </w:instrText>
      </w:r>
      <w:r>
        <w:rPr>
          <w:rFonts w:ascii="Times New Roman" w:hAnsi="Times New Roman" w:cs="Times New Roman"/>
          <w:sz w:val="24"/>
          <w:szCs w:val="24"/>
        </w:rPr>
        <w:fldChar w:fldCharType="separate"/>
      </w:r>
      <w:r w:rsidRPr="00F567D2">
        <w:rPr>
          <w:rFonts w:ascii="Times New Roman" w:hAnsi="Times New Roman" w:cs="Times New Roman"/>
          <w:sz w:val="24"/>
        </w:rPr>
        <w:t>(27)</w:t>
      </w:r>
      <w:r>
        <w:rPr>
          <w:rFonts w:ascii="Times New Roman" w:hAnsi="Times New Roman" w:cs="Times New Roman"/>
          <w:sz w:val="24"/>
          <w:szCs w:val="24"/>
        </w:rPr>
        <w:fldChar w:fldCharType="end"/>
      </w:r>
      <w:r w:rsidRPr="00F567D2">
        <w:rPr>
          <w:rFonts w:ascii="Times New Roman" w:hAnsi="Times New Roman" w:cs="Times New Roman"/>
          <w:sz w:val="24"/>
          <w:szCs w:val="24"/>
        </w:rPr>
        <w:t>.</w:t>
      </w:r>
    </w:p>
    <w:p w14:paraId="437FA22D" w14:textId="77777777" w:rsidR="002D6878" w:rsidRDefault="002D6878" w:rsidP="00F567D2">
      <w:pPr>
        <w:jc w:val="both"/>
        <w:rPr>
          <w:rFonts w:ascii="Times New Roman" w:hAnsi="Times New Roman" w:cs="Times New Roman"/>
          <w:sz w:val="24"/>
          <w:szCs w:val="24"/>
        </w:rPr>
      </w:pPr>
    </w:p>
    <w:p w14:paraId="127D5E8F" w14:textId="77777777" w:rsidR="002D6878" w:rsidRDefault="002D6878" w:rsidP="00F567D2">
      <w:pPr>
        <w:jc w:val="both"/>
        <w:rPr>
          <w:rFonts w:ascii="Times New Roman" w:hAnsi="Times New Roman" w:cs="Times New Roman"/>
          <w:sz w:val="24"/>
          <w:szCs w:val="24"/>
        </w:rPr>
      </w:pPr>
    </w:p>
    <w:p w14:paraId="6EA14EFD" w14:textId="77777777" w:rsidR="002D6878" w:rsidRDefault="002D6878" w:rsidP="00F567D2">
      <w:pPr>
        <w:jc w:val="both"/>
        <w:rPr>
          <w:rFonts w:ascii="Times New Roman" w:hAnsi="Times New Roman" w:cs="Times New Roman"/>
          <w:sz w:val="24"/>
          <w:szCs w:val="24"/>
        </w:rPr>
      </w:pPr>
    </w:p>
    <w:p w14:paraId="3D604535" w14:textId="77777777" w:rsidR="002D6878" w:rsidRDefault="002D6878" w:rsidP="00F567D2">
      <w:pPr>
        <w:jc w:val="both"/>
        <w:rPr>
          <w:rFonts w:ascii="Times New Roman" w:hAnsi="Times New Roman" w:cs="Times New Roman"/>
          <w:sz w:val="24"/>
          <w:szCs w:val="24"/>
        </w:rPr>
      </w:pPr>
    </w:p>
    <w:p w14:paraId="314BE17D" w14:textId="77777777" w:rsidR="002D6878" w:rsidRDefault="002D6878" w:rsidP="00F567D2">
      <w:pPr>
        <w:jc w:val="both"/>
        <w:rPr>
          <w:rFonts w:ascii="Times New Roman" w:hAnsi="Times New Roman" w:cs="Times New Roman"/>
          <w:sz w:val="24"/>
          <w:szCs w:val="24"/>
        </w:rPr>
      </w:pPr>
    </w:p>
    <w:p w14:paraId="47164D14" w14:textId="77777777" w:rsidR="002D6878" w:rsidRDefault="002D6878" w:rsidP="00F567D2">
      <w:pPr>
        <w:jc w:val="both"/>
        <w:rPr>
          <w:rFonts w:ascii="Times New Roman" w:hAnsi="Times New Roman" w:cs="Times New Roman"/>
          <w:sz w:val="24"/>
          <w:szCs w:val="24"/>
        </w:rPr>
      </w:pPr>
    </w:p>
    <w:p w14:paraId="3D97DBD9" w14:textId="77777777" w:rsidR="002D6878" w:rsidRPr="00F567D2" w:rsidRDefault="002D6878" w:rsidP="00F567D2">
      <w:pPr>
        <w:jc w:val="both"/>
      </w:pPr>
    </w:p>
    <w:p w14:paraId="05D9D6AC" w14:textId="77777777" w:rsidR="00F02694" w:rsidRPr="00AB104A" w:rsidRDefault="00F567D2" w:rsidP="00AB104A">
      <w:pPr>
        <w:pStyle w:val="ListParagraph"/>
        <w:numPr>
          <w:ilvl w:val="0"/>
          <w:numId w:val="8"/>
        </w:numPr>
        <w:jc w:val="both"/>
        <w:rPr>
          <w:rFonts w:ascii="Times New Roman" w:hAnsi="Times New Roman" w:cs="Times New Roman"/>
          <w:b/>
          <w:bCs/>
          <w:sz w:val="24"/>
          <w:szCs w:val="24"/>
        </w:rPr>
      </w:pPr>
      <w:r w:rsidRPr="00AB104A">
        <w:rPr>
          <w:rFonts w:ascii="Times New Roman" w:hAnsi="Times New Roman" w:cs="Times New Roman"/>
          <w:b/>
          <w:bCs/>
          <w:sz w:val="24"/>
          <w:szCs w:val="24"/>
        </w:rPr>
        <w:t>Impact of HIV Drug Resistance on Treatment Outcomes</w:t>
      </w:r>
    </w:p>
    <w:p w14:paraId="110D38DD" w14:textId="77777777" w:rsidR="00A22BD4" w:rsidRPr="00A22BD4" w:rsidRDefault="00A22BD4" w:rsidP="00A22BD4">
      <w:pPr>
        <w:jc w:val="both"/>
        <w:rPr>
          <w:rFonts w:ascii="Times New Roman" w:hAnsi="Times New Roman" w:cs="Times New Roman"/>
          <w:sz w:val="24"/>
          <w:szCs w:val="24"/>
        </w:rPr>
      </w:pPr>
      <w:r w:rsidRPr="00A22BD4">
        <w:rPr>
          <w:rFonts w:ascii="Times New Roman" w:hAnsi="Times New Roman" w:cs="Times New Roman"/>
          <w:sz w:val="24"/>
          <w:szCs w:val="24"/>
        </w:rPr>
        <w:t>The impact of HIV drug resistance on treatment outcomes is significant, affecting the effectiveness of antiretroviral therapy (ART) and the probability of virological failure. Various studies highlight the role of specific mutations, such as K103N and M184V, in exacerbating treatment challenges. Understanding these mutations and their frequencies can guide clinicians in optimizing ART regimens.</w:t>
      </w:r>
    </w:p>
    <w:p w14:paraId="434B287D" w14:textId="77777777" w:rsidR="00A22BD4" w:rsidRPr="00A22BD4" w:rsidRDefault="00AB104A" w:rsidP="00A22BD4">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A22BD4" w:rsidRPr="00A22BD4">
        <w:rPr>
          <w:rFonts w:ascii="Times New Roman" w:hAnsi="Times New Roman" w:cs="Times New Roman"/>
          <w:b/>
          <w:bCs/>
          <w:sz w:val="24"/>
          <w:szCs w:val="24"/>
        </w:rPr>
        <w:t>Key Mutations and Their Effects</w:t>
      </w:r>
    </w:p>
    <w:p w14:paraId="355D11B6" w14:textId="77777777" w:rsidR="00A22BD4" w:rsidRDefault="00A22BD4">
      <w:pPr>
        <w:numPr>
          <w:ilvl w:val="0"/>
          <w:numId w:val="12"/>
        </w:numPr>
        <w:jc w:val="both"/>
        <w:rPr>
          <w:rFonts w:ascii="Times New Roman" w:hAnsi="Times New Roman" w:cs="Times New Roman"/>
          <w:sz w:val="24"/>
          <w:szCs w:val="24"/>
        </w:rPr>
      </w:pPr>
      <w:r w:rsidRPr="00A22BD4">
        <w:rPr>
          <w:rFonts w:ascii="Times New Roman" w:hAnsi="Times New Roman" w:cs="Times New Roman"/>
          <w:sz w:val="24"/>
          <w:szCs w:val="24"/>
        </w:rPr>
        <w:t>K103N Mutation: Associated with increased treatment failure risk, especially in patients starting NNRTI-based regimens. The hazard ratios indicate a 3.12 and 2.38 times higher risk for ART-naïve and ART-discontinued patients, respectively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{"citationID":"3AsqbFRS","properties":{"formattedCitation":"(47)","plainCitation":"(47)","noteIndex":0},"citationItems":[{"id":766,"uris":["http://zotero.org/users/15109679/items/GJFWNATG"],"itemData":{"id":766,"type":"article-journal","abstract":"Abstract\n            \n              Background\n              The association between low-frequency human immunodeficiency virus type 1 (HIV-1) drug resistance mutations (DRMs) and treatment failure (TF) is controversial. We explore this association using next-generation sequencing (NGS) methods that accurately sample low-frequency DRMs.\n            \n            \n              Methods\n              We enrolled women with HIV-1 in Malawi who were either antiretroviral therapy (ART) naive (cohort A), had ART failure (cohort B), or had discontinued ART (cohort C). At entry, cohorts A and C began a nonnucleoside reverse transcriptase inhibitor–based regimen and cohort B started a protease inhibitor–based regimen. We used Primer ID MiSeq to identify regimen-relevant DRMs in entry and TF plasma samples, and a Cox proportional hazards model to calculate hazard ratios (HRs) for entry DRMs. Low-frequency DRMs were defined as ≤20%.\n            \n            \n              Results\n              We sequenced 360 participants. Cohort B and C participants were more likely to have TF than cohort A participants. The presence of K103N at entry significantly increased TF risk among A and C participants at both high and low frequency, with HRs of 3.12 (95% confidence interval [CI], 1.58–6.18) and 2.38 (95% CI, 1.00–5.67), respectively. At TF, 45% of participants showed selection of DRMs while in the remaining participants there was an apparent lack of selective pressure from ART.\n            \n            \n              Conclusions\n              Using accurate NGS for DRM detection may benefit an additional 10% of patients by identifying low-frequency K103N mutations.","container-title":"The Journal of Infectious Diseases","DOI":"10.1093/infdis/jiae131","ISSN":"0022-1899, 1537-6613","issue":"1","language":"en","license":"https://academic.oup.com/pages/standard-publication-reuse-rights","page":"86-94","source":"DOI.org (Crossref)","title":"Impact of Low-Frequency Human Immunodeficiency Virus Type 1 Drug Resistance Mutations on Antiretroviral Therapy Outcomes","volume":"230","author":[{"family":"Burdorf","given":"Rachel M"},{"family":"Zhou","given":"Shuntai"},{"family":"Amon","given":"Claire"},{"family":"Long","given":"Nathan"},{"family":"Hill","given":"Collin S"},{"family":"Adams","given":"Lily"},{"family":"Tegha","given":"Gerald"},{"family":"Chagomerana","given":"Maganizo B"},{"family":"Jumbe","given":"Allan"},{"family":"Maliwichi","given":"Madalitso"},{"family":"Wallie","given":"Shaphil"},{"family":"Li","given":"Yijia"},{"family":"Swanstrom","given":"Ronald"},{"family":"Hosseinipour","given":"Mina C"}],"issued":{"date-parts":[["2024",7,25]]}}}],"schema":"https://github.com/citation-style-language/schema/raw/master/csl-citation.json"} </w:instrText>
      </w:r>
      <w:r>
        <w:rPr>
          <w:rFonts w:ascii="Times New Roman" w:hAnsi="Times New Roman" w:cs="Times New Roman"/>
          <w:sz w:val="24"/>
          <w:szCs w:val="24"/>
        </w:rPr>
        <w:fldChar w:fldCharType="separate"/>
      </w:r>
      <w:r w:rsidRPr="00A22BD4">
        <w:rPr>
          <w:rFonts w:ascii="Times New Roman" w:hAnsi="Times New Roman" w:cs="Times New Roman"/>
          <w:sz w:val="24"/>
        </w:rPr>
        <w:t>(47)</w:t>
      </w:r>
      <w:r>
        <w:rPr>
          <w:rFonts w:ascii="Times New Roman" w:hAnsi="Times New Roman" w:cs="Times New Roman"/>
          <w:sz w:val="24"/>
          <w:szCs w:val="24"/>
        </w:rPr>
        <w:fldChar w:fldCharType="end"/>
      </w:r>
    </w:p>
    <w:p w14:paraId="4E7D45D6" w14:textId="77777777" w:rsidR="00A22BD4" w:rsidRPr="00A22BD4" w:rsidRDefault="00A22BD4">
      <w:pPr>
        <w:numPr>
          <w:ilvl w:val="0"/>
          <w:numId w:val="12"/>
        </w:numPr>
        <w:jc w:val="both"/>
        <w:rPr>
          <w:rFonts w:ascii="Times New Roman" w:hAnsi="Times New Roman" w:cs="Times New Roman"/>
          <w:sz w:val="24"/>
          <w:szCs w:val="24"/>
        </w:rPr>
      </w:pPr>
      <w:r w:rsidRPr="00A22BD4">
        <w:rPr>
          <w:rFonts w:ascii="Times New Roman" w:hAnsi="Times New Roman" w:cs="Times New Roman"/>
          <w:sz w:val="24"/>
          <w:szCs w:val="24"/>
        </w:rPr>
        <w:t>M184V Mutation: Found to increase the probability of virological failure by 1.87 times and viral blips by 2.26 times compared to those without the mutation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{"citationID":"EjpIkH17","properties":{"formattedCitation":"(48)","plainCitation":"(48)","noteIndex":0},"citationItems":[{"id":767,"uris":["http://zotero.org/users/15109679/items/YULFKZSY"],"itemData":{"id":767,"type":"article-journal","container-title":"Aids Reviews","DOI":"10.24875/AIDSRev.23000002","ISSN":"1139-6121","issue":"3","journalAbbreviation":"AIDSRev","language":"en","page":"12016","source":"DOI.org (Crossref)","title":"The impact of the M184V resistance mutation on treatment outcomes in patients with HIV infection: a systematic review and meta-analysis","title-short":"The impact of the M184V resistance mutation on treatment outcomes in patients with HIV infection","volume":"25","author":[{"family":"Kandeel","given":"Mahmoud"}],"issued":{"date-parts":[["2023",11,21]]}}}],"schema":"https://github.com/citation-style-language/schema/raw/master/csl-citation.json"} </w:instrText>
      </w:r>
      <w:r>
        <w:rPr>
          <w:rFonts w:ascii="Times New Roman" w:hAnsi="Times New Roman" w:cs="Times New Roman"/>
          <w:sz w:val="24"/>
          <w:szCs w:val="24"/>
        </w:rPr>
        <w:fldChar w:fldCharType="separate"/>
      </w:r>
      <w:r w:rsidRPr="00A22BD4">
        <w:rPr>
          <w:rFonts w:ascii="Times New Roman" w:hAnsi="Times New Roman" w:cs="Times New Roman"/>
          <w:sz w:val="24"/>
        </w:rPr>
        <w:t>(48)</w:t>
      </w:r>
      <w:r>
        <w:rPr>
          <w:rFonts w:ascii="Times New Roman" w:hAnsi="Times New Roman" w:cs="Times New Roman"/>
          <w:sz w:val="24"/>
          <w:szCs w:val="24"/>
        </w:rPr>
        <w:fldChar w:fldCharType="end"/>
      </w:r>
      <w:r>
        <w:rPr>
          <w:rFonts w:ascii="Times New Roman" w:hAnsi="Times New Roman" w:cs="Times New Roman"/>
          <w:sz w:val="24"/>
          <w:szCs w:val="24"/>
        </w:rPr>
        <w:t>.</w:t>
      </w:r>
    </w:p>
    <w:p w14:paraId="36ED10F6" w14:textId="77777777" w:rsidR="00A22BD4" w:rsidRPr="00A22BD4" w:rsidRDefault="00AB104A" w:rsidP="00A22BD4">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A22BD4" w:rsidRPr="00A22BD4">
        <w:rPr>
          <w:rFonts w:ascii="Times New Roman" w:hAnsi="Times New Roman" w:cs="Times New Roman"/>
          <w:b/>
          <w:bCs/>
          <w:sz w:val="24"/>
          <w:szCs w:val="24"/>
        </w:rPr>
        <w:t>Low-Frequency Drug Resistance</w:t>
      </w:r>
    </w:p>
    <w:p w14:paraId="3FB08EA0" w14:textId="77777777" w:rsidR="00A22BD4" w:rsidRDefault="00A22BD4" w:rsidP="00A22BD4">
      <w:pPr>
        <w:numPr>
          <w:ilvl w:val="0"/>
          <w:numId w:val="13"/>
        </w:numPr>
        <w:jc w:val="both"/>
        <w:rPr>
          <w:rFonts w:ascii="Times New Roman" w:hAnsi="Times New Roman" w:cs="Times New Roman"/>
          <w:sz w:val="24"/>
          <w:szCs w:val="24"/>
        </w:rPr>
      </w:pPr>
      <w:r w:rsidRPr="00A22BD4">
        <w:rPr>
          <w:rFonts w:ascii="Times New Roman" w:hAnsi="Times New Roman" w:cs="Times New Roman"/>
          <w:sz w:val="24"/>
          <w:szCs w:val="24"/>
        </w:rPr>
        <w:t xml:space="preserve">Low-frequency drug resistance mutations can </w:t>
      </w:r>
      <w:r>
        <w:rPr>
          <w:rFonts w:ascii="Times New Roman" w:hAnsi="Times New Roman" w:cs="Times New Roman"/>
          <w:sz w:val="24"/>
          <w:szCs w:val="24"/>
        </w:rPr>
        <w:t>negatively affect</w:t>
      </w:r>
      <w:r w:rsidRPr="00A22BD4">
        <w:rPr>
          <w:rFonts w:ascii="Times New Roman" w:hAnsi="Times New Roman" w:cs="Times New Roman"/>
          <w:sz w:val="24"/>
          <w:szCs w:val="24"/>
        </w:rPr>
        <w:t xml:space="preserve"> treatment outcomes. A study showed that pre-treatment low-frequency variants were linked to a higher risk of virological failure over 24 months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{"citationID":"Wr5KzQ63","properties":{"formattedCitation":"(49)","plainCitation":"(49)","noteIndex":0},"citationItems":[{"id":768,"uris":["http://zotero.org/users/15109679/items/WFU837VI"],"itemData":{"id":768,"type":"article-journal","abstract":"Objective(s):\n              Assess the impact of pre-treatment high-frequency and low-frequency drug-resistant HIV variants on long-term outcomes of first-line efavirenz-based antiretroviral therapy (ART).\n            \n            \n              Design:\n              Prospective observational study.\n            \n            \n              Methods:\n              \n                Participants’ pre-treatment plasma RNA had two sections of HIV\n                pol\n                encoding reverse transcriptase sequenced (Illumina, MiSeq) using unique molecular identifiers to detect wild-type (pre-treatment drug-resistant variants less than 1% of viral quasispecies), low-frequency (1–9%) or high-frequency drug-resistant variants (10–100%). Associations between pre-treatment drug resistance and virologic outcomes over 24 months of efavirenz-based ART were assessed for the number and frequency of mutations by drug class and other resistance parameters.\n              \n            \n            \n              Results:\n              \n                Virologic failure was detected in 30 of 352 (9%) and pre-treatment drug-resistant variants were detected in the viral quasispecies of 31 of 352 (9%) participants prescribed efavirenz-based ART. Survival analyses revealed statistically significant associations between pre-treatment drug resistance at low (\n                P\n                 &lt; 0.0001) and high (\n                P\n                 &lt; 0.001) frequencies, at oligonucleotide ligation assay (OLA) (\n                P\n                 &lt; 0.00001) and non-OLA (\n                P\n                 &lt; 0.01) codons, to a single-antiretroviral class (\n                P\n                 &lt; 0.00001), and a shorter time to virologic failure of efavirenz-based ART. Regression analyses detected independent effects across resistance categories, including both low-frequency (\n                P\n                 &lt; 0.01) and high-frequency (\n                P\n                 &lt; 0.001) drug-resistant variants.\n              \n            \n            \n              Conclusion:\n              We observed that pre-treatment HIV drug resistance detected at low frequencies increased the risk of virologic failure over 24 months of efavirenz-based ART, but that most failures, regardless of drug-resistant variants’ frequencies, were detected within a year of ART initiation. These observations suggest that when efavirenz-based ART is prescribed, screening for pre-treatment drug resistance by an assay capable of detecting low-frequency variants, including OLA, may guide clinicians to prescribe more effective ART.","container-title":"AIDS","DOI":"10.1097/QAD.0000000000003361","ISSN":"0269-9370, 1473-5571","issue":"14","language":"en","page":"1949-1958","source":"DOI.org (Crossref)","title":"Low-frequency pre-treatment HIV drug resistance: effects on 2-year outcome of first-line efavirenz-based antiretroviral therapy","title-short":"Low-frequency pre-treatment HIV drug resistance","volume":"36","author":[{"family":"Milne","given":"Ross S."},{"family":"Beck","given":"Ingrid A."},{"family":"Levine","given":"Molly"},{"family":"So","given":"Isaac"},{"family":"Andersen","given":"Nina"},{"family":"Deng","given":"Wenjie"},{"family":"Panpradist","given":"Nuttada"},{"family":"Kingoo","given":"James"},{"family":"Kiptinness","given":"Catherine"},{"family":"Yatich","given":"Nelly"},{"family":"Kiarie","given":"James N."},{"family":"Sakr","given":"Samah R."},{"family":"Chung","given":"Michael H."},{"family":"Frenkel","given":"Lisa M."}],"issued":{"date-parts":[["2022",11,15]]}}}],"schema":"https://github.com/citation-style-language/schema/raw/master/csl-citation.json"} </w:instrText>
      </w:r>
      <w:r>
        <w:rPr>
          <w:rFonts w:ascii="Times New Roman" w:hAnsi="Times New Roman" w:cs="Times New Roman"/>
          <w:sz w:val="24"/>
          <w:szCs w:val="24"/>
        </w:rPr>
        <w:fldChar w:fldCharType="separate"/>
      </w:r>
      <w:r w:rsidRPr="00A22BD4">
        <w:rPr>
          <w:rFonts w:ascii="Times New Roman" w:hAnsi="Times New Roman" w:cs="Times New Roman"/>
          <w:sz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22BD4">
        <w:rPr>
          <w:rFonts w:ascii="Times New Roman" w:hAnsi="Times New Roman" w:cs="Times New Roman"/>
          <w:sz w:val="24"/>
          <w:szCs w:val="24"/>
        </w:rPr>
        <w:t>Low-frequency drug-resistant variants, often undetected by standard sequencing, can also contribute to treatment failure. Ultra-deep sequencing methods have revealed that these minor variants significantly increase the risk of virological failure, underscoring the importance of sensitive detection methods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{"citationID":"Z1tpYh6Z","properties":{"formattedCitation":"(47,50)","plainCitation":"(47,50)","noteIndex":0},"citationItems":[{"id":766,"uris":["http://zotero.org/users/15109679/items/GJFWNATG"],"itemData":{"id":766,"type":"article-journal","abstract":"Abstract\n            \n              Background\n              The association between low-frequency human immunodeficiency virus type 1 (HIV-1) drug resistance mutations (DRMs) and treatment failure (TF) is controversial. We explore this association using next-generation sequencing (NGS) methods that accurately sample low-frequency DRMs.\n            \n            \n              Methods\n              We enrolled women with HIV-1 in Malawi who were either antiretroviral therapy (ART) naive (cohort A), had ART failure (cohort B), or had discontinued ART (cohort C). At entry, cohorts A and C began a nonnucleoside reverse transcriptase inhibitor–based regimen and cohort B started a protease inhibitor–based regimen. We used Primer ID MiSeq to identify regimen-relevant DRMs in entry and TF plasma samples, and a Cox proportional hazards model to calculate hazard ratios (HRs) for entry DRMs. Low-frequency DRMs were defined as ≤20%.\n            \n            \n              Results\n              We sequenced 360 participants. Cohort B and C participants were more likely to have TF than cohort A participants. The presence of K103N at entry significantly increased TF risk among A and C participants at both high and low frequency, with HRs of 3.12 (95% confidence interval [CI], 1.58–6.18) and 2.38 (95% CI, 1.00–5.67), respectively. At TF, 45% of participants showed selection of DRMs while in the remaining participants there was an apparent lack of selective pressure from ART.\n            \n            \n              Conclusions\n              Using accurate NGS for DRM detection may benefit an additional 10% of patients by identifying low-frequency K103N mutations.","container-title":"The Journal of Infectious Diseases","DOI":"10.1093/infdis/jiae131","ISSN":"0022-1899, 1537-6613","issue":"1","language":"en","license":"https://academic.oup.com/pages/standard-publication-reuse-rights","page":"86-94","source":"DOI.org (Crossref)","title":"Impact of Low-Frequency Human Immunodeficiency Virus Type 1 Drug Resistance Mutations on Antiretroviral Therapy Outcomes","volume":"230","author":[{"family":"Burdorf","given":"Rachel M"},{"family":"Zhou","given":"Shuntai"},{"family":"Amon","given":"Claire"},{"family":"Long","given":"Nathan"},{"family":"Hill","given":"Collin S"},{"family":"Adams","given":"Lily"},{"family":"Tegha","given":"Gerald"},{"family":"Chagomerana","given":"Maganizo B"},{"family":"Jumbe","given":"Allan"},{"family":"Maliwichi","given":"Madalitso"},{"family":"Wallie","given":"Shaphil"},{"family":"Li","given":"Yijia"},{"family":"Swanstrom","given":"Ronald"},{"family":"Hosseinipour","given":"Mina C"}],"issued":{"date-parts":[["2024",7,25]]}}},{"id":770,"uris":["http://zotero.org/users/15109679/items/HSW6Y3G7"],"itemData":{"id":770,"type":"article-journal","container-title":"Journal of Infectious Diseases","DOI":"10.1086/596736","ISSN":"0022-1899, 1537-6613","issue":"5","journalAbbreviation":"J Infect Dis.","language":"en","page":"693-701","source":"DOI.org (Crossref)","title":"Low-Abundance Drug-Resistant Viral Variants in Chronically HIV-Infected, Antiretroviral Treatment–Naive Patients Significantly Impact Treatment Outcomes","volume":"199","author":[{"family":"Simen","given":"Birgitte B."},{"family":"Simons","given":"Jan Fredrik"},{"family":"Hullsiek","given":"Katherine Huppler"},{"family":"Novak","given":"Richard M."},{"family":"MacArthur","given":"Rodger D."},{"family":"Baxter","given":"John D."},{"family":"Huang","given":"Chunli"},{"family":"Lubeski","given":"Christine"},{"family":"Turenchalk","given":"Gregory S."},{"family":"Braverman","given":"Michael S."},{"family":"Desany","given":"Brian"},{"family":"Rothberg","given":"Jonathan M."},{"family":"Egholm","given":"Michael"},{"family":"Kozal","given":"Michael J."},{"literal":"Terry Beirn Community Programs for Clinical Research on AIDS"}],"issued":{"date-parts":[["2009",3,1]]}}}],"schema":"https://github.com/citation-style-language/schema/raw/master/csl-citation.json"} </w:instrText>
      </w:r>
      <w:r>
        <w:rPr>
          <w:rFonts w:ascii="Times New Roman" w:hAnsi="Times New Roman" w:cs="Times New Roman"/>
          <w:sz w:val="24"/>
          <w:szCs w:val="24"/>
        </w:rPr>
        <w:fldChar w:fldCharType="separate"/>
      </w:r>
      <w:r w:rsidRPr="00A22BD4">
        <w:rPr>
          <w:rFonts w:ascii="Times New Roman" w:hAnsi="Times New Roman" w:cs="Times New Roman"/>
          <w:sz w:val="24"/>
        </w:rPr>
        <w:t>(47,50)</w:t>
      </w:r>
      <w:r>
        <w:rPr>
          <w:rFonts w:ascii="Times New Roman" w:hAnsi="Times New Roman" w:cs="Times New Roman"/>
          <w:sz w:val="24"/>
          <w:szCs w:val="24"/>
        </w:rPr>
        <w:fldChar w:fldCharType="end"/>
      </w:r>
      <w:r>
        <w:rPr>
          <w:rFonts w:ascii="Times New Roman" w:hAnsi="Times New Roman" w:cs="Times New Roman"/>
          <w:sz w:val="24"/>
          <w:szCs w:val="24"/>
        </w:rPr>
        <w:t>.</w:t>
      </w:r>
    </w:p>
    <w:p w14:paraId="735C611F" w14:textId="77777777" w:rsidR="00AB104A" w:rsidRPr="00AB104A" w:rsidRDefault="00AB104A" w:rsidP="00A22BD4">
      <w:pPr>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Pr="00AB104A">
        <w:rPr>
          <w:rFonts w:ascii="Times New Roman" w:hAnsi="Times New Roman" w:cs="Times New Roman"/>
          <w:b/>
          <w:bCs/>
          <w:sz w:val="24"/>
          <w:szCs w:val="24"/>
        </w:rPr>
        <w:t>Resistance Testing</w:t>
      </w:r>
    </w:p>
    <w:p w14:paraId="3A06C9AA" w14:textId="77777777" w:rsidR="00F567D2" w:rsidRDefault="00A22BD4" w:rsidP="00AB104A">
      <w:pPr>
        <w:pStyle w:val="ListParagraph"/>
        <w:numPr>
          <w:ilvl w:val="0"/>
          <w:numId w:val="14"/>
        </w:numPr>
        <w:jc w:val="both"/>
        <w:rPr>
          <w:rFonts w:ascii="Times New Roman" w:hAnsi="Times New Roman" w:cs="Times New Roman"/>
          <w:sz w:val="24"/>
          <w:szCs w:val="24"/>
        </w:rPr>
      </w:pPr>
      <w:r w:rsidRPr="00AB104A">
        <w:rPr>
          <w:rFonts w:ascii="Times New Roman" w:hAnsi="Times New Roman" w:cs="Times New Roman"/>
          <w:sz w:val="24"/>
          <w:szCs w:val="24"/>
        </w:rPr>
        <w:t>The presence of drug resistance mutations necessitates careful selection of ART regimens. Resistance testing before treatment initiation can guide the choice of more effective drug combinations, potentially improving outcomes</w:t>
      </w:r>
      <w:r w:rsidR="00AB104A">
        <w:rPr>
          <w:rFonts w:ascii="Times New Roman" w:hAnsi="Times New Roman" w:cs="Times New Roman"/>
          <w:sz w:val="24"/>
          <w:szCs w:val="24"/>
        </w:rPr>
        <w:fldChar w:fldCharType="begin"/>
      </w:r>
      <w:r w:rsidR="00AB104A">
        <w:rPr>
          <w:rFonts w:ascii="Times New Roman" w:hAnsi="Times New Roman" w:cs="Times New Roman"/>
          <w:sz w:val="24"/>
          <w:szCs w:val="24"/>
        </w:rPr>
        <w:instrText xml:space="preserve"> ADDIN ZOTERO_ITEM CSL_CITATION {"citationID":"F8IAcOqp","properties":{"formattedCitation":"(27,51)","plainCitation":"(27,51)","noteIndex":0},"citationItems":[{"id":720,"uris":["http://zotero.org/users/15109679/items/UPXS5W2G"],"itemData":{"id":720,"type":"article-journal","abstract":"The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W."}],"issued":{"date-parts":[["2016",12,1]]}}},{"id":764,"uris":["http://zotero.org/users/15109679/items/RHBX5CJX"],"itemData":{"id":764,"type":"article-journal","container-title":"The Lancet Infectious Diseases","DOI":"10.1016/S1473-3099(11)70032-9","ISSN":"1473-3099, 1474-4457","issue":"5","journalAbbreviation":"The Lancet Infectious Diseases","language":"English","note":"publisher: Elsevier\nPMID: 21354861","page":"363-371","source":"www.thelancet.com","title":"Effect of transmitted drug resistance on virological and immunological response to initial combination antiretroviral therapy for HIV (EuroCoord-CHAIN joint project): a European multicohort study","title-short":"Effect of transmitted drug resistance on virological and immunological response to initial combination antiretroviral therapy for HIV (EuroCoord-CHAIN joint project)","volume":"11","author":[{"family":"Wittkop","given":"Linda"},{"family":"Günthard","given":"Huldrych F."},{"family":"Wolf","given":"Frank","dropping-particle":"de"},{"family":"Dunn","given":"David"},{"family":"Cozzi-Lepri","given":"Alessandro"},{"family":"Luca","given":"Andrea","dropping-particle":"de"},{"family":"Kücherer","given":"Claudia"},{"family":"Obel","given":"Niels"},{"family":"Wyl","given":"Viktor","dropping-particle":"von"},{"family":"Masquelier","given":"Bernard"},{"family":"Stephan","given":"Christoph"},{"family":"Torti","given":"Carlo"},{"family":"Antinori","given":"Andrea"},{"family":"García","given":"Federico"},{"family":"Judd","given":"Ali"},{"family":"Porter","given":"Kholoud"},{"family":"Thiébaut","given":"Rodolphe"},{"family":"Castro","given":"Hannah"},{"family":"Sighem","given":"Ard I.","dropping-particle":"van"},{"family":"Colin","given":"Céline"},{"family":"Kjaer","given":"Jesper"},{"family":"Lundgren","given":"Jens D."},{"family":"Paredes","given":"Roger"},{"family":"Pozniak","given":"Anton"},{"family":"Clotet","given":"Bonaventura"},{"family":"Phillips","given":"Andrew"},{"family":"Pillay","given":"Deenan"},{"family":"Chêne","given":"Geneviève"}],"issued":{"date-parts":[["2011",5,1]]}}}],"schema":"https://github.com/citation-style-language/schema/raw/master/csl-citation.json"} </w:instrText>
      </w:r>
      <w:r w:rsidR="00AB104A">
        <w:rPr>
          <w:rFonts w:ascii="Times New Roman" w:hAnsi="Times New Roman" w:cs="Times New Roman"/>
          <w:sz w:val="24"/>
          <w:szCs w:val="24"/>
        </w:rPr>
        <w:fldChar w:fldCharType="separate"/>
      </w:r>
      <w:r w:rsidR="00AB104A" w:rsidRPr="00AB104A">
        <w:rPr>
          <w:rFonts w:ascii="Times New Roman" w:hAnsi="Times New Roman" w:cs="Times New Roman"/>
          <w:sz w:val="24"/>
        </w:rPr>
        <w:t>(27,51)</w:t>
      </w:r>
      <w:r w:rsidR="00AB104A">
        <w:rPr>
          <w:rFonts w:ascii="Times New Roman" w:hAnsi="Times New Roman" w:cs="Times New Roman"/>
          <w:sz w:val="24"/>
          <w:szCs w:val="24"/>
        </w:rPr>
        <w:fldChar w:fldCharType="end"/>
      </w:r>
      <w:r w:rsidR="00AB104A" w:rsidRPr="00AB104A">
        <w:rPr>
          <w:rFonts w:ascii="Times New Roman" w:hAnsi="Times New Roman" w:cs="Times New Roman"/>
          <w:sz w:val="24"/>
          <w:szCs w:val="24"/>
        </w:rPr>
        <w:t>. The integration of artificial intelligence in predicting drug resistance can enhance personalized treatment strategies, potentially improving outcomes by tailoring ART to individual patient profiles</w:t>
      </w:r>
      <w:r w:rsidR="00AB104A">
        <w:rPr>
          <w:rFonts w:ascii="Times New Roman" w:hAnsi="Times New Roman" w:cs="Times New Roman"/>
          <w:sz w:val="24"/>
          <w:szCs w:val="24"/>
        </w:rPr>
        <w:fldChar w:fldCharType="begin"/>
      </w:r>
      <w:r w:rsidR="00AB104A">
        <w:rPr>
          <w:rFonts w:ascii="Times New Roman" w:hAnsi="Times New Roman" w:cs="Times New Roman"/>
          <w:sz w:val="24"/>
          <w:szCs w:val="24"/>
        </w:rPr>
        <w:instrText xml:space="preserve"> ADDIN ZOTERO_ITEM CSL_CITATION {"citationID":"viFGgSXN","properties":{"formattedCitation":"(52)","plainCitation":"(52)","noteIndex":0},"citationItems":[{"id":774,"uris":["http://zotero.org/users/15109679/items/72U7UTQD"],"itemData":{"id":774,"type":"article-journal","abstract":"Harnessing artificial intelligence (AI) for HIV drug resistance prediction and personalized treatment represented a transformative approach in managing HIV/AIDS. This review explored the integration of AI methodologies, particularly machine learning and deep learning, to enhance the prediction of drug resistance mutations in HIV. By analyzing genomic sequences and clinical data, AI models can identify patterns associated with resistance, enabling clinicians to tailor antiretroviral therapy (ART) to individual patient profiles. The review discussed various AI techniques, including random forests, support vector machines, and neural networks, highlighting their effectiveness in predicting resistance and improving treatment outcomes. The methodology employed in this review involved a comprehensive analysis of recent literature and case studies to evaluate the performance and applicability of AI-driven predictive models in clinical settings.  Keywords: Artificial Intelligence, HIV Drug Resistance, Personalized Treatment, Machine Learning, Genomic Data.","container-title":"NEWPORT INTERNATIONAL JOURNAL OF RESEARCH IN MEDICAL SCIENCES","DOI":"10.59298/NIJRMS/2024/5.3.5964","ISSN":"29925460","issue":"3","journalAbbreviation":"NIJRMS: School of Natural and Applied Sciences Kampala International University Uganda","page":"59-64","source":"DOI.org (Crossref)","title":"Harnessing Artificial Intelligence for HIV Drug Resistance Prediction and Personalized Treatment","volume":"5","author":[{"family":"Kibibi","given":"Wairimu H."}],"issued":{"date-parts":[["2024",9,3]]}}}],"schema":"https://github.com/citation-style-language/schema/raw/master/csl-citation.json"} </w:instrText>
      </w:r>
      <w:r w:rsidR="00AB104A">
        <w:rPr>
          <w:rFonts w:ascii="Times New Roman" w:hAnsi="Times New Roman" w:cs="Times New Roman"/>
          <w:sz w:val="24"/>
          <w:szCs w:val="24"/>
        </w:rPr>
        <w:fldChar w:fldCharType="separate"/>
      </w:r>
      <w:r w:rsidR="00AB104A" w:rsidRPr="00AB104A">
        <w:rPr>
          <w:rFonts w:ascii="Times New Roman" w:hAnsi="Times New Roman" w:cs="Times New Roman"/>
          <w:sz w:val="24"/>
        </w:rPr>
        <w:t>(52)</w:t>
      </w:r>
      <w:r w:rsidR="00AB104A">
        <w:rPr>
          <w:rFonts w:ascii="Times New Roman" w:hAnsi="Times New Roman" w:cs="Times New Roman"/>
          <w:sz w:val="24"/>
          <w:szCs w:val="24"/>
        </w:rPr>
        <w:fldChar w:fldCharType="end"/>
      </w:r>
      <w:r w:rsidR="00AB104A">
        <w:rPr>
          <w:rFonts w:ascii="Times New Roman" w:hAnsi="Times New Roman" w:cs="Times New Roman"/>
          <w:sz w:val="24"/>
          <w:szCs w:val="24"/>
        </w:rPr>
        <w:t>.</w:t>
      </w:r>
    </w:p>
    <w:p w14:paraId="31734BB6" w14:textId="77777777" w:rsidR="00AB104A" w:rsidRDefault="00AB104A" w:rsidP="00AB104A">
      <w:pPr>
        <w:jc w:val="both"/>
        <w:rPr>
          <w:rFonts w:ascii="Times New Roman" w:hAnsi="Times New Roman" w:cs="Times New Roman"/>
          <w:sz w:val="24"/>
          <w:szCs w:val="24"/>
        </w:rPr>
      </w:pPr>
    </w:p>
    <w:p w14:paraId="2F2C4D80" w14:textId="77777777" w:rsidR="00AB104A" w:rsidRDefault="00AB104A" w:rsidP="00AB104A">
      <w:pPr>
        <w:pStyle w:val="ListParagraph"/>
        <w:numPr>
          <w:ilvl w:val="0"/>
          <w:numId w:val="8"/>
        </w:numPr>
        <w:jc w:val="both"/>
        <w:rPr>
          <w:rFonts w:ascii="Times New Roman" w:hAnsi="Times New Roman" w:cs="Times New Roman"/>
          <w:b/>
          <w:bCs/>
          <w:sz w:val="24"/>
          <w:szCs w:val="24"/>
        </w:rPr>
      </w:pPr>
      <w:r w:rsidRPr="00AB104A">
        <w:rPr>
          <w:rFonts w:ascii="Times New Roman" w:hAnsi="Times New Roman" w:cs="Times New Roman"/>
          <w:b/>
          <w:bCs/>
          <w:sz w:val="24"/>
          <w:szCs w:val="24"/>
        </w:rPr>
        <w:t>Case Stud</w:t>
      </w:r>
      <w:r w:rsidR="00B33907">
        <w:rPr>
          <w:rFonts w:ascii="Times New Roman" w:hAnsi="Times New Roman" w:cs="Times New Roman"/>
          <w:b/>
          <w:bCs/>
          <w:sz w:val="24"/>
          <w:szCs w:val="24"/>
        </w:rPr>
        <w:t>y</w:t>
      </w:r>
      <w:r w:rsidRPr="00AB104A">
        <w:rPr>
          <w:rFonts w:ascii="Times New Roman" w:hAnsi="Times New Roman" w:cs="Times New Roman"/>
          <w:b/>
          <w:bCs/>
          <w:sz w:val="24"/>
          <w:szCs w:val="24"/>
        </w:rPr>
        <w:t xml:space="preserve"> of HIV Drug Resistance</w:t>
      </w:r>
      <w:r w:rsidR="00B33907">
        <w:rPr>
          <w:rFonts w:ascii="Times New Roman" w:hAnsi="Times New Roman" w:cs="Times New Roman"/>
          <w:b/>
          <w:bCs/>
          <w:sz w:val="24"/>
          <w:szCs w:val="24"/>
        </w:rPr>
        <w:t xml:space="preserve"> Transmission within a Family</w:t>
      </w:r>
    </w:p>
    <w:p w14:paraId="51A5ECCF" w14:textId="77777777" w:rsidR="00AB104A" w:rsidRDefault="00B33907" w:rsidP="00AB104A">
      <w:pPr>
        <w:jc w:val="both"/>
        <w:rPr>
          <w:rFonts w:ascii="Times New Roman" w:hAnsi="Times New Roman" w:cs="Times New Roman"/>
          <w:sz w:val="24"/>
          <w:szCs w:val="24"/>
        </w:rPr>
      </w:pPr>
      <w:r w:rsidRPr="00B33907">
        <w:rPr>
          <w:rFonts w:ascii="Times New Roman" w:hAnsi="Times New Roman" w:cs="Times New Roman"/>
          <w:sz w:val="24"/>
          <w:szCs w:val="24"/>
        </w:rPr>
        <w:t>The study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{"citationID":"2uIjoEkf","properties":{"formattedCitation":"(2)","plainCitation":"(2)","noteIndex":0},"citationItems":[{"id":649,"uris":["http://zotero.org/users/15109679/items/9XJ2QPFJ"],"itemData":{"id":649,"type":"article-journal","container-title":"Infection and Drug Resistance","DOI":"10.2147/IDR.S272232","ISSN":"1178-6973","journalAbbreviation":"IDR","language":"en","license":"http://creativecommons.org/licenses/by-nc/3.0/","page":"3763-3770","source":"DOI.org (Crossref)","title":"Transmitted and Acquired HIV-1 Drug Resistance from a Family: A Case Study","title-short":"Transmitted and Acquired HIV-1 Drug Resistance from a Family","volume":"Volume 13","author":[{"family":"Yan","given":"Liting"},{"family":"Yu","given":"Fengting"},{"family":"Zhang","given":"Huimin"},{"family":"Zhao","given":"Hongxin"},{"family":"Wang","given":"Linghang"},{"family":"Liang","given":"Zaiyan"},{"family":"Zhang","given":"Xia"},{"family":"Wu","given":"Liang"},{"family":"Liang","given":"Hongyuan"},{"family":"Yang","given":"Siyuan"},{"family":"Tang","given":"Yunxia"},{"family":"Zhang","given":"Fujie"}],"issued":{"date-parts":[["2020",10]]}}}],"schema":"https://github.com/citation-style-language/schema/raw/master/csl-citation.json"} </w:instrText>
      </w:r>
      <w:r>
        <w:rPr>
          <w:rFonts w:ascii="Times New Roman" w:hAnsi="Times New Roman" w:cs="Times New Roman"/>
          <w:sz w:val="24"/>
          <w:szCs w:val="24"/>
        </w:rPr>
        <w:fldChar w:fldCharType="separate"/>
      </w:r>
      <w:r w:rsidRPr="00B33907">
        <w:rPr>
          <w:rFonts w:ascii="Times New Roman" w:hAnsi="Times New Roman" w:cs="Times New Roman"/>
          <w:sz w:val="24"/>
        </w:rPr>
        <w:t>(2)</w:t>
      </w:r>
      <w:r>
        <w:rPr>
          <w:rFonts w:ascii="Times New Roman" w:hAnsi="Times New Roman" w:cs="Times New Roman"/>
          <w:sz w:val="24"/>
          <w:szCs w:val="24"/>
        </w:rPr>
        <w:fldChar w:fldCharType="end"/>
      </w:r>
      <w:r w:rsidRPr="00B33907">
        <w:rPr>
          <w:rFonts w:ascii="Times New Roman" w:hAnsi="Times New Roman" w:cs="Times New Roman"/>
          <w:sz w:val="24"/>
          <w:szCs w:val="24"/>
        </w:rPr>
        <w:t xml:space="preserve"> concentrates on a family case involving transmitted and acquired HIV-1 drug resistance, highlighting the significance of understanding how drug-resistant strains can spread within families. The family consists of three members: the father (Patient F), the mother (Patient M), and their infant (Patient I). The father was confirmed HIV-positive after the mother was diagnosed shortly before childbirth. Patient M was initially HIV-negative during her pregnancy however she tested positive just before delivery. She had no former history of high-risk </w:t>
      </w:r>
      <w:proofErr w:type="spellStart"/>
      <w:r w:rsidRPr="00B33907">
        <w:rPr>
          <w:rFonts w:ascii="Times New Roman" w:hAnsi="Times New Roman" w:cs="Times New Roman"/>
          <w:sz w:val="24"/>
          <w:szCs w:val="24"/>
        </w:rPr>
        <w:t>behaviors</w:t>
      </w:r>
      <w:proofErr w:type="spellEnd"/>
      <w:r w:rsidRPr="00B33907">
        <w:rPr>
          <w:rFonts w:ascii="Times New Roman" w:hAnsi="Times New Roman" w:cs="Times New Roman"/>
          <w:sz w:val="24"/>
          <w:szCs w:val="24"/>
        </w:rPr>
        <w:t xml:space="preserve"> that could lead to HIV infection. The father transmitted the HIV-1 virus to the mother during late pregnancy, and subsequently, the mother transmitted it to the infant. A common mutation, V106I, was identified in all three family members. Patient M started antiretroviral therapy (ART) but discontinued it after only eight days due to a severe allergic </w:t>
      </w:r>
      <w:r w:rsidRPr="00B33907">
        <w:rPr>
          <w:rFonts w:ascii="Times New Roman" w:hAnsi="Times New Roman" w:cs="Times New Roman"/>
          <w:sz w:val="24"/>
          <w:szCs w:val="24"/>
        </w:rPr>
        <w:lastRenderedPageBreak/>
        <w:t xml:space="preserve">reaction. This led to the acquisition of additional drug resistance mutations, including K101E and K103N, which increased her resistance to several non-nucleoside reverse transcriptase inhibitors (NNRTIs). The study employed both Sanger-based sequencing (SBS) and next-generation sequencing (NGS) to </w:t>
      </w:r>
      <w:proofErr w:type="spellStart"/>
      <w:r w:rsidRPr="00B33907">
        <w:rPr>
          <w:rFonts w:ascii="Times New Roman" w:hAnsi="Times New Roman" w:cs="Times New Roman"/>
          <w:sz w:val="24"/>
          <w:szCs w:val="24"/>
        </w:rPr>
        <w:t>analyze</w:t>
      </w:r>
      <w:proofErr w:type="spellEnd"/>
      <w:r w:rsidRPr="00B33907">
        <w:rPr>
          <w:rFonts w:ascii="Times New Roman" w:hAnsi="Times New Roman" w:cs="Times New Roman"/>
          <w:sz w:val="24"/>
          <w:szCs w:val="24"/>
        </w:rPr>
        <w:t xml:space="preserve"> drug resistance mutations. NGS proved more effective in detecting minor mutations that SBS missed, such as a minor V106M mutation in Patient M. The findings emphasize the need for simultaneous screening for sexually transmitted diseases (STDs) in both partners during pregnancy, as well as the importance of monitoring for minor mutations in complex cases of HIV infection. Overall, this case study illustrates the challenges posed by drug-resistant HIV strains and the critical need for improved screening and treatment strategies to manage HIV effectively within families.</w:t>
      </w:r>
    </w:p>
    <w:p w14:paraId="657A9BB6" w14:textId="77777777" w:rsidR="002D6878" w:rsidRPr="00B33907" w:rsidRDefault="002D6878" w:rsidP="00AB104A">
      <w:pPr>
        <w:jc w:val="both"/>
        <w:rPr>
          <w:rFonts w:ascii="Times New Roman" w:hAnsi="Times New Roman" w:cs="Times New Roman"/>
          <w:sz w:val="24"/>
          <w:szCs w:val="24"/>
        </w:rPr>
      </w:pPr>
    </w:p>
    <w:p w14:paraId="2BB47F24" w14:textId="77777777" w:rsidR="00AB104A" w:rsidRDefault="00AB104A" w:rsidP="00AB104A">
      <w:pPr>
        <w:pStyle w:val="ListParagraph"/>
        <w:numPr>
          <w:ilvl w:val="0"/>
          <w:numId w:val="8"/>
        </w:numPr>
        <w:jc w:val="both"/>
        <w:rPr>
          <w:rFonts w:ascii="Times New Roman" w:hAnsi="Times New Roman" w:cs="Times New Roman"/>
          <w:b/>
          <w:bCs/>
          <w:sz w:val="24"/>
          <w:szCs w:val="24"/>
        </w:rPr>
      </w:pPr>
      <w:r w:rsidRPr="00AB104A">
        <w:rPr>
          <w:rFonts w:ascii="Times New Roman" w:hAnsi="Times New Roman" w:cs="Times New Roman"/>
          <w:b/>
          <w:bCs/>
          <w:sz w:val="24"/>
          <w:szCs w:val="24"/>
        </w:rPr>
        <w:t>Challenges and Way Forward</w:t>
      </w:r>
    </w:p>
    <w:p w14:paraId="467E62BE" w14:textId="77777777" w:rsidR="00783A76" w:rsidRPr="00783A76" w:rsidRDefault="00783A76" w:rsidP="00783A76">
      <w:pPr>
        <w:jc w:val="both"/>
        <w:rPr>
          <w:rFonts w:ascii="Times New Roman" w:hAnsi="Times New Roman" w:cs="Times New Roman"/>
          <w:b/>
          <w:bCs/>
          <w:sz w:val="24"/>
          <w:szCs w:val="24"/>
        </w:rPr>
      </w:pPr>
      <w:r w:rsidRPr="00783A76">
        <w:rPr>
          <w:rFonts w:ascii="Times New Roman" w:hAnsi="Times New Roman" w:cs="Times New Roman"/>
          <w:b/>
          <w:bCs/>
          <w:sz w:val="24"/>
          <w:szCs w:val="24"/>
        </w:rPr>
        <w:t>6.1 Challenges</w:t>
      </w:r>
    </w:p>
    <w:p w14:paraId="799EE49E" w14:textId="77777777" w:rsidR="00783A76" w:rsidRPr="00783A76" w:rsidRDefault="00783A76" w:rsidP="00783A76">
      <w:pPr>
        <w:jc w:val="both"/>
        <w:rPr>
          <w:rFonts w:ascii="Times New Roman" w:hAnsi="Times New Roman" w:cs="Times New Roman"/>
          <w:b/>
          <w:bCs/>
          <w:sz w:val="24"/>
          <w:szCs w:val="24"/>
        </w:rPr>
      </w:pPr>
      <w:r w:rsidRPr="00783A76">
        <w:rPr>
          <w:rFonts w:ascii="Times New Roman" w:hAnsi="Times New Roman" w:cs="Times New Roman"/>
          <w:sz w:val="24"/>
          <w:szCs w:val="24"/>
        </w:rPr>
        <w:t>Challenges posed by HIV drug resistance includes but</w:t>
      </w:r>
      <w:r>
        <w:rPr>
          <w:rFonts w:ascii="Times New Roman" w:hAnsi="Times New Roman" w:cs="Times New Roman"/>
          <w:sz w:val="24"/>
          <w:szCs w:val="24"/>
        </w:rPr>
        <w:t xml:space="preserve"> </w:t>
      </w:r>
      <w:r w:rsidRPr="00783A76">
        <w:rPr>
          <w:rFonts w:ascii="Times New Roman" w:hAnsi="Times New Roman" w:cs="Times New Roman"/>
          <w:sz w:val="24"/>
          <w:szCs w:val="24"/>
        </w:rPr>
        <w:t>not limited to:</w:t>
      </w:r>
    </w:p>
    <w:p w14:paraId="5FB57A2E" w14:textId="77777777" w:rsidR="00783A76" w:rsidRPr="00783A76" w:rsidRDefault="00783A76" w:rsidP="00783A76">
      <w:pPr>
        <w:numPr>
          <w:ilvl w:val="0"/>
          <w:numId w:val="15"/>
        </w:numPr>
        <w:jc w:val="both"/>
        <w:rPr>
          <w:rFonts w:ascii="Times New Roman" w:hAnsi="Times New Roman" w:cs="Times New Roman"/>
          <w:sz w:val="24"/>
          <w:szCs w:val="24"/>
        </w:rPr>
      </w:pPr>
      <w:r w:rsidRPr="00783A76">
        <w:rPr>
          <w:rFonts w:ascii="Times New Roman" w:hAnsi="Times New Roman" w:cs="Times New Roman"/>
          <w:b/>
          <w:bCs/>
          <w:sz w:val="24"/>
          <w:szCs w:val="24"/>
        </w:rPr>
        <w:t>Rapid Mutation Rates</w:t>
      </w:r>
      <w:r w:rsidRPr="00783A76">
        <w:rPr>
          <w:rFonts w:ascii="Times New Roman" w:hAnsi="Times New Roman" w:cs="Times New Roman"/>
          <w:sz w:val="24"/>
          <w:szCs w:val="24"/>
        </w:rPr>
        <w:t>: HIV's ability to mutate quickly leads to the development of drug-resistant strains, complicating treatment efforts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{"citationID":"KriRveXz","properties":{"formattedCitation":"(53)","plainCitation":"(53)","noteIndex":0},"citationItems":[{"id":775,"uris":["http://zotero.org/users/15109679/items/S7R2MDA3"],"itemData":{"id":775,"type":"chapter","container-title":"Computational Sciences and Sustainable Technologies","event-place":"Cham","ISBN":"978-3-031-50992-6","language":"en","note":"collection-title: Communications in Computer and Information Science\nDOI: 10.1007/978-3-031-50993-3_4","page":"43-53","publisher":"Springer Nature Switzerland","publisher-place":"Cham","source":"DOI.org (Crossref)","title":"Interpretable Drug Resistance Prediction for Patients on Anti-Retroviral Therapies (ART)","URL":"https://link.springer.com/10.1007/978-3-031-50993-3_4","volume":"1973","editor":[{"family":"Aurelia","given":"Sagaya"},{"family":"J.","given":"Chandra"},{"family":"Immanuel","given":"Ashok"},{"family":"Mani","given":"Joseph"},{"family":"Padmanabha","given":"Vijaya"}],"author":[{"family":"Muhire","given":"Jacob"},{"family":"Badru","given":"Ssenoga"},{"family":"Nakatumba-Nabende","given":"Joyce"},{"family":"Marvin","given":"Ggaliwango"}],"accessed":{"date-parts":[["2024",12,7]]},"issued":{"date-parts":[["2024"]]}}}],"schema":"https://github.com/citation-style-language/schema/raw/master/csl-citation.json"} </w:instrText>
      </w:r>
      <w:r>
        <w:rPr>
          <w:rFonts w:ascii="Times New Roman" w:hAnsi="Times New Roman" w:cs="Times New Roman"/>
          <w:sz w:val="24"/>
          <w:szCs w:val="24"/>
        </w:rPr>
        <w:fldChar w:fldCharType="separate"/>
      </w:r>
      <w:r w:rsidRPr="00783A76">
        <w:rPr>
          <w:rFonts w:ascii="Times New Roman" w:hAnsi="Times New Roman" w:cs="Times New Roman"/>
          <w:sz w:val="24"/>
        </w:rPr>
        <w:t>(53)</w:t>
      </w:r>
      <w:r>
        <w:rPr>
          <w:rFonts w:ascii="Times New Roman" w:hAnsi="Times New Roman" w:cs="Times New Roman"/>
          <w:sz w:val="24"/>
          <w:szCs w:val="24"/>
        </w:rPr>
        <w:fldChar w:fldCharType="end"/>
      </w:r>
      <w:r>
        <w:rPr>
          <w:rFonts w:ascii="Times New Roman" w:hAnsi="Times New Roman" w:cs="Times New Roman"/>
          <w:sz w:val="24"/>
          <w:szCs w:val="24"/>
        </w:rPr>
        <w:t>.</w:t>
      </w:r>
    </w:p>
    <w:p w14:paraId="501D2F6B" w14:textId="77777777" w:rsidR="00783A76" w:rsidRPr="00783A76" w:rsidRDefault="00783A76" w:rsidP="00783A76">
      <w:pPr>
        <w:numPr>
          <w:ilvl w:val="0"/>
          <w:numId w:val="15"/>
        </w:numPr>
        <w:jc w:val="both"/>
        <w:rPr>
          <w:rFonts w:ascii="Times New Roman" w:hAnsi="Times New Roman" w:cs="Times New Roman"/>
          <w:sz w:val="24"/>
          <w:szCs w:val="24"/>
        </w:rPr>
      </w:pPr>
      <w:r w:rsidRPr="00783A76">
        <w:rPr>
          <w:rFonts w:ascii="Times New Roman" w:hAnsi="Times New Roman" w:cs="Times New Roman"/>
          <w:b/>
          <w:bCs/>
          <w:sz w:val="24"/>
          <w:szCs w:val="24"/>
        </w:rPr>
        <w:t>Data Management</w:t>
      </w:r>
      <w:r w:rsidRPr="00783A76">
        <w:rPr>
          <w:rFonts w:ascii="Times New Roman" w:hAnsi="Times New Roman" w:cs="Times New Roman"/>
          <w:sz w:val="24"/>
          <w:szCs w:val="24"/>
        </w:rPr>
        <w:t>: The integration of next-generation sequencing (NGS) for monitoring drug resistance generates complex data, posing challenges in bioinformatics analysis and patient data security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{"citationID":"M0jXgW76","properties":{"formattedCitation":"(54)","plainCitation":"(54)","noteIndex":0},"citationItems":[{"id":776,"uris":["http://zotero.org/users/15109679/items/YANWHJ6F"],"itemData":{"id":776,"type":"article","abstract":"The global prevalence of resistance to antiviral drugs combined with antiretroviral therapy (cART) emphasizes the need for continuous monitoring to better understand the dynamics of drug-resistant mutations to guide treatment optimization and patient management as well as check the spread of resistant viral strains. We have recently, integrated next-generation sequencing (NGS) into routine HIV drug resistance (HIVDR) monitoring, with key challenges in the bioinformatic analysis and interpretation of the complex data generated while ensuring data security and privacy of patient information. To address these challenges, here, we present HIV-DRIVES (HIV Drug Resistance Identification, Variant Evaluation, and Surveillance), an NGS-HIVDR bioinformatics pipeline that has been developed and validated using Illumina short-reads, FASTA, and Sanger ab1.seq files.","DOI":"10.1099/acmi.0.000815.v1","license":"https://creativecommons.org/licenses/by/4.0/","source":"DOI.org (Crossref)","title":"HIV-DRIVES: HIV Drug Resistance Identification, Variant Evaluation, &amp; Surveillance Pipeline","title-short":"HIV-DRIVES","URL":"https://www.microbiologyresearch.org/content/journal/acmi/10.1099/acmi.0.000815.v1","author":[{"family":"Kanyerezi","given":"Stephen"},{"family":"Sserwadda","given":"Ivan"},{"family":"Ssemaganda","given":"Aloysius"},{"family":"Seruyange","given":"Julius"},{"family":"Ayitewala","given":"Alisen"},{"family":"Oundo","given":"Hellen Rosette"},{"family":"Tenywa","given":"Wilson"},{"family":"Kagurusi","given":"Brian A."},{"family":"Tusabe","given":"Godwin"},{"family":"Were","given":"Stacy"},{"family":"Ssewanyana","given":"Isaac"},{"family":"Nabadda","given":"Susan"},{"family":"Namaganda","given":"Maria Magdalene"},{"family":"Mboowa","given":"Gerald"}],"accessed":{"date-parts":[["2024",12,7]]},"issued":{"date-parts":[["2024",3,22]]}}}],"schema":"https://github.com/citation-style-language/schema/raw/master/csl-citation.json"} </w:instrText>
      </w:r>
      <w:r>
        <w:rPr>
          <w:rFonts w:ascii="Times New Roman" w:hAnsi="Times New Roman" w:cs="Times New Roman"/>
          <w:sz w:val="24"/>
          <w:szCs w:val="24"/>
        </w:rPr>
        <w:fldChar w:fldCharType="separate"/>
      </w:r>
      <w:r w:rsidRPr="00783A76">
        <w:rPr>
          <w:rFonts w:ascii="Times New Roman" w:hAnsi="Times New Roman" w:cs="Times New Roman"/>
          <w:sz w:val="24"/>
        </w:rPr>
        <w:t>(54)</w:t>
      </w:r>
      <w:r>
        <w:rPr>
          <w:rFonts w:ascii="Times New Roman" w:hAnsi="Times New Roman" w:cs="Times New Roman"/>
          <w:sz w:val="24"/>
          <w:szCs w:val="24"/>
        </w:rPr>
        <w:fldChar w:fldCharType="end"/>
      </w:r>
      <w:r>
        <w:rPr>
          <w:rFonts w:ascii="Times New Roman" w:hAnsi="Times New Roman" w:cs="Times New Roman"/>
          <w:sz w:val="24"/>
          <w:szCs w:val="24"/>
        </w:rPr>
        <w:t>.</w:t>
      </w:r>
    </w:p>
    <w:p w14:paraId="0AB10D9E" w14:textId="77777777" w:rsidR="00C3668C" w:rsidRPr="00C3668C" w:rsidRDefault="00783A76">
      <w:pPr>
        <w:numPr>
          <w:ilvl w:val="0"/>
          <w:numId w:val="15"/>
        </w:numPr>
        <w:jc w:val="both"/>
        <w:rPr>
          <w:rFonts w:ascii="Times New Roman" w:hAnsi="Times New Roman" w:cs="Times New Roman"/>
          <w:b/>
          <w:bCs/>
          <w:sz w:val="24"/>
          <w:szCs w:val="24"/>
        </w:rPr>
      </w:pPr>
      <w:r w:rsidRPr="00783A76">
        <w:rPr>
          <w:rFonts w:ascii="Times New Roman" w:hAnsi="Times New Roman" w:cs="Times New Roman"/>
          <w:b/>
          <w:bCs/>
          <w:sz w:val="24"/>
          <w:szCs w:val="24"/>
        </w:rPr>
        <w:t>Treatment Gaps</w:t>
      </w:r>
      <w:r w:rsidRPr="00783A76">
        <w:rPr>
          <w:rFonts w:ascii="Times New Roman" w:hAnsi="Times New Roman" w:cs="Times New Roman"/>
          <w:sz w:val="24"/>
          <w:szCs w:val="24"/>
        </w:rPr>
        <w:t>: A significant percentage of individuals with HIV do not achieve viral suppression, highlighting ongoing gaps in care exacerbated by the COVID-19 pandemic</w:t>
      </w:r>
      <w:r w:rsidRPr="00783A76">
        <w:rPr>
          <w:rFonts w:ascii="Times New Roman" w:hAnsi="Times New Roman" w:cs="Times New Roman"/>
          <w:sz w:val="24"/>
          <w:szCs w:val="24"/>
        </w:rPr>
        <w:fldChar w:fldCharType="begin"/>
      </w:r>
      <w:r w:rsidRPr="00783A76">
        <w:rPr>
          <w:rFonts w:ascii="Times New Roman" w:hAnsi="Times New Roman" w:cs="Times New Roman"/>
          <w:sz w:val="24"/>
          <w:szCs w:val="24"/>
        </w:rPr>
        <w:instrText xml:space="preserve"> ADDIN ZOTERO_ITEM CSL_CITATION {"citationID":"6yZKjrh1","properties":{"formattedCitation":"(55)","plainCitation":"(55)","noteIndex":0},"citationItems":[{"id":655,"uris":["http://zotero.org/users/15109679/items/TTRR3NY6"],"itemData":{"id":655,"type":"chapter","abstract":"Abstract\n            According to the Centers for Disease Control and Prevention (2022), approximately 35% of persons with diagnosed HIV infection in the United States do not have a suppressed viral load, underscoring ongoing gaps in HIV care—many of which were exacerbated with the COVID-19 pandemic. Updated US guidelines continue to incorporate specific antiretroviral recommendations after first- and second-line treatment failures, accounting for commonly observed resistance patterns that emerge across different treatment scenarios. Proviral DNA sequencing remains an area of high interest, given ongoing attention to regimen simplification and “switch” strategies, including the newly approved dual combination of long-acting injectable cabotegravir plus rilpivirine. For persons who acquire HIV in the setting of pre-exposure prophylaxis (PrEP) use (in particular long-acting injectable PrEP with cabotegravir), subsequent antiretroviral therapy (ART) treatment selection should take into account potential transmitted and/or acquired HIV drug resistance. HIV providers should have a solid understanding of HIV drug resistance, as it is one of the most common dilemmas in HIV medicine and can be encountered in multiple contexts including transmitted drug resistance, pretreatment drug resistance, and acquired drug resistance. Drug resistance testing is recommended under specific circumstances including at time of initial HIV diagnosis, and when PWH on therapy experience virologic failure. Although guidelines continue to recommend caution when interpreting results of peripheral blood mononuclear cells (PBMC) (proviral) DNA genotype testing, this information may be considered when optimizing/simplifying ART in people with viral suppression.","container-title":"Fundamentals of HIV Medicine 2023","edition":"1","ISBN":"978-0-19-767909-8","language":"en","note":"DOI: 10.1093/med/9780197679098.003.0020","page":"231-C20P242","publisher":"Oxford University PressNew York","source":"DOI.org (Crossref)","title":"HIV Drug Resistance: Evaluation and Clinical Management","title-short":"HIV Drug Resistance","URL":"https://academic.oup.com/book/49392/chapter/416573573","editor":[{"family":"Hardy","given":"W. David"}],"container-author":[{"literal":"The American Academy of HIV Medicine"}],"author":[{"family":"Chu","given":"Carolyn"},{"family":"Pollock","given":"Lealah"},{"family":"Shafer","given":"Robert W."}],"accessed":{"date-parts":[["2024",12,4]]},"issued":{"date-parts":[["2023",10]]}}}],"schema":"https://github.com/citation-style-language/schema/raw/master/csl-citation.json"} </w:instrText>
      </w:r>
      <w:r w:rsidRPr="00783A76">
        <w:rPr>
          <w:rFonts w:ascii="Times New Roman" w:hAnsi="Times New Roman" w:cs="Times New Roman"/>
          <w:sz w:val="24"/>
          <w:szCs w:val="24"/>
        </w:rPr>
        <w:fldChar w:fldCharType="separate"/>
      </w:r>
      <w:r w:rsidRPr="00783A76">
        <w:rPr>
          <w:rFonts w:ascii="Times New Roman" w:hAnsi="Times New Roman" w:cs="Times New Roman"/>
          <w:sz w:val="24"/>
        </w:rPr>
        <w:t>(55)</w:t>
      </w:r>
      <w:r w:rsidRPr="00783A76">
        <w:rPr>
          <w:rFonts w:ascii="Times New Roman" w:hAnsi="Times New Roman" w:cs="Times New Roman"/>
          <w:sz w:val="24"/>
          <w:szCs w:val="24"/>
        </w:rPr>
        <w:fldChar w:fldCharType="end"/>
      </w:r>
      <w:r w:rsidRPr="00783A76">
        <w:rPr>
          <w:rFonts w:ascii="Times New Roman" w:hAnsi="Times New Roman" w:cs="Times New Roman"/>
          <w:sz w:val="24"/>
          <w:szCs w:val="24"/>
        </w:rPr>
        <w:t xml:space="preserve">. </w:t>
      </w:r>
    </w:p>
    <w:p w14:paraId="45640F89" w14:textId="77777777" w:rsidR="00C3668C" w:rsidRDefault="00C3668C" w:rsidP="00C3668C">
      <w:pPr>
        <w:numPr>
          <w:ilvl w:val="0"/>
          <w:numId w:val="15"/>
        </w:numPr>
        <w:spacing w:after="0" w:line="240" w:lineRule="auto"/>
        <w:rPr>
          <w:rFonts w:ascii="Times New Roman" w:hAnsi="Times New Roman" w:cs="Times New Roman"/>
          <w:color w:val="0E101A"/>
          <w:sz w:val="24"/>
          <w:szCs w:val="24"/>
        </w:rPr>
      </w:pPr>
      <w:r w:rsidRPr="00C3668C">
        <w:rPr>
          <w:rStyle w:val="Strong"/>
          <w:rFonts w:ascii="Times New Roman" w:hAnsi="Times New Roman" w:cs="Times New Roman"/>
          <w:color w:val="0E101A"/>
          <w:sz w:val="24"/>
          <w:szCs w:val="24"/>
        </w:rPr>
        <w:t>Regional Variations</w:t>
      </w:r>
      <w:r w:rsidRPr="00C3668C">
        <w:rPr>
          <w:rFonts w:ascii="Times New Roman" w:hAnsi="Times New Roman" w:cs="Times New Roman"/>
          <w:color w:val="0E101A"/>
          <w:sz w:val="24"/>
          <w:szCs w:val="24"/>
        </w:rPr>
        <w:t>: Different regions face unique challenges due to systematic cultural, and economic factors. Resource-limited settings often struggle with access to high genetic barrier regimens, which are crucial for preventing resistance</w:t>
      </w:r>
      <w:r>
        <w:rPr>
          <w:rFonts w:ascii="Times New Roman" w:hAnsi="Times New Roman" w:cs="Times New Roman"/>
          <w:color w:val="0E101A"/>
          <w:sz w:val="24"/>
          <w:szCs w:val="24"/>
        </w:rPr>
        <w:fldChar w:fldCharType="begin"/>
      </w:r>
      <w:r>
        <w:rPr>
          <w:rFonts w:ascii="Times New Roman" w:hAnsi="Times New Roman" w:cs="Times New Roman"/>
          <w:color w:val="0E101A"/>
          <w:sz w:val="24"/>
          <w:szCs w:val="24"/>
        </w:rPr>
        <w:instrText xml:space="preserve"> ADDIN ZOTERO_ITEM CSL_CITATION {"citationID":"kiUPbMMu","properties":{"formattedCitation":"(56,57)","plainCitation":"(56,57)","noteIndex":0},"citationItems":[{"id":161,"uris":["http://zotero.org/users/15109679/items/ADH9FVXW"],"itemData":{"id":161,"type":"article-journal","container-title":"The Lancet Diabetes &amp; Endocrinology","DOI":"10.1016/S2213-8587(16)30107-3","ISSN":"2213-8587, 2213-8595","issue":"1","journalAbbreviation":"The Lancet Diabetes &amp; Endocrinology","language":"English","note":"publisher: Elsevier\nPMID: 27743978","page":"53-64","source":"www.thelancet.com","title":"Influence of maternal obesity on the long-term health of offspring","volume":"5","author":[{"family":"Godfrey","given":"Keith M."},{"family":"Reynolds","given":"Rebecca M."},{"family":"Prescott","given":"Susan L."},{"family":"Nyirenda","given":"Moffat"},{"family":"Jaddoe","given":"Vincent W. V."},{"family":"Eriksson","given":"Johan G."},{"family":"Broekman","given":"Birit F. P."}],"issued":{"date-parts":[["2017",1,1]]}}},{"id":781,"uris":["http://zotero.org/users/15109679/items/KBDEJEND"],"itemData":{"id":781,"type":"article-journal","container-title":"Expert Review of Clinical Pharmacology","DOI":"10.1080/17512433.2020.1782737","ISSN":"1751-2433, 1751-2441","issue":"7","journalAbbreviation":"Expert Review of Clinical Pharmacology","language":"en","page":"739-760","source":"DOI.org (Crossref)","title":"The crosstalk between antiretrovirals pharmacology and HIV drug resistance","volume":"13","author":[{"family":"Giacomelli","given":"Andrea"},{"family":"Pezzati","given":"Laura"},{"family":"Rusconi","given":"Stefano"}],"issued":{"date-parts":[["2020",7,2]]}}}],"schema":"https://github.com/citation-style-language/schema/raw/master/csl-citation.json"} </w:instrText>
      </w:r>
      <w:r>
        <w:rPr>
          <w:rFonts w:ascii="Times New Roman" w:hAnsi="Times New Roman" w:cs="Times New Roman"/>
          <w:color w:val="0E101A"/>
          <w:sz w:val="24"/>
          <w:szCs w:val="24"/>
        </w:rPr>
        <w:fldChar w:fldCharType="separate"/>
      </w:r>
      <w:r w:rsidRPr="00C3668C">
        <w:rPr>
          <w:rFonts w:ascii="Times New Roman" w:hAnsi="Times New Roman" w:cs="Times New Roman"/>
          <w:sz w:val="24"/>
        </w:rPr>
        <w:t>(56,57)</w:t>
      </w:r>
      <w:r>
        <w:rPr>
          <w:rFonts w:ascii="Times New Roman" w:hAnsi="Times New Roman" w:cs="Times New Roman"/>
          <w:color w:val="0E101A"/>
          <w:sz w:val="24"/>
          <w:szCs w:val="24"/>
        </w:rPr>
        <w:fldChar w:fldCharType="end"/>
      </w:r>
      <w:r>
        <w:rPr>
          <w:rFonts w:ascii="Times New Roman" w:hAnsi="Times New Roman" w:cs="Times New Roman"/>
          <w:color w:val="0E101A"/>
          <w:sz w:val="24"/>
          <w:szCs w:val="24"/>
        </w:rPr>
        <w:t>.</w:t>
      </w:r>
    </w:p>
    <w:p w14:paraId="2AB4C9E5" w14:textId="77777777" w:rsidR="00C3668C" w:rsidRPr="00C3668C" w:rsidRDefault="00C3668C" w:rsidP="00C3668C">
      <w:pPr>
        <w:spacing w:after="0" w:line="240" w:lineRule="auto"/>
        <w:ind w:left="720"/>
        <w:rPr>
          <w:rFonts w:ascii="Times New Roman" w:hAnsi="Times New Roman" w:cs="Times New Roman"/>
          <w:color w:val="0E101A"/>
          <w:sz w:val="24"/>
          <w:szCs w:val="24"/>
        </w:rPr>
      </w:pPr>
    </w:p>
    <w:p w14:paraId="74B228D6" w14:textId="77777777" w:rsidR="00C3668C" w:rsidRPr="00C3668C" w:rsidRDefault="00C3668C" w:rsidP="00C3668C">
      <w:pPr>
        <w:numPr>
          <w:ilvl w:val="0"/>
          <w:numId w:val="15"/>
        </w:numPr>
        <w:spacing w:after="0" w:line="240" w:lineRule="auto"/>
        <w:rPr>
          <w:rFonts w:ascii="Times New Roman" w:hAnsi="Times New Roman" w:cs="Times New Roman"/>
          <w:color w:val="0E101A"/>
          <w:sz w:val="24"/>
          <w:szCs w:val="24"/>
        </w:rPr>
      </w:pPr>
      <w:r w:rsidRPr="00C3668C">
        <w:rPr>
          <w:rStyle w:val="Strong"/>
          <w:rFonts w:ascii="Times New Roman" w:hAnsi="Times New Roman" w:cs="Times New Roman"/>
          <w:color w:val="0E101A"/>
          <w:sz w:val="24"/>
          <w:szCs w:val="24"/>
        </w:rPr>
        <w:t>Adherence and Access</w:t>
      </w:r>
      <w:r w:rsidRPr="00C3668C">
        <w:rPr>
          <w:rFonts w:ascii="Times New Roman" w:hAnsi="Times New Roman" w:cs="Times New Roman"/>
          <w:color w:val="0E101A"/>
          <w:sz w:val="24"/>
          <w:szCs w:val="24"/>
        </w:rPr>
        <w:t>: Non-adherence to ART and limited access to potent drugs, especially in low- and middle-income countries, exacerbate the problem of drug resistance</w:t>
      </w:r>
      <w:r>
        <w:rPr>
          <w:rFonts w:ascii="Times New Roman" w:hAnsi="Times New Roman" w:cs="Times New Roman"/>
          <w:color w:val="0E101A"/>
          <w:sz w:val="24"/>
          <w:szCs w:val="24"/>
        </w:rPr>
        <w:fldChar w:fldCharType="begin"/>
      </w:r>
      <w:r>
        <w:rPr>
          <w:rFonts w:ascii="Times New Roman" w:hAnsi="Times New Roman" w:cs="Times New Roman"/>
          <w:color w:val="0E101A"/>
          <w:sz w:val="24"/>
          <w:szCs w:val="24"/>
        </w:rPr>
        <w:instrText xml:space="preserve"> ADDIN ZOTERO_ITEM CSL_CITATION {"citationID":"aZWXbq8d","properties":{"formattedCitation":"(58)","plainCitation":"(58)","noteIndex":0},"citationItems":[{"id":782,"uris":["http://zotero.org/users/15109679/items/X5DIMBJH"],"itemData":{"id":782,"type":"article-journal","container-title":"Expert Opinion on Pharmacotherapy","DOI":"10.1080/14656566.2019.1570131","ISSN":"1465-6566, 1744-7666","issue":"6","journalAbbreviation":"Expert Opinion on Pharmacotherapy","language":"en","page":"667-678","source":"DOI.org (Crossref)","title":"Choosing appropriate pharmacotherapy for drug-resistant HIV","volume":"20","author":[{"family":"Capetti","given":"Amedeo"},{"family":"Rizzardini","given":"Giuliano"}],"issued":{"date-parts":[["2019",4,13]]}}}],"schema":"https://github.com/citation-style-language/schema/raw/master/csl-citation.json"} </w:instrText>
      </w:r>
      <w:r>
        <w:rPr>
          <w:rFonts w:ascii="Times New Roman" w:hAnsi="Times New Roman" w:cs="Times New Roman"/>
          <w:color w:val="0E101A"/>
          <w:sz w:val="24"/>
          <w:szCs w:val="24"/>
        </w:rPr>
        <w:fldChar w:fldCharType="separate"/>
      </w:r>
      <w:r w:rsidRPr="00C3668C">
        <w:rPr>
          <w:rFonts w:ascii="Times New Roman" w:hAnsi="Times New Roman" w:cs="Times New Roman"/>
          <w:sz w:val="24"/>
        </w:rPr>
        <w:t>(58)</w:t>
      </w:r>
      <w:r>
        <w:rPr>
          <w:rFonts w:ascii="Times New Roman" w:hAnsi="Times New Roman" w:cs="Times New Roman"/>
          <w:color w:val="0E101A"/>
          <w:sz w:val="24"/>
          <w:szCs w:val="24"/>
        </w:rPr>
        <w:fldChar w:fldCharType="end"/>
      </w:r>
      <w:r>
        <w:rPr>
          <w:rFonts w:ascii="Times New Roman" w:hAnsi="Times New Roman" w:cs="Times New Roman"/>
          <w:color w:val="0E101A"/>
          <w:sz w:val="24"/>
          <w:szCs w:val="24"/>
        </w:rPr>
        <w:t>.</w:t>
      </w:r>
    </w:p>
    <w:p w14:paraId="71D580FE" w14:textId="77777777" w:rsidR="00783A76" w:rsidRPr="00C3668C" w:rsidRDefault="00783A76" w:rsidP="00C3668C">
      <w:pPr>
        <w:ind w:left="360"/>
        <w:jc w:val="both"/>
        <w:rPr>
          <w:rFonts w:ascii="Times New Roman" w:hAnsi="Times New Roman" w:cs="Times New Roman"/>
          <w:b/>
          <w:bCs/>
          <w:sz w:val="24"/>
          <w:szCs w:val="24"/>
        </w:rPr>
      </w:pPr>
    </w:p>
    <w:p w14:paraId="26C275CE" w14:textId="77777777" w:rsidR="000C72AD" w:rsidRPr="000C72AD" w:rsidRDefault="00783A76" w:rsidP="000C72AD">
      <w:pPr>
        <w:jc w:val="both"/>
        <w:rPr>
          <w:rFonts w:ascii="Times New Roman" w:hAnsi="Times New Roman" w:cs="Times New Roman"/>
          <w:b/>
          <w:bCs/>
          <w:sz w:val="24"/>
          <w:szCs w:val="24"/>
        </w:rPr>
      </w:pPr>
      <w:r w:rsidRPr="000C72AD">
        <w:rPr>
          <w:rFonts w:ascii="Times New Roman" w:hAnsi="Times New Roman" w:cs="Times New Roman"/>
          <w:b/>
          <w:bCs/>
          <w:sz w:val="24"/>
          <w:szCs w:val="24"/>
        </w:rPr>
        <w:t>6.2</w:t>
      </w:r>
      <w:r w:rsidR="000C72AD">
        <w:rPr>
          <w:rFonts w:ascii="Times New Roman" w:hAnsi="Times New Roman" w:cs="Times New Roman"/>
          <w:b/>
          <w:bCs/>
          <w:sz w:val="24"/>
          <w:szCs w:val="24"/>
        </w:rPr>
        <w:t xml:space="preserve"> </w:t>
      </w:r>
      <w:r w:rsidR="000C72AD" w:rsidRPr="000C72AD">
        <w:rPr>
          <w:rFonts w:ascii="Times New Roman" w:hAnsi="Times New Roman" w:cs="Times New Roman"/>
          <w:b/>
          <w:bCs/>
          <w:sz w:val="24"/>
          <w:szCs w:val="24"/>
        </w:rPr>
        <w:t>Future Directions in Managing HIV Drug Resistance</w:t>
      </w:r>
    </w:p>
    <w:p w14:paraId="0D2E181C" w14:textId="77777777" w:rsidR="000C72AD" w:rsidRPr="000C72AD" w:rsidRDefault="000C72AD" w:rsidP="000C72AD">
      <w:pPr>
        <w:pStyle w:val="ListParagraph"/>
        <w:numPr>
          <w:ilvl w:val="0"/>
          <w:numId w:val="14"/>
        </w:numPr>
        <w:jc w:val="both"/>
        <w:rPr>
          <w:rFonts w:ascii="Times New Roman" w:hAnsi="Times New Roman" w:cs="Times New Roman"/>
          <w:b/>
          <w:bCs/>
          <w:sz w:val="24"/>
          <w:szCs w:val="24"/>
        </w:rPr>
      </w:pPr>
      <w:r w:rsidRPr="000C72AD">
        <w:rPr>
          <w:rFonts w:ascii="Times New Roman" w:hAnsi="Times New Roman" w:cs="Times New Roman"/>
          <w:b/>
          <w:bCs/>
          <w:sz w:val="24"/>
          <w:szCs w:val="24"/>
        </w:rPr>
        <w:t>Development of Innovative Therapies</w:t>
      </w:r>
    </w:p>
    <w:p w14:paraId="3C5FAD75" w14:textId="77777777" w:rsidR="000C72AD" w:rsidRPr="000C72AD" w:rsidRDefault="000C72AD" w:rsidP="000C72AD">
      <w:pPr>
        <w:jc w:val="both"/>
        <w:rPr>
          <w:rFonts w:ascii="Times New Roman" w:hAnsi="Times New Roman" w:cs="Times New Roman"/>
          <w:sz w:val="24"/>
          <w:szCs w:val="24"/>
        </w:rPr>
      </w:pPr>
      <w:r w:rsidRPr="000C72AD">
        <w:rPr>
          <w:rFonts w:ascii="Times New Roman" w:hAnsi="Times New Roman" w:cs="Times New Roman"/>
          <w:sz w:val="24"/>
          <w:szCs w:val="24"/>
        </w:rPr>
        <w:t xml:space="preserve">The introduction of novel therapeutics, such as attachment inhibitors and capsid inhibitors, </w:t>
      </w:r>
      <w:r>
        <w:rPr>
          <w:rFonts w:ascii="Times New Roman" w:hAnsi="Times New Roman" w:cs="Times New Roman"/>
          <w:sz w:val="24"/>
          <w:szCs w:val="24"/>
        </w:rPr>
        <w:t>results in</w:t>
      </w:r>
      <w:r w:rsidRPr="000C72AD">
        <w:rPr>
          <w:rFonts w:ascii="Times New Roman" w:hAnsi="Times New Roman" w:cs="Times New Roman"/>
          <w:sz w:val="24"/>
          <w:szCs w:val="24"/>
        </w:rPr>
        <w:t xml:space="preserve"> a promising approach to addressing drug-resistant HIV strains. These drugs are designed for broad-spectrum efficacy and enhanced resistance resilience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{"citationID":"ONAG7reX","properties":{"formattedCitation":"(59,60)","plainCitation":"(59,60)","noteIndex":0},"citationItems":[{"id":784,"uris":["http://zotero.org/users/15109679/items/6LMECHNI"],"itemData":{"id":784,"type":"article-journal","abstract":"The availability of combined antiretroviral therapy (cART) has revolutionized the course of HIV infection, suppressing HIV viremia, restoring the immune system, and improving the quality of life of HIV infected patients. However, the emergence of drug resistant and multidrug resistant strains remains an important contributor to cART failure, associated with a higher risk of HIV-disease progression and mortality. According to the latest WHO HIV Drug Resistance Report, the prevalence of acquired and transmitted HIV drug resistance in ART naive individuals has exponentially increased in the recent years, being an important obstacle in ending HIV-1 epidemic as a public health threat by 2030. The prevalence of three and four-class resistance is estimated to range from 5 to 10% in Europe and less than 3% in North America. The new drug development strategies are focused on improved safety and resistance profile within the existing antiretroviral classes, discovery of drugs with novel mechanisms of action (e.g., attachment/post-attachment inhibitors, capsid inhibitors, maturation inhibitors, nucleoside reverse transcriptase translocation inhibitors), combination therapies with improved adherence, and treatment simplification with infrequent dosing. This review highlight the current progress in the management of salvage therapy for patients with multidrug-resistant HIV-1 infection, discussing the recently approved and under development antiretroviral agents, as well as the new drug targets that are providing a new avenue for the development of therapeutic interventions in HIV infection.","container-title":"Frontiers in Microbiology","DOI":"10.3389/fmicb.2023.1133407","ISSN":"1664-302X","journalAbbreviation":"Front. Microbiol.","page":"1133407","source":"DOI.org (Crossref)","title":"Strategies to overcome HIV drug resistance-current and future perspectives","volume":"14","author":[{"family":"Temereanca","given":"Aura"},{"family":"Ruta","given":"Simona"}],"issued":{"date-parts":[["2023",2,16]]}}},{"id":786,"uris":["http://zotero.org/users/15109679/items/LNPPJPBG"],"itemData":{"id":786,"type":"article-journal","container-title":"Current Medical Research and Opinion","DOI":"10.1185/030079906X154114","ISSN":"0300-7995, 1473-4877","issue":"12","journalAbbreviation":"Current Medical Research and Opinion","language":"en","page":"2603-2612","source":"DOI.org (Crossref)","title":"Screening and selecting for optimized antiretroviral drugs: rising to the challenge of drug resistance","title-short":"Screening and selecting for optimized antiretroviral drugs","volume":"22","author":[{"family":"Béthune","given":"Marie-Pierre De"},{"family":"Hertogs","given":"Kurt"}],"issued":{"date-parts":[["2006",12,1]]}}}],"schema":"https://github.com/citation-style-language/schema/raw/master/csl-citation.json"} </w:instrText>
      </w:r>
      <w:r>
        <w:rPr>
          <w:rFonts w:ascii="Times New Roman" w:hAnsi="Times New Roman" w:cs="Times New Roman"/>
          <w:sz w:val="24"/>
          <w:szCs w:val="24"/>
        </w:rPr>
        <w:fldChar w:fldCharType="separate"/>
      </w:r>
      <w:r w:rsidRPr="000C72AD">
        <w:rPr>
          <w:rFonts w:ascii="Times New Roman" w:hAnsi="Times New Roman" w:cs="Times New Roman"/>
          <w:sz w:val="24"/>
        </w:rPr>
        <w:t>(59,60)</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3D8E3FB0" w14:textId="77777777" w:rsidR="000C72AD" w:rsidRPr="000C72AD" w:rsidRDefault="000C72AD" w:rsidP="000C72AD">
      <w:pPr>
        <w:pStyle w:val="ListParagraph"/>
        <w:numPr>
          <w:ilvl w:val="0"/>
          <w:numId w:val="14"/>
        </w:numPr>
        <w:jc w:val="both"/>
        <w:rPr>
          <w:rFonts w:ascii="Times New Roman" w:hAnsi="Times New Roman" w:cs="Times New Roman"/>
          <w:b/>
          <w:bCs/>
          <w:sz w:val="24"/>
          <w:szCs w:val="24"/>
        </w:rPr>
      </w:pPr>
      <w:r w:rsidRPr="000C72AD">
        <w:rPr>
          <w:rFonts w:ascii="Times New Roman" w:hAnsi="Times New Roman" w:cs="Times New Roman"/>
          <w:b/>
          <w:bCs/>
          <w:sz w:val="24"/>
          <w:szCs w:val="24"/>
        </w:rPr>
        <w:t>Optimized Treatment Approaches</w:t>
      </w:r>
    </w:p>
    <w:p w14:paraId="152E2925" w14:textId="77777777" w:rsidR="000C72AD" w:rsidRPr="000C72AD" w:rsidRDefault="000C72AD" w:rsidP="000C72AD">
      <w:pPr>
        <w:jc w:val="both"/>
        <w:rPr>
          <w:rFonts w:ascii="Times New Roman" w:hAnsi="Times New Roman" w:cs="Times New Roman"/>
          <w:sz w:val="24"/>
          <w:szCs w:val="24"/>
        </w:rPr>
      </w:pPr>
      <w:r w:rsidRPr="000C72AD">
        <w:rPr>
          <w:rFonts w:ascii="Times New Roman" w:hAnsi="Times New Roman" w:cs="Times New Roman"/>
          <w:sz w:val="24"/>
          <w:szCs w:val="24"/>
        </w:rPr>
        <w:t>Advancements in treatment strategies emphasize combination therapies to improve adherence and simplify regimens, such as reduced dosing frequencies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{"citationID":"zOIpKEoa","properties":{"formattedCitation":"(59,60)","plainCitation":"(59,60)","noteIndex":0},"citationItems":[{"id":784,"uris":["http://zotero.org/users/15109679/items/6LMECHNI"],"itemData":{"id":784,"type":"article-journal","abstract":"The availability of combined antiretroviral therapy (cART) has revolutionized the course of HIV infection, suppressing HIV viremia, restoring the immune system, and improving the quality of life of HIV infected patients. However, the emergence of drug resistant and multidrug resistant strains remains an important contributor to cART failure, associated with a higher risk of HIV-disease progression and mortality. According to the latest WHO HIV Drug Resistance Report, the prevalence of acquired and transmitted HIV drug resistance in ART naive individuals has exponentially increased in the recent years, being an important obstacle in ending HIV-1 epidemic as a public health threat by 2030. The prevalence of three and four-class resistance is estimated to range from 5 to 10% in Europe and less than 3% in North America. The new drug development strategies are focused on improved safety and resistance profile within the existing antiretroviral classes, discovery of drugs with novel mechanisms of action (e.g., attachment/post-attachment inhibitors, capsid inhibitors, maturation inhibitors, nucleoside reverse transcriptase translocation inhibitors), combination therapies with improved adherence, and treatment simplification with infrequent dosing. This review highlight the current progress in the management of salvage therapy for patients with multidrug-resistant HIV-1 infection, discussing the recently approved and under development antiretroviral agents, as well as the new drug targets that are providing a new avenue for the development of therapeutic interventions in HIV infection.","container-title":"Frontiers in Microbiology","DOI":"10.3389/fmicb.2023.1133407","ISSN":"1664-302X","journalAbbreviation":"Front. Microbiol.","page":"1133407","source":"DOI.org (Crossref)","title":"Strategies to overcome HIV drug resistance-current and future perspectives","volume":"14","author":[{"family":"Temereanca","given":"Aura"},{"family":"Ruta","given":"Simona"}],"issued":{"date-parts":[["2023",2,16]]}}},{"id":786,"uris":["http://zotero.org/users/15109679/items/LNPPJPBG"],"itemData":{"id":786,"type":"article-journal","container-title":"Current Medical Research and Opinion","DOI":"10.1185/030079906X154114","ISSN":"0300-7995, 1473-4877","issue":"12","journalAbbreviation":"Current Medical Research and Opinion","language":"en","page":"2603-2612","source":"DOI.org (Crossref)","title":"Screening and selecting for optimized antiretroviral drugs: rising to the challenge of drug resistance","title-short":"Screening and selecting for optimized antiretroviral drugs","volume":"22","author":[{"family":"Béthune","given":"Marie-Pierre De"},{"family":"Hertogs","given":"Kurt"}],"issued":{"date-parts":[["2006",12,1]]}}}],"schema":"https://github.com/citation-style-language/schema/raw/master/csl-citation.json"} </w:instrText>
      </w:r>
      <w:r>
        <w:rPr>
          <w:rFonts w:ascii="Times New Roman" w:hAnsi="Times New Roman" w:cs="Times New Roman"/>
          <w:sz w:val="24"/>
          <w:szCs w:val="24"/>
        </w:rPr>
        <w:fldChar w:fldCharType="separate"/>
      </w:r>
      <w:r w:rsidRPr="000C72AD">
        <w:rPr>
          <w:rFonts w:ascii="Times New Roman" w:hAnsi="Times New Roman" w:cs="Times New Roman"/>
          <w:sz w:val="24"/>
        </w:rPr>
        <w:t>(59,60)</w:t>
      </w:r>
      <w:r>
        <w:rPr>
          <w:rFonts w:ascii="Times New Roman" w:hAnsi="Times New Roman" w:cs="Times New Roman"/>
          <w:sz w:val="24"/>
          <w:szCs w:val="24"/>
        </w:rPr>
        <w:fldChar w:fldCharType="end"/>
      </w:r>
      <w:r w:rsidRPr="000C72AD">
        <w:rPr>
          <w:rFonts w:ascii="Times New Roman" w:hAnsi="Times New Roman" w:cs="Times New Roman"/>
          <w:sz w:val="24"/>
          <w:szCs w:val="24"/>
        </w:rPr>
        <w:t>. Integrating machine learning and artificial intelligence (AI) enhances the prediction of drug resistance, facilitating the development of more tailored and effective treatment plans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{"citationID":"n4q76Yt6","properties":{"formattedCitation":"(53)","plainCitation":"(53)","noteIndex":0},"citationItems":[{"id":775,"uris":["http://zotero.org/users/15109679/items/S7R2MDA3"],"itemData":{"id":775,"type":"chapter","container-title":"Computational Sciences and Sustainable Technologies","event-place":"Cham","ISBN":"978-3-031-50992-6","language":"en","note":"collection-title: Communications in Computer and Information Science\nDOI: 10.1007/978-3-031-50993-3_4","page":"43-53","publisher":"Springer Nature Switzerland","publisher-place":"Cham","source":"DOI.org (Crossref)","title":"Interpretable Drug Resistance Prediction for Patients on Anti-Retroviral Therapies (ART)","URL":"https://link.springer.com/10.1007/978-3-031-50993-3_4","volume":"1973","editor":[{"family":"Aurelia","given":"Sagaya"},{"family":"J.","given":"Chandra"},{"family":"Immanuel","given":"Ashok"},{"family":"Mani","given":"Joseph"},{"family":"Padmanabha","given":"Vijaya"}],"author":[{"family":"Muhire","given":"Jacob"},{"family":"Badru","given":"Ssenoga"},{"family":"Nakatumba-Nabende","given":"Joyce"},{"family":"Marvin","given":"Ggaliwango"}],"accessed":{"date-parts":[["2024",12,7]]},"issued":{"date-parts":[["2024"]]}}}],"schema":"https://github.com/citation-style-language/schema/raw/master/csl-citation.json"} </w:instrText>
      </w:r>
      <w:r>
        <w:rPr>
          <w:rFonts w:ascii="Times New Roman" w:hAnsi="Times New Roman" w:cs="Times New Roman"/>
          <w:sz w:val="24"/>
          <w:szCs w:val="24"/>
        </w:rPr>
        <w:fldChar w:fldCharType="separate"/>
      </w:r>
      <w:r w:rsidRPr="000C72AD">
        <w:rPr>
          <w:rFonts w:ascii="Times New Roman" w:hAnsi="Times New Roman" w:cs="Times New Roman"/>
          <w:sz w:val="24"/>
        </w:rPr>
        <w:t>(53)</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26ED1AA1" w14:textId="77777777" w:rsidR="000C72AD" w:rsidRPr="000C72AD" w:rsidRDefault="000C72AD" w:rsidP="000C72AD">
      <w:pPr>
        <w:pStyle w:val="ListParagraph"/>
        <w:numPr>
          <w:ilvl w:val="0"/>
          <w:numId w:val="14"/>
        </w:numPr>
        <w:jc w:val="both"/>
        <w:rPr>
          <w:rFonts w:ascii="Times New Roman" w:hAnsi="Times New Roman" w:cs="Times New Roman"/>
          <w:b/>
          <w:bCs/>
          <w:sz w:val="24"/>
          <w:szCs w:val="24"/>
        </w:rPr>
      </w:pPr>
      <w:r w:rsidRPr="000C72AD">
        <w:rPr>
          <w:rFonts w:ascii="Times New Roman" w:hAnsi="Times New Roman" w:cs="Times New Roman"/>
          <w:b/>
          <w:bCs/>
          <w:sz w:val="24"/>
          <w:szCs w:val="24"/>
        </w:rPr>
        <w:lastRenderedPageBreak/>
        <w:t>Enhanced Monitoring and Resistance Surveillance</w:t>
      </w:r>
    </w:p>
    <w:p w14:paraId="71235014" w14:textId="77777777" w:rsidR="000C72AD" w:rsidRPr="000C72AD" w:rsidRDefault="000C72AD" w:rsidP="000C72AD">
      <w:pPr>
        <w:jc w:val="both"/>
        <w:rPr>
          <w:rFonts w:ascii="Times New Roman" w:hAnsi="Times New Roman" w:cs="Times New Roman"/>
          <w:sz w:val="24"/>
          <w:szCs w:val="24"/>
        </w:rPr>
      </w:pPr>
      <w:r w:rsidRPr="000C72AD">
        <w:rPr>
          <w:rFonts w:ascii="Times New Roman" w:hAnsi="Times New Roman" w:cs="Times New Roman"/>
          <w:sz w:val="24"/>
          <w:szCs w:val="24"/>
        </w:rPr>
        <w:t>Comprehensive surveillance systems, such as HIV-DRIVES, are pivotal for identifying and managing drug-resistant mutations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{"citationID":"O0Qmisrx","properties":{"formattedCitation":"(54)","plainCitation":"(54)","noteIndex":0},"citationItems":[{"id":776,"uris":["http://zotero.org/users/15109679/items/YANWHJ6F"],"itemData":{"id":776,"type":"article","abstract":"The global prevalence of resistance to antiviral drugs combined with antiretroviral therapy (cART) emphasizes the need for continuous monitoring to better understand the dynamics of drug-resistant mutations to guide treatment optimization and patient management as well as check the spread of resistant viral strains. We have recently, integrated next-generation sequencing (NGS) into routine HIV drug resistance (HIVDR) monitoring, with key challenges in the bioinformatic analysis and interpretation of the complex data generated while ensuring data security and privacy of patient information. To address these challenges, here, we present HIV-DRIVES (HIV Drug Resistance Identification, Variant Evaluation, and Surveillance), an NGS-HIVDR bioinformatics pipeline that has been developed and validated using Illumina short-reads, FASTA, and Sanger ab1.seq files.","DOI":"10.1099/acmi.0.000815.v1","license":"https://creativecommons.org/licenses/by/4.0/","source":"DOI.org (Crossref)","title":"HIV-DRIVES: HIV Drug Resistance Identification, Variant Evaluation, &amp; Surveillance Pipeline","title-short":"HIV-DRIVES","URL":"https://www.microbiologyresearch.org/content/journal/acmi/10.1099/acmi.0.000815.v1","author":[{"family":"Kanyerezi","given":"Stephen"},{"family":"Sserwadda","given":"Ivan"},{"family":"Ssemaganda","given":"Aloysius"},{"family":"Seruyange","given":"Julius"},{"family":"Ayitewala","given":"Alisen"},{"family":"Oundo","given":"Hellen Rosette"},{"family":"Tenywa","given":"Wilson"},{"family":"Kagurusi","given":"Brian A."},{"family":"Tusabe","given":"Godwin"},{"family":"Were","given":"Stacy"},{"family":"Ssewanyana","given":"Isaac"},{"family":"Nabadda","given":"Susan"},{"family":"Namaganda","given":"Maria Magdalene"},{"family":"Mboowa","given":"Gerald"}],"accessed":{"date-parts":[["2024",12,7]]},"issued":{"date-parts":[["2024",3,22]]}}}],"schema":"https://github.com/citation-style-language/schema/raw/master/csl-citation.json"} </w:instrText>
      </w:r>
      <w:r>
        <w:rPr>
          <w:rFonts w:ascii="Times New Roman" w:hAnsi="Times New Roman" w:cs="Times New Roman"/>
          <w:sz w:val="24"/>
          <w:szCs w:val="24"/>
        </w:rPr>
        <w:fldChar w:fldCharType="separate"/>
      </w:r>
      <w:r w:rsidRPr="000C72AD">
        <w:rPr>
          <w:rFonts w:ascii="Times New Roman" w:hAnsi="Times New Roman" w:cs="Times New Roman"/>
          <w:sz w:val="24"/>
        </w:rPr>
        <w:t>(54)</w:t>
      </w:r>
      <w:r>
        <w:rPr>
          <w:rFonts w:ascii="Times New Roman" w:hAnsi="Times New Roman" w:cs="Times New Roman"/>
          <w:sz w:val="24"/>
          <w:szCs w:val="24"/>
        </w:rPr>
        <w:fldChar w:fldCharType="end"/>
      </w:r>
      <w:r w:rsidRPr="000C72AD">
        <w:rPr>
          <w:rFonts w:ascii="Times New Roman" w:hAnsi="Times New Roman" w:cs="Times New Roman"/>
          <w:sz w:val="24"/>
          <w:szCs w:val="24"/>
        </w:rPr>
        <w:t>. Expanded genotypic resistance testing and regular monitoring of HIV viral loads are essential to preventing virological failure. AI-driven tools further support resistance surveillance by predicting mutation trends, ensuring timely and precise intervention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{"citationID":"LXOaXL7s","properties":{"formattedCitation":"(27,61)","plainCitation":"(27,61)","noteIndex":0},"citationItems":[{"id":720,"uris":["http://zotero.org/users/15109679/items/UPXS5W2G"],"itemData":{"id":720,"type":"article-journal","abstract":"The global scale-up of antiretroviral (ARV) therapy (ART) has led to dramatic reductions in HIV-1 mortality and incidence. However, HIV drug resistance (HIVDR) poses a potential threat to the long-term success of ART and is emerging as a threat to the elimination of AIDS as a public health problem by 2030. In this review we describe the genetic mechanisms, epidemiology, and management of HIVDR at both individual and population levels across diverse economic and geographic settings. To describe the genetic mechanisms of HIVDR, we review the genetic barriers to resistance for the most commonly used ARVs and describe the extent of cross-resistance between them. To describe the epidemiology of HIVDR, we summarize the prevalence and patterns of transmitted drug resistance (TDR) and acquired drug resistance (ADR) in both high-income and low- and middle-income countries (LMICs). We also review to two categories of HIVDR with important public health relevance: (i) pre-treatment drug resistance (PDR), a World Health Organization-recommended HIVDR surveillance metric and (ii) and pre-exposure prophylaxis (PrEP)-related drug resistance, a type of ADR that can impact clinical outcomes if present at the time of treatment initiation. To summarize the implications of HIVDR for patient management, we review the role of genotypic resistance testing and treatment practices in both high-income and LMIC settings. In high-income countries where drug resistance testing is part of routine care, such an understanding can help clinicians prevent virological failure and accumulation of further HIVDR on an individual level by selecting the most efficacious regimens for their patients. Although there is reduced access to diagnostic testing and to many ARVs in LMIC, understanding the scientific basis and clinical implications of HIVDR is useful in all regions in order to shape appropriate surveillance, inform treatment algorithms, and manage difficult cases.","container-title":"Infection, Genetics and Evolution","DOI":"10.1016/j.meegid.2016.08.031","ISSN":"1567-1348","journalAbbreviation":"Infection, Genetics and Evolution","page":"292-307","source":"ScienceDirect","title":"HIV-1 drug resistance and resistance testing","volume":"46","author":[{"family":"Clutter","given":"Dana S."},{"family":"Jordan","given":"Michael R."},{"family":"Bertagnolio","given":"Silvia"},{"family":"Shafer","given":"Robert W."}],"issued":{"date-parts":[["2016",12,1]]}}},{"id":787,"uris":["http://zotero.org/users/15109679/items/25QZN4R4"],"itemData":{"id":787,"type":"article-journal","container-title":"Current Epidemiology Reports","DOI":"10.1007/s40471-021-00268-3","ISSN":"2196-2995","issue":"3","journalAbbreviation":"Curr Epidemiol Rep","language":"en","page":"97-107","source":"DOI.org (Crossref)","title":"HIV Drug Resistance in Children and Adolescents: Always a Challenge?","title-short":"HIV Drug Resistance in Children and Adolescents","volume":"8","author":[{"family":"Koay","given":"Wei Li A."},{"family":"Kose-Otieno","given":"Judith"},{"family":"Rakhmanina","given":"Natella"}],"issued":{"date-parts":[["2021",9]]}}}],"schema":"https://github.com/citation-style-language/schema/raw/master/csl-citation.json"} </w:instrText>
      </w:r>
      <w:r>
        <w:rPr>
          <w:rFonts w:ascii="Times New Roman" w:hAnsi="Times New Roman" w:cs="Times New Roman"/>
          <w:sz w:val="24"/>
          <w:szCs w:val="24"/>
        </w:rPr>
        <w:fldChar w:fldCharType="separate"/>
      </w:r>
      <w:r w:rsidRPr="000C72AD">
        <w:rPr>
          <w:rFonts w:ascii="Times New Roman" w:hAnsi="Times New Roman" w:cs="Times New Roman"/>
          <w:sz w:val="24"/>
        </w:rPr>
        <w:t>(27,61)</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72C3F4F1" w14:textId="77777777" w:rsidR="000C72AD" w:rsidRPr="000C72AD" w:rsidRDefault="000C72AD" w:rsidP="000C72AD">
      <w:pPr>
        <w:pStyle w:val="ListParagraph"/>
        <w:numPr>
          <w:ilvl w:val="0"/>
          <w:numId w:val="14"/>
        </w:numPr>
        <w:jc w:val="both"/>
        <w:rPr>
          <w:rFonts w:ascii="Times New Roman" w:hAnsi="Times New Roman" w:cs="Times New Roman"/>
          <w:b/>
          <w:bCs/>
          <w:sz w:val="24"/>
          <w:szCs w:val="24"/>
        </w:rPr>
      </w:pPr>
      <w:r w:rsidRPr="000C72AD">
        <w:rPr>
          <w:rFonts w:ascii="Times New Roman" w:hAnsi="Times New Roman" w:cs="Times New Roman"/>
          <w:b/>
          <w:bCs/>
          <w:sz w:val="24"/>
          <w:szCs w:val="24"/>
        </w:rPr>
        <w:t>Guideline Updates and Preventive Measures</w:t>
      </w:r>
    </w:p>
    <w:p w14:paraId="6298AE1F" w14:textId="77777777" w:rsidR="000C72AD" w:rsidRPr="000C72AD" w:rsidRDefault="000C72AD" w:rsidP="000C72AD">
      <w:pPr>
        <w:jc w:val="both"/>
        <w:rPr>
          <w:rFonts w:ascii="Times New Roman" w:hAnsi="Times New Roman" w:cs="Times New Roman"/>
          <w:sz w:val="24"/>
          <w:szCs w:val="24"/>
        </w:rPr>
      </w:pPr>
      <w:r w:rsidRPr="000C72AD">
        <w:rPr>
          <w:rFonts w:ascii="Times New Roman" w:hAnsi="Times New Roman" w:cs="Times New Roman"/>
          <w:sz w:val="24"/>
          <w:szCs w:val="24"/>
        </w:rPr>
        <w:t>Continuous updates to treatment guidelines that reflect evolving resistance patterns are essential for optimizing antiretroviral therapy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{"citationID":"yWiB5xgA","properties":{"formattedCitation":"(55)","plainCitation":"(55)","noteIndex":0},"citationItems":[{"id":655,"uris":["http://zotero.org/users/15109679/items/TTRR3NY6"],"itemData":{"id":655,"type":"chapter","abstract":"Abstract\n            According to the Centers for Disease Control and Prevention (2022), approximately 35% of persons with diagnosed HIV infection in the United States do not have a suppressed viral load, underscoring ongoing gaps in HIV care—many of which were exacerbated with the COVID-19 pandemic. Updated US guidelines continue to incorporate specific antiretroviral recommendations after first- and second-line treatment failures, accounting for commonly observed resistance patterns that emerge across different treatment scenarios. Proviral DNA sequencing remains an area of high interest, given ongoing attention to regimen simplification and “switch” strategies, including the newly approved dual combination of long-acting injectable cabotegravir plus rilpivirine. For persons who acquire HIV in the setting of pre-exposure prophylaxis (PrEP) use (in particular long-acting injectable PrEP with cabotegravir), subsequent antiretroviral therapy (ART) treatment selection should take into account potential transmitted and/or acquired HIV drug resistance. HIV providers should have a solid understanding of HIV drug resistance, as it is one of the most common dilemmas in HIV medicine and can be encountered in multiple contexts including transmitted drug resistance, pretreatment drug resistance, and acquired drug resistance. Drug resistance testing is recommended under specific circumstances including at time of initial HIV diagnosis, and when PWH on therapy experience virologic failure. Although guidelines continue to recommend caution when interpreting results of peripheral blood mononuclear cells (PBMC) (proviral) DNA genotype testing, this information may be considered when optimizing/simplifying ART in people with viral suppression.","container-title":"Fundamentals of HIV Medicine 2023","edition":"1","ISBN":"978-0-19-767909-8","language":"en","note":"DOI: 10.1093/med/9780197679098.003.0020","page":"231-C20P242","publisher":"Oxford University PressNew York","source":"DOI.org (Crossref)","title":"HIV Drug Resistance: Evaluation and Clinical Management","title-short":"HIV Drug Resistance","URL":"https://academic.oup.com/book/49392/chapter/416573573","editor":[{"family":"Hardy","given":"W. David"}],"container-author":[{"literal":"The American Academy of HIV Medicine"}],"author":[{"family":"Chu","given":"Carolyn"},{"family":"Pollock","given":"Lealah"},{"family":"Shafer","given":"Robert W."}],"accessed":{"date-parts":[["2024",12,4]]},"issued":{"date-parts":[["2023",10]]}}}],"schema":"https://github.com/citation-style-language/schema/raw/master/csl-citation.json"} </w:instrText>
      </w:r>
      <w:r>
        <w:rPr>
          <w:rFonts w:ascii="Times New Roman" w:hAnsi="Times New Roman" w:cs="Times New Roman"/>
          <w:sz w:val="24"/>
          <w:szCs w:val="24"/>
        </w:rPr>
        <w:fldChar w:fldCharType="separate"/>
      </w:r>
      <w:r w:rsidRPr="000C72AD">
        <w:rPr>
          <w:rFonts w:ascii="Times New Roman" w:hAnsi="Times New Roman" w:cs="Times New Roman"/>
          <w:sz w:val="24"/>
        </w:rPr>
        <w:t>(55)</w:t>
      </w:r>
      <w:r>
        <w:rPr>
          <w:rFonts w:ascii="Times New Roman" w:hAnsi="Times New Roman" w:cs="Times New Roman"/>
          <w:sz w:val="24"/>
          <w:szCs w:val="24"/>
        </w:rPr>
        <w:fldChar w:fldCharType="end"/>
      </w:r>
      <w:r w:rsidRPr="000C72AD">
        <w:rPr>
          <w:rFonts w:ascii="Times New Roman" w:hAnsi="Times New Roman" w:cs="Times New Roman"/>
          <w:sz w:val="24"/>
          <w:szCs w:val="24"/>
        </w:rPr>
        <w:t>. Preventive measures, including improved ART-regimen switching practices and the use of high-resistance-barrier therapies, help reduce the emergence and transmission of resistant mutations, safeguarding the long-term efficacy of treatment regimens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{"citationID":"SMGo2WZa","properties":{"formattedCitation":"(58)","plainCitation":"(58)","noteIndex":0},"citationItems":[{"id":782,"uris":["http://zotero.org/users/15109679/items/X5DIMBJH"],"itemData":{"id":782,"type":"article-journal","container-title":"Expert Opinion on Pharmacotherapy","DOI":"10.1080/14656566.2019.1570131","ISSN":"1465-6566, 1744-7666","issue":"6","journalAbbreviation":"Expert Opinion on Pharmacotherapy","language":"en","page":"667-678","source":"DOI.org (Crossref)","title":"Choosing appropriate pharmacotherapy for drug-resistant HIV","volume":"20","author":[{"family":"Capetti","given":"Amedeo"},{"family":"Rizzardini","given":"Giuliano"}],"issued":{"date-parts":[["2019",4,13]]}}}],"schema":"https://github.com/citation-style-language/schema/raw/master/csl-citation.json"} </w:instrText>
      </w:r>
      <w:r>
        <w:rPr>
          <w:rFonts w:ascii="Times New Roman" w:hAnsi="Times New Roman" w:cs="Times New Roman"/>
          <w:sz w:val="24"/>
          <w:szCs w:val="24"/>
        </w:rPr>
        <w:fldChar w:fldCharType="separate"/>
      </w:r>
      <w:r w:rsidRPr="000C72AD">
        <w:rPr>
          <w:rFonts w:ascii="Times New Roman" w:hAnsi="Times New Roman" w:cs="Times New Roman"/>
          <w:sz w:val="24"/>
        </w:rPr>
        <w:t>(58)</w:t>
      </w:r>
      <w:r>
        <w:rPr>
          <w:rFonts w:ascii="Times New Roman" w:hAnsi="Times New Roman" w:cs="Times New Roman"/>
          <w:sz w:val="24"/>
          <w:szCs w:val="24"/>
        </w:rPr>
        <w:fldChar w:fldCharType="end"/>
      </w:r>
      <w:r w:rsidRPr="000C72AD">
        <w:rPr>
          <w:rFonts w:ascii="Times New Roman" w:hAnsi="Times New Roman" w:cs="Times New Roman"/>
          <w:sz w:val="24"/>
          <w:szCs w:val="24"/>
        </w:rPr>
        <w:t>.</w:t>
      </w:r>
    </w:p>
    <w:p w14:paraId="165CBCBF" w14:textId="77777777" w:rsidR="007D5E67" w:rsidRPr="00783A76" w:rsidRDefault="007D5E67" w:rsidP="00783A76">
      <w:pPr>
        <w:jc w:val="both"/>
        <w:rPr>
          <w:rFonts w:ascii="Times New Roman" w:hAnsi="Times New Roman" w:cs="Times New Roman"/>
          <w:b/>
          <w:bCs/>
          <w:sz w:val="24"/>
          <w:szCs w:val="24"/>
        </w:rPr>
      </w:pPr>
    </w:p>
    <w:p w14:paraId="7EC1AAEC" w14:textId="77777777" w:rsidR="00AB104A" w:rsidRDefault="00AB104A" w:rsidP="00AB104A">
      <w:pPr>
        <w:pStyle w:val="ListParagraph"/>
        <w:numPr>
          <w:ilvl w:val="0"/>
          <w:numId w:val="8"/>
        </w:numPr>
        <w:jc w:val="both"/>
        <w:rPr>
          <w:rFonts w:ascii="Times New Roman" w:hAnsi="Times New Roman" w:cs="Times New Roman"/>
          <w:b/>
          <w:bCs/>
          <w:sz w:val="24"/>
          <w:szCs w:val="24"/>
        </w:rPr>
      </w:pPr>
      <w:r w:rsidRPr="00AB104A">
        <w:rPr>
          <w:rFonts w:ascii="Times New Roman" w:hAnsi="Times New Roman" w:cs="Times New Roman"/>
          <w:b/>
          <w:bCs/>
          <w:sz w:val="24"/>
          <w:szCs w:val="24"/>
        </w:rPr>
        <w:t>Conclusion</w:t>
      </w:r>
    </w:p>
    <w:p w14:paraId="66C72122" w14:textId="77777777" w:rsidR="00FB045E" w:rsidRPr="00FB045E" w:rsidRDefault="00FB045E" w:rsidP="00FB045E">
      <w:pPr>
        <w:jc w:val="both"/>
        <w:rPr>
          <w:rFonts w:ascii="Times New Roman" w:hAnsi="Times New Roman" w:cs="Times New Roman"/>
          <w:sz w:val="24"/>
          <w:szCs w:val="24"/>
        </w:rPr>
      </w:pPr>
      <w:r w:rsidRPr="00FB045E">
        <w:rPr>
          <w:rFonts w:ascii="Times New Roman" w:hAnsi="Times New Roman" w:cs="Times New Roman"/>
          <w:sz w:val="24"/>
          <w:szCs w:val="24"/>
        </w:rPr>
        <w:t>HIV drug resistance depicts a significant barrier to the effective management of HIV/AIDS, particularly in the context of the global roll-out of antiretroviral therapy (ART). The continuous prevalence of drug-resistant mutations (DRMs) highlights the dynamic interplay between viral evolution and therapeutic intervention. Resistance arises mainly due to the high mutation rate of HIV, driven by its error-prone reverse transcription, high replication rates, and recombination. These mechanisms produce a genetically diverse viral population, enabling the virus to adapt rapidly under selective drug pressure. Consequently, treatment-emergent and transmitted resistance have been documented across all major classes of antiretroviral drugs, including NRTIs, NNRTIs, protease inhibitors, integrase inhibitors, and entry inhibitors.</w:t>
      </w:r>
      <w:r>
        <w:rPr>
          <w:rFonts w:ascii="Times New Roman" w:hAnsi="Times New Roman" w:cs="Times New Roman"/>
          <w:sz w:val="24"/>
          <w:szCs w:val="24"/>
        </w:rPr>
        <w:t xml:space="preserve"> </w:t>
      </w:r>
      <w:r w:rsidRPr="00FB045E">
        <w:rPr>
          <w:rFonts w:ascii="Times New Roman" w:hAnsi="Times New Roman" w:cs="Times New Roman"/>
          <w:sz w:val="24"/>
          <w:szCs w:val="24"/>
        </w:rPr>
        <w:t>The global burden of HIV drug resistance is unequally distributed, with low- and middle-income countries (LMICs) experiencing disproportionate challenges. Limited access to resistance testing, suboptimal adherence, and inconsistent ART regimens contribute to higher resistance rates in these regions. Moreover, socioeconomic barriers and lack of healthcare infrastructure further complicate the effective management of resistance, leading to virological failure and increased transmission of resistant strains.</w:t>
      </w:r>
    </w:p>
    <w:p w14:paraId="004F09DF" w14:textId="77777777" w:rsidR="00FB045E" w:rsidRPr="00FB045E" w:rsidRDefault="00FB045E" w:rsidP="00FB045E">
      <w:pPr>
        <w:jc w:val="both"/>
        <w:rPr>
          <w:rFonts w:ascii="Times New Roman" w:hAnsi="Times New Roman" w:cs="Times New Roman"/>
          <w:sz w:val="24"/>
          <w:szCs w:val="24"/>
        </w:rPr>
      </w:pPr>
      <w:r w:rsidRPr="00FB045E">
        <w:rPr>
          <w:rFonts w:ascii="Times New Roman" w:hAnsi="Times New Roman" w:cs="Times New Roman"/>
          <w:sz w:val="24"/>
          <w:szCs w:val="24"/>
        </w:rPr>
        <w:t>Efforts to combat HIV drug resistance must be multifaceted, addressing both the biological and structural determinants of resistance. Enhanced monitoring, including routine viral load testing and expanded genotypic resistance testing, is critical to detect resistance early and guide the optimization of treatment regimens. Surveillance systems, such as HIV-DRIVES, play a vital role in tracking resistance trends and informing public health strategies.</w:t>
      </w:r>
      <w:r>
        <w:rPr>
          <w:rFonts w:ascii="Times New Roman" w:hAnsi="Times New Roman" w:cs="Times New Roman"/>
          <w:sz w:val="24"/>
          <w:szCs w:val="24"/>
        </w:rPr>
        <w:t xml:space="preserve"> </w:t>
      </w:r>
      <w:r w:rsidRPr="00FB045E">
        <w:rPr>
          <w:rFonts w:ascii="Times New Roman" w:hAnsi="Times New Roman" w:cs="Times New Roman"/>
          <w:sz w:val="24"/>
          <w:szCs w:val="24"/>
        </w:rPr>
        <w:t>Innovative therapeutics targeting different stages of the HIV life cycle, such as attachment inhibitors, capsid inhibitors, and broadly neutralizing antibodies, offer promising solutions to overcome resistance. These drugs are designed to retain efficacy against resistant strains, ensuring continued viral suppression even in the presence of DRMs. Additionally, the application of machine learning and artificial intelligence (AI) to predict resistance mutations and optimize drug design holds transformative potential for personalized HIV care.</w:t>
      </w:r>
    </w:p>
    <w:p w14:paraId="733A4E6E" w14:textId="77777777" w:rsidR="00FB045E" w:rsidRPr="00FB045E" w:rsidRDefault="00FB045E" w:rsidP="00FB045E">
      <w:pPr>
        <w:jc w:val="both"/>
        <w:rPr>
          <w:rFonts w:ascii="Times New Roman" w:hAnsi="Times New Roman" w:cs="Times New Roman"/>
          <w:sz w:val="24"/>
          <w:szCs w:val="24"/>
        </w:rPr>
      </w:pPr>
      <w:r w:rsidRPr="00FB045E">
        <w:rPr>
          <w:rFonts w:ascii="Times New Roman" w:hAnsi="Times New Roman" w:cs="Times New Roman"/>
          <w:sz w:val="24"/>
          <w:szCs w:val="24"/>
        </w:rPr>
        <w:t xml:space="preserve">Preventive strategies are equally important in mitigating resistance. High-resistance-barrier regimens and improved ART-switching protocols can reduce the selection pressure for resistant </w:t>
      </w:r>
      <w:r w:rsidRPr="00FB045E">
        <w:rPr>
          <w:rFonts w:ascii="Times New Roman" w:hAnsi="Times New Roman" w:cs="Times New Roman"/>
          <w:sz w:val="24"/>
          <w:szCs w:val="24"/>
        </w:rPr>
        <w:lastRenderedPageBreak/>
        <w:t>mutations. Adherence-enhancing interventions, including simplified regimens with infrequent dosing, can improve treatment outcomes and limit resistance development. Tailored community-based interventions addressing the unique challenges encountered by LMICs are essential to ensuring equitable access to resistance management.</w:t>
      </w:r>
      <w:r>
        <w:rPr>
          <w:rFonts w:ascii="Times New Roman" w:hAnsi="Times New Roman" w:cs="Times New Roman"/>
          <w:sz w:val="24"/>
          <w:szCs w:val="24"/>
        </w:rPr>
        <w:t xml:space="preserve"> </w:t>
      </w:r>
      <w:r w:rsidRPr="00FB045E">
        <w:rPr>
          <w:rFonts w:ascii="Times New Roman" w:hAnsi="Times New Roman" w:cs="Times New Roman"/>
          <w:sz w:val="24"/>
          <w:szCs w:val="24"/>
        </w:rPr>
        <w:t>Finally, the integration of resistance data into clinical guidelines is critical for maintaining the relevance of treatment protocols. Regular updates based on evolving resistance patterns can optimize therapeutic decisions and enhance patient outcomes. The global fight against HIV drug resistance requires a collaborative approach, leveraging advancements in research, innovation in therapeutic development, and equitable healthcare delivery systems.</w:t>
      </w:r>
    </w:p>
    <w:p w14:paraId="1EDFC86D" w14:textId="77777777" w:rsidR="00FB045E" w:rsidRDefault="00FB045E" w:rsidP="00FB045E">
      <w:pPr>
        <w:jc w:val="both"/>
        <w:rPr>
          <w:rFonts w:ascii="Times New Roman" w:hAnsi="Times New Roman" w:cs="Times New Roman"/>
          <w:sz w:val="24"/>
          <w:szCs w:val="24"/>
        </w:rPr>
      </w:pPr>
      <w:r w:rsidRPr="00FB045E">
        <w:rPr>
          <w:rFonts w:ascii="Times New Roman" w:hAnsi="Times New Roman" w:cs="Times New Roman"/>
          <w:sz w:val="24"/>
          <w:szCs w:val="24"/>
        </w:rPr>
        <w:t>In conclusion, while HIV drug resistance poses complex challenges, the convergence of science, technology, and policy presents substantial opportunities to overcome these barriers. Sustained investment in research, capacity building, and health system strengthening is imperative to achieving the long-term goal of eradicating HIV/AIDS as a public health threat. By addressing resistance comprehensively, we can ensure the continued effectiveness of ART, improve patient outcomes, and move closer to ending the global HIV epidemic.</w:t>
      </w:r>
    </w:p>
    <w:p w14:paraId="0A18C635" w14:textId="77777777" w:rsidR="00FB045E" w:rsidRDefault="00FB045E" w:rsidP="00FB045E">
      <w:pPr>
        <w:pStyle w:val="ListParagraph"/>
        <w:numPr>
          <w:ilvl w:val="0"/>
          <w:numId w:val="8"/>
        </w:numPr>
        <w:jc w:val="both"/>
        <w:rPr>
          <w:rFonts w:ascii="Times New Roman" w:hAnsi="Times New Roman" w:cs="Times New Roman"/>
          <w:b/>
          <w:bCs/>
          <w:sz w:val="24"/>
          <w:szCs w:val="24"/>
        </w:rPr>
      </w:pPr>
      <w:r w:rsidRPr="00FB045E">
        <w:rPr>
          <w:rFonts w:ascii="Times New Roman" w:hAnsi="Times New Roman" w:cs="Times New Roman"/>
          <w:b/>
          <w:bCs/>
          <w:sz w:val="24"/>
          <w:szCs w:val="24"/>
        </w:rPr>
        <w:t>References</w:t>
      </w:r>
    </w:p>
    <w:p w14:paraId="7378931A" w14:textId="77777777" w:rsidR="002D6878" w:rsidRPr="002D6878" w:rsidRDefault="002D6878" w:rsidP="002D6878">
      <w:pPr>
        <w:pStyle w:val="Bibliography"/>
        <w:jc w:val="both"/>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Pr="002D6878">
        <w:rPr>
          <w:rFonts w:ascii="Times New Roman" w:hAnsi="Times New Roman" w:cs="Times New Roman"/>
          <w:sz w:val="24"/>
        </w:rPr>
        <w:t>1.</w:t>
      </w:r>
      <w:r w:rsidRPr="002D6878">
        <w:rPr>
          <w:rFonts w:ascii="Times New Roman" w:hAnsi="Times New Roman" w:cs="Times New Roman"/>
          <w:sz w:val="24"/>
        </w:rPr>
        <w:tab/>
        <w:t>World Health Organization. HIV drug resistance report 2019 [Internet]. Geneva, Switzerland; 2019 [cited 2024 Dec 4]. Report No.: (WHO/CDS/HIV/19.21). Available from: https://www.who.int/publications/i/item/WHO-CDS-HIV-19.21</w:t>
      </w:r>
    </w:p>
    <w:p w14:paraId="73B040F5"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2.</w:t>
      </w:r>
      <w:r w:rsidRPr="002D6878">
        <w:rPr>
          <w:rFonts w:ascii="Times New Roman" w:hAnsi="Times New Roman" w:cs="Times New Roman"/>
          <w:sz w:val="24"/>
        </w:rPr>
        <w:tab/>
        <w:t xml:space="preserve">Yan L, Yu F, Zhang H, Zhao H, Wang L, Liang Z, et al. Transmitted and Acquired HIV-1 Drug Resistance from a Family: A Case Study. Infect Drug Resist. 2020 Oct;Volume 13:3763–70. </w:t>
      </w:r>
    </w:p>
    <w:p w14:paraId="4BB8E23A"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w:t>
      </w:r>
      <w:r w:rsidRPr="002D6878">
        <w:rPr>
          <w:rFonts w:ascii="Times New Roman" w:hAnsi="Times New Roman" w:cs="Times New Roman"/>
          <w:sz w:val="24"/>
        </w:rPr>
        <w:tab/>
        <w:t xml:space="preserve">Beyrer C, Pozniak A. HIV Drug Resistance — An Emerging Threat to Epidemic Control. N Engl J Med. 2017 Oct 26;377(17):1605–7. </w:t>
      </w:r>
    </w:p>
    <w:p w14:paraId="0ECBA23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w:t>
      </w:r>
      <w:r w:rsidRPr="002D6878">
        <w:rPr>
          <w:rFonts w:ascii="Times New Roman" w:hAnsi="Times New Roman" w:cs="Times New Roman"/>
          <w:sz w:val="24"/>
        </w:rPr>
        <w:tab/>
        <w:t>World Health Organization. HIV drug resistance report 2017 [Internet]. 2017 [cited 2024 Dec 4]. Available from: https://www.who.int/publications/i/item/9789241512831</w:t>
      </w:r>
    </w:p>
    <w:p w14:paraId="351AD4F9"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w:t>
      </w:r>
      <w:r w:rsidRPr="002D6878">
        <w:rPr>
          <w:rFonts w:ascii="Times New Roman" w:hAnsi="Times New Roman" w:cs="Times New Roman"/>
          <w:sz w:val="24"/>
        </w:rPr>
        <w:tab/>
        <w:t xml:space="preserve">Kapila A, Chaudhary S, Sharma R, Vashist H, Sisodia  sS, Gupta A. A REVIEW ON: HIV AIDS. Indian J Pharm Biol Res. 2016 Sep 30;4(03):69–73. </w:t>
      </w:r>
    </w:p>
    <w:p w14:paraId="616928C0"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6.</w:t>
      </w:r>
      <w:r w:rsidRPr="002D6878">
        <w:rPr>
          <w:rFonts w:ascii="Times New Roman" w:hAnsi="Times New Roman" w:cs="Times New Roman"/>
          <w:sz w:val="24"/>
        </w:rPr>
        <w:tab/>
        <w:t xml:space="preserve">Asryadin A, Yuniati NI, Panjenengan LAF, Satriana BT. Resistance To Antiretroviral Therapy In People With HIV. J Penelit Pendidik IPA. 2023 Sep 25;9(9):7719–30. </w:t>
      </w:r>
    </w:p>
    <w:p w14:paraId="1A4D34DB"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7.</w:t>
      </w:r>
      <w:r w:rsidRPr="002D6878">
        <w:rPr>
          <w:rFonts w:ascii="Times New Roman" w:hAnsi="Times New Roman" w:cs="Times New Roman"/>
          <w:sz w:val="24"/>
        </w:rPr>
        <w:tab/>
        <w:t>Allabidi AA. COMPARISON BETWEEN FLOW CYTOMETRY AND BEAD METHOD IN COUNTING CD4 AND CD8 T LYMPHOCYTES IN MOUSE SPLEEN CELLS SUSPENSION [Internet]. Wright State University; 2014 [cited 2024 Dec 5]. Available from: https://etd.ohiolink.edu/acprod/odb_etd/etd/r/1501/10?clear=10&amp;p10_accession_num=wright1421242306</w:t>
      </w:r>
    </w:p>
    <w:p w14:paraId="1EF166A4"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8.</w:t>
      </w:r>
      <w:r w:rsidRPr="002D6878">
        <w:rPr>
          <w:rFonts w:ascii="Times New Roman" w:hAnsi="Times New Roman" w:cs="Times New Roman"/>
          <w:sz w:val="24"/>
        </w:rPr>
        <w:tab/>
        <w:t xml:space="preserve">Nakano K, Yokoyama K, Shin S, Uchida K, Tsuji K, Tanaka M, et al. Exploring New Functional Aspects of HTLV-1 RNA-Binding Protein Rex: How Does Rex Control Viral Replication? Viruses. 2022 Feb 16;14(2):407. </w:t>
      </w:r>
    </w:p>
    <w:p w14:paraId="2DFB5415"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lastRenderedPageBreak/>
        <w:t>9.</w:t>
      </w:r>
      <w:r w:rsidRPr="002D6878">
        <w:rPr>
          <w:rFonts w:ascii="Times New Roman" w:hAnsi="Times New Roman" w:cs="Times New Roman"/>
          <w:sz w:val="24"/>
        </w:rPr>
        <w:tab/>
        <w:t>Ne E, Palstra RJ, Mahmoudi T. Transcription: Insights From the HIV-1 Promoter. In: International Review of Cell and Molecular Biology [Internet]. Elsevier; 2018 [cited 2024 Dec 5]. p. 191–243. Available from: https://linkinghub.elsevier.com/retrieve/pii/S1937644817300862</w:t>
      </w:r>
    </w:p>
    <w:p w14:paraId="1DD56D71"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10.</w:t>
      </w:r>
      <w:r w:rsidRPr="002D6878">
        <w:rPr>
          <w:rFonts w:ascii="Times New Roman" w:hAnsi="Times New Roman" w:cs="Times New Roman"/>
          <w:sz w:val="24"/>
        </w:rPr>
        <w:tab/>
        <w:t xml:space="preserve">Clavel F, Hance AJ. HIV Drug Resistance. N Engl J Med. 2004 Mar 4;350(10):1023–35. </w:t>
      </w:r>
    </w:p>
    <w:p w14:paraId="1FD44A4A"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11.</w:t>
      </w:r>
      <w:r w:rsidRPr="002D6878">
        <w:rPr>
          <w:rFonts w:ascii="Times New Roman" w:hAnsi="Times New Roman" w:cs="Times New Roman"/>
          <w:sz w:val="24"/>
        </w:rPr>
        <w:tab/>
        <w:t xml:space="preserve">Paredes R, Clotet B. Clinical management of HIV-1 resistance. Antiviral Res. 2010 Jan;85(1):245–65. </w:t>
      </w:r>
    </w:p>
    <w:p w14:paraId="2E32C23D"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12.</w:t>
      </w:r>
      <w:r w:rsidRPr="002D6878">
        <w:rPr>
          <w:rFonts w:ascii="Times New Roman" w:hAnsi="Times New Roman" w:cs="Times New Roman"/>
          <w:sz w:val="24"/>
        </w:rPr>
        <w:tab/>
        <w:t xml:space="preserve">Yeganeh N, Kerin T, Ank B, Watts DH, Camarca M, Joao EC, et al. Human Immunodeficiency Virus Antiretroviral Resistance and Transmission in Mother-Infant Pairs Enrolled in a Large Perinatal Study. Clin Infect Dis. 2018 May 17;66(11):1770–7. </w:t>
      </w:r>
    </w:p>
    <w:p w14:paraId="6C527154"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13.</w:t>
      </w:r>
      <w:r w:rsidRPr="002D6878">
        <w:rPr>
          <w:rFonts w:ascii="Times New Roman" w:hAnsi="Times New Roman" w:cs="Times New Roman"/>
          <w:sz w:val="24"/>
        </w:rPr>
        <w:tab/>
        <w:t xml:space="preserve">Neha S, Patil A, Bange K. Antiviral Pathogenesis and Interventions: New Understandings and Developments. Acta Sci Microbiol. 2023 Aug 1;6(8):02–14. </w:t>
      </w:r>
    </w:p>
    <w:p w14:paraId="31D2952F"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14.</w:t>
      </w:r>
      <w:r w:rsidRPr="002D6878">
        <w:rPr>
          <w:rFonts w:ascii="Times New Roman" w:hAnsi="Times New Roman" w:cs="Times New Roman"/>
          <w:sz w:val="24"/>
        </w:rPr>
        <w:tab/>
        <w:t xml:space="preserve">Fenner F. Mouse-pox; infectious ectromelia of mice; a review. J Immunol Baltim Md 1950. 1949 Dec;63(4):341–73. </w:t>
      </w:r>
    </w:p>
    <w:p w14:paraId="76B1F4AD"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15.</w:t>
      </w:r>
      <w:r w:rsidRPr="002D6878">
        <w:rPr>
          <w:rFonts w:ascii="Times New Roman" w:hAnsi="Times New Roman" w:cs="Times New Roman"/>
          <w:sz w:val="24"/>
        </w:rPr>
        <w:tab/>
        <w:t xml:space="preserve">Griffin DE. Immune responses during measles virus infection. Curr Top Microbiol Immunol. 1995;191:117–34. </w:t>
      </w:r>
    </w:p>
    <w:p w14:paraId="2404916D"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16.</w:t>
      </w:r>
      <w:r w:rsidRPr="002D6878">
        <w:rPr>
          <w:rFonts w:ascii="Times New Roman" w:hAnsi="Times New Roman" w:cs="Times New Roman"/>
          <w:sz w:val="24"/>
        </w:rPr>
        <w:tab/>
        <w:t xml:space="preserve">Burrell CJ, Howard CR, Murphy FA. Pathogenesis of Virus Infections. Fenner Whites Med Virol. 2017;77–104. </w:t>
      </w:r>
    </w:p>
    <w:p w14:paraId="5E4BD0BF"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17.</w:t>
      </w:r>
      <w:r w:rsidRPr="002D6878">
        <w:rPr>
          <w:rFonts w:ascii="Times New Roman" w:hAnsi="Times New Roman" w:cs="Times New Roman"/>
          <w:sz w:val="24"/>
        </w:rPr>
        <w:tab/>
        <w:t xml:space="preserve">Anderson PL, Rower JE. Zidovudine and Lamivudine for HIV Infection. Clin Med Rev Ther. 2010;2:a2004. </w:t>
      </w:r>
    </w:p>
    <w:p w14:paraId="1D941A89"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18.</w:t>
      </w:r>
      <w:r w:rsidRPr="002D6878">
        <w:rPr>
          <w:rFonts w:ascii="Times New Roman" w:hAnsi="Times New Roman" w:cs="Times New Roman"/>
          <w:sz w:val="24"/>
        </w:rPr>
        <w:tab/>
        <w:t xml:space="preserve">Eastman RT, Roth JS, Brimacombe KR, Simeonov A, Shen M, Patnaik S, et al. Correction to Remdesivir: A Review of Its Discovery and Development Leading to Human Clinical Trials for Treatment of COVID-19. ACS Cent Sci. 2020 Jun 24;6(6):1009–1009. </w:t>
      </w:r>
    </w:p>
    <w:p w14:paraId="55CAC9DE"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19.</w:t>
      </w:r>
      <w:r w:rsidRPr="002D6878">
        <w:rPr>
          <w:rFonts w:ascii="Times New Roman" w:hAnsi="Times New Roman" w:cs="Times New Roman"/>
          <w:sz w:val="24"/>
        </w:rPr>
        <w:tab/>
        <w:t>Taylor M, Gerriets V. Acyclovir. In: StatPearls [Internet]. Treasure Island (FL): StatPearls Publishing; 2024 [cited 2024 Dec 6]. Available from: http://www.ncbi.nlm.nih.gov/books/NBK542180/</w:t>
      </w:r>
    </w:p>
    <w:p w14:paraId="5FAF2A28" w14:textId="77777777" w:rsidR="002D6878" w:rsidRPr="002D6878" w:rsidRDefault="002D6878" w:rsidP="002D6878">
      <w:pPr>
        <w:pStyle w:val="Bibliography"/>
        <w:jc w:val="both"/>
        <w:rPr>
          <w:rFonts w:ascii="Times New Roman" w:hAnsi="Times New Roman" w:cs="Times New Roman"/>
          <w:sz w:val="24"/>
        </w:rPr>
      </w:pPr>
      <w:r w:rsidRPr="00C166D9">
        <w:rPr>
          <w:rFonts w:ascii="Times New Roman" w:hAnsi="Times New Roman" w:cs="Times New Roman"/>
          <w:sz w:val="24"/>
          <w:lang w:val="es-ES"/>
        </w:rPr>
        <w:t>20.</w:t>
      </w:r>
      <w:r w:rsidRPr="00C166D9">
        <w:rPr>
          <w:rFonts w:ascii="Times New Roman" w:hAnsi="Times New Roman" w:cs="Times New Roman"/>
          <w:sz w:val="24"/>
          <w:lang w:val="es-ES"/>
        </w:rPr>
        <w:tab/>
        <w:t xml:space="preserve">Temesgen Z, Siraj DS, Temesgen Z, Siraj DS. </w:t>
      </w:r>
      <w:r w:rsidRPr="002D6878">
        <w:rPr>
          <w:rFonts w:ascii="Times New Roman" w:hAnsi="Times New Roman" w:cs="Times New Roman"/>
          <w:sz w:val="24"/>
        </w:rPr>
        <w:t xml:space="preserve">Raltegravir: first in class HIV integrase inhibitor. Ther Clin Risk Manag. 2008 Jan 1;4(2):493–500. </w:t>
      </w:r>
    </w:p>
    <w:p w14:paraId="5DF11892"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21.</w:t>
      </w:r>
      <w:r w:rsidRPr="002D6878">
        <w:rPr>
          <w:rFonts w:ascii="Times New Roman" w:hAnsi="Times New Roman" w:cs="Times New Roman"/>
          <w:sz w:val="24"/>
        </w:rPr>
        <w:tab/>
        <w:t xml:space="preserve">Kausar S, Said Khan F, Ishaq Mujeeb Ur Rehman M, Akram M, Riaz M, Rasool G, et al. A review: Mechanism of action of antiviral drugs. Int J Immunopathol Pharmacol. 2021 Jan 1;35:20587384211002621. </w:t>
      </w:r>
    </w:p>
    <w:p w14:paraId="0548834B"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22.</w:t>
      </w:r>
      <w:r w:rsidRPr="002D6878">
        <w:rPr>
          <w:rFonts w:ascii="Times New Roman" w:hAnsi="Times New Roman" w:cs="Times New Roman"/>
          <w:sz w:val="24"/>
        </w:rPr>
        <w:tab/>
        <w:t xml:space="preserve">Lokhande AS, Devarajan PV. A review on possible mechanistic insights of Nitazoxanide for repurposing in COVID-19. Eur J Pharmacol. 2021 Jan 15;891:173748. </w:t>
      </w:r>
    </w:p>
    <w:p w14:paraId="49E17716"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23.</w:t>
      </w:r>
      <w:r w:rsidRPr="002D6878">
        <w:rPr>
          <w:rFonts w:ascii="Times New Roman" w:hAnsi="Times New Roman" w:cs="Times New Roman"/>
          <w:sz w:val="24"/>
        </w:rPr>
        <w:tab/>
        <w:t xml:space="preserve">Cataldi J, Rhoden E, Oberste S, Hincks J, Collett M, Wright C, et al. Use of Investigational Antiviral Drug Pocapavir to Treat Enteroviral Sepsis in Twin Neonates. Open Forum Infect Dis. 2015 Dec 1;2(suppl_1):478. </w:t>
      </w:r>
    </w:p>
    <w:p w14:paraId="69A27296"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lastRenderedPageBreak/>
        <w:t>24.</w:t>
      </w:r>
      <w:r w:rsidRPr="002D6878">
        <w:rPr>
          <w:rFonts w:ascii="Times New Roman" w:hAnsi="Times New Roman" w:cs="Times New Roman"/>
          <w:sz w:val="24"/>
        </w:rPr>
        <w:tab/>
        <w:t xml:space="preserve">Jefferson T, Jones M, Doshi P, Spencer EA, Onakpoya I, Heneghan CJ. Oseltamivir for influenza in adults and children: systematic review of clinical study reports and summary of regulatory comments. BMJ. 2014 Apr 9;348:g2545. </w:t>
      </w:r>
    </w:p>
    <w:p w14:paraId="1812DE6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25.</w:t>
      </w:r>
      <w:r w:rsidRPr="002D6878">
        <w:rPr>
          <w:rFonts w:ascii="Times New Roman" w:hAnsi="Times New Roman" w:cs="Times New Roman"/>
          <w:sz w:val="24"/>
        </w:rPr>
        <w:tab/>
        <w:t xml:space="preserve">Bajhmoum W. Clinical and Laboratory Features of HIV/AIDS in the Kingdom of Saudi Arabia. 2015; </w:t>
      </w:r>
    </w:p>
    <w:p w14:paraId="26EADD33"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26.</w:t>
      </w:r>
      <w:r w:rsidRPr="002D6878">
        <w:rPr>
          <w:rFonts w:ascii="Times New Roman" w:hAnsi="Times New Roman" w:cs="Times New Roman"/>
          <w:sz w:val="24"/>
        </w:rPr>
        <w:tab/>
        <w:t xml:space="preserve">Piot P, Bartos M, Ghys PD, Walker N, Schwartländer B. The global impact of HIV/AIDS. Nature. 2001 Apr 19;410(6831):968–73. </w:t>
      </w:r>
    </w:p>
    <w:p w14:paraId="1B34C7D2" w14:textId="77777777" w:rsidR="002D6878" w:rsidRPr="00C166D9" w:rsidRDefault="002D6878" w:rsidP="002D6878">
      <w:pPr>
        <w:pStyle w:val="Bibliography"/>
        <w:jc w:val="both"/>
        <w:rPr>
          <w:rFonts w:ascii="Times New Roman" w:hAnsi="Times New Roman" w:cs="Times New Roman"/>
          <w:sz w:val="24"/>
          <w:lang w:val="es-ES"/>
        </w:rPr>
      </w:pPr>
      <w:r w:rsidRPr="002D6878">
        <w:rPr>
          <w:rFonts w:ascii="Times New Roman" w:hAnsi="Times New Roman" w:cs="Times New Roman"/>
          <w:sz w:val="24"/>
        </w:rPr>
        <w:t>27.</w:t>
      </w:r>
      <w:r w:rsidRPr="002D6878">
        <w:rPr>
          <w:rFonts w:ascii="Times New Roman" w:hAnsi="Times New Roman" w:cs="Times New Roman"/>
          <w:sz w:val="24"/>
        </w:rPr>
        <w:tab/>
        <w:t xml:space="preserve">Clutter DS, Jordan MR, Bertagnolio S, Shafer RW. HIV-1 drug resistance and resistance testing. </w:t>
      </w:r>
      <w:r w:rsidRPr="00C166D9">
        <w:rPr>
          <w:rFonts w:ascii="Times New Roman" w:hAnsi="Times New Roman" w:cs="Times New Roman"/>
          <w:sz w:val="24"/>
          <w:lang w:val="es-ES"/>
        </w:rPr>
        <w:t xml:space="preserve">Infect Genet Evol. 2016 Dec 1;46:292–307. </w:t>
      </w:r>
    </w:p>
    <w:p w14:paraId="52E2720B" w14:textId="77777777" w:rsidR="002D6878" w:rsidRPr="002D6878" w:rsidRDefault="002D6878" w:rsidP="002D6878">
      <w:pPr>
        <w:pStyle w:val="Bibliography"/>
        <w:jc w:val="both"/>
        <w:rPr>
          <w:rFonts w:ascii="Times New Roman" w:hAnsi="Times New Roman" w:cs="Times New Roman"/>
          <w:sz w:val="24"/>
        </w:rPr>
      </w:pPr>
      <w:r w:rsidRPr="00C166D9">
        <w:rPr>
          <w:rFonts w:ascii="Times New Roman" w:hAnsi="Times New Roman" w:cs="Times New Roman"/>
          <w:sz w:val="24"/>
          <w:lang w:val="es-ES"/>
        </w:rPr>
        <w:t>28.</w:t>
      </w:r>
      <w:r w:rsidRPr="00C166D9">
        <w:rPr>
          <w:rFonts w:ascii="Times New Roman" w:hAnsi="Times New Roman" w:cs="Times New Roman"/>
          <w:sz w:val="24"/>
          <w:lang w:val="es-ES"/>
        </w:rPr>
        <w:tab/>
        <w:t xml:space="preserve">Cilento ME, Kirby KA, Sarafianos SG. </w:t>
      </w:r>
      <w:r w:rsidRPr="002D6878">
        <w:rPr>
          <w:rFonts w:ascii="Times New Roman" w:hAnsi="Times New Roman" w:cs="Times New Roman"/>
          <w:sz w:val="24"/>
        </w:rPr>
        <w:t xml:space="preserve">Avoiding Drug Resistance in HIV Reverse Transcriptase. Chem Rev. 2021 Mar 24;121(6):3271–96. </w:t>
      </w:r>
    </w:p>
    <w:p w14:paraId="543DF706"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29.</w:t>
      </w:r>
      <w:r w:rsidRPr="002D6878">
        <w:rPr>
          <w:rFonts w:ascii="Times New Roman" w:hAnsi="Times New Roman" w:cs="Times New Roman"/>
          <w:sz w:val="24"/>
        </w:rPr>
        <w:tab/>
        <w:t xml:space="preserve">Iyidogan P, Anderson KS. Current Perspectives on HIV-1 Antiretroviral Drug Resistance. Viruses. 2014 Oct;6(10):4095–139. </w:t>
      </w:r>
    </w:p>
    <w:p w14:paraId="683A71A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30.</w:t>
      </w:r>
      <w:r w:rsidRPr="002D6878">
        <w:rPr>
          <w:rFonts w:ascii="Times New Roman" w:hAnsi="Times New Roman" w:cs="Times New Roman"/>
          <w:sz w:val="24"/>
        </w:rPr>
        <w:tab/>
        <w:t xml:space="preserve">Cuevas JM, Geller R, Garijo R, López-Aldeguer J, Sanjuán R. Extremely High Mutation Rate of HIV-1 In Vivo. PLOS Biol. 2015 Sep 16;13(9):e1002251. </w:t>
      </w:r>
    </w:p>
    <w:p w14:paraId="2526F0A8"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31.</w:t>
      </w:r>
      <w:r w:rsidRPr="002D6878">
        <w:rPr>
          <w:rFonts w:ascii="Times New Roman" w:hAnsi="Times New Roman" w:cs="Times New Roman"/>
          <w:sz w:val="24"/>
        </w:rPr>
        <w:tab/>
        <w:t xml:space="preserve">Carr A, Mackie NE, Paredes R, Ruxrungtham K. HIV drug resistance in the era of contemporary antiretroviral therapy: A clinical perspective. Antivir Ther. 2023 Oct;28(5):13596535231201162. </w:t>
      </w:r>
    </w:p>
    <w:p w14:paraId="61EB207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32.</w:t>
      </w:r>
      <w:r w:rsidRPr="002D6878">
        <w:rPr>
          <w:rFonts w:ascii="Times New Roman" w:hAnsi="Times New Roman" w:cs="Times New Roman"/>
          <w:sz w:val="24"/>
        </w:rPr>
        <w:tab/>
        <w:t xml:space="preserve">Günthard HF, Calvez V, Paredes R, Pillay D, Shafer RW, Wensing AM, et al. Human Immunodeficiency Virus Drug Resistance: 2018 Recommendations of the International Antiviral Society–USA Panel. Clin Infect Dis. 2019 Jan 7;68(2):177–87. </w:t>
      </w:r>
    </w:p>
    <w:p w14:paraId="1449615B"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33.</w:t>
      </w:r>
      <w:r w:rsidRPr="002D6878">
        <w:rPr>
          <w:rFonts w:ascii="Times New Roman" w:hAnsi="Times New Roman" w:cs="Times New Roman"/>
          <w:sz w:val="24"/>
        </w:rPr>
        <w:tab/>
        <w:t xml:space="preserve">Orkin C, Cahn P, Castagna A, Emu B, Harrigan PR, Kuritzkes DR, et al. Opening the door on entry inhibitors in HIV: Redefining the use of entry inhibitors in heavily treatment experienced and treatment-limited individuals living with HIV. HIV Med. 2022;23(9):936–46. </w:t>
      </w:r>
    </w:p>
    <w:p w14:paraId="5E2897A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34.</w:t>
      </w:r>
      <w:r w:rsidRPr="002D6878">
        <w:rPr>
          <w:rFonts w:ascii="Times New Roman" w:hAnsi="Times New Roman" w:cs="Times New Roman"/>
          <w:sz w:val="24"/>
        </w:rPr>
        <w:tab/>
        <w:t xml:space="preserve">Das K, Arnold E. HIV-1 reverse transcriptase and antiviral drug resistance. Part 2. Curr Opin Virol. 2013 Apr 1;3(2):119–28. </w:t>
      </w:r>
    </w:p>
    <w:p w14:paraId="564ED954"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35.</w:t>
      </w:r>
      <w:r w:rsidRPr="002D6878">
        <w:rPr>
          <w:rFonts w:ascii="Times New Roman" w:hAnsi="Times New Roman" w:cs="Times New Roman"/>
          <w:sz w:val="24"/>
        </w:rPr>
        <w:tab/>
        <w:t xml:space="preserve">Chang MW, Torbett BE. Accessory Mutations Maintain Stability in Drug-Resistant HIV-1 Protease. J Mol Biol. 2011 Jul 22;410(4):756–60. </w:t>
      </w:r>
    </w:p>
    <w:p w14:paraId="29F4486E"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36.</w:t>
      </w:r>
      <w:r w:rsidRPr="002D6878">
        <w:rPr>
          <w:rFonts w:ascii="Times New Roman" w:hAnsi="Times New Roman" w:cs="Times New Roman"/>
          <w:sz w:val="24"/>
        </w:rPr>
        <w:tab/>
        <w:t xml:space="preserve">Shafer RW, Schapiro JM. HIV-1 Drug Resistance Mutations: an Updated Framework for the Second Decade of HAART. AIDS Rev. 2008;10(2):67–84. </w:t>
      </w:r>
    </w:p>
    <w:p w14:paraId="1B8B606E"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37.</w:t>
      </w:r>
      <w:r w:rsidRPr="002D6878">
        <w:rPr>
          <w:rFonts w:ascii="Times New Roman" w:hAnsi="Times New Roman" w:cs="Times New Roman"/>
          <w:sz w:val="24"/>
        </w:rPr>
        <w:tab/>
        <w:t xml:space="preserve">Su Y, Chong H, Xiong S, Qiao Y, Qiu Z, He Y. Genetic Pathway of HIV-1 Resistance to Novel Fusion Inhibitors Targeting the Gp41 Pocket. Kirchhoff F, editor. J Virol. 2015 Dec 15;89(24):12467–79. </w:t>
      </w:r>
    </w:p>
    <w:p w14:paraId="4CFF25D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38.</w:t>
      </w:r>
      <w:r w:rsidRPr="002D6878">
        <w:rPr>
          <w:rFonts w:ascii="Times New Roman" w:hAnsi="Times New Roman" w:cs="Times New Roman"/>
          <w:sz w:val="24"/>
        </w:rPr>
        <w:tab/>
        <w:t xml:space="preserve">Collier DA, Monit C, Gupta RK. The Impact of HIV-1 Drug Escape on the Global Treatment Landscape. Cell Host Microbe. 2019 Jul 10;26(1):48–60. </w:t>
      </w:r>
    </w:p>
    <w:p w14:paraId="735B86B0"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lastRenderedPageBreak/>
        <w:t>39.</w:t>
      </w:r>
      <w:r w:rsidRPr="002D6878">
        <w:rPr>
          <w:rFonts w:ascii="Times New Roman" w:hAnsi="Times New Roman" w:cs="Times New Roman"/>
          <w:sz w:val="24"/>
        </w:rPr>
        <w:tab/>
        <w:t xml:space="preserve">Toma J, Weinheimer SP, Stawiski E, Whitcomb JM, Lewis ST, Petropoulos CJ, et al. Loss of Asparagine-Linked Glycosylation Sites in Variable Region 5 of Human Immunodeficiency Virus Type 1 Envelope Is Associated with Resistance to CD4 Antibody Ibalizumab. J Virol. 2011 Apr 15;85(8):3872–80. </w:t>
      </w:r>
    </w:p>
    <w:p w14:paraId="194B091F"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40.</w:t>
      </w:r>
      <w:r w:rsidRPr="002D6878">
        <w:rPr>
          <w:rFonts w:ascii="Times New Roman" w:hAnsi="Times New Roman" w:cs="Times New Roman"/>
          <w:sz w:val="24"/>
        </w:rPr>
        <w:tab/>
        <w:t xml:space="preserve">Rose R, Gartland M, Li Z, Zhou N, Cockett M, Beloor J, et al. Clinical evidence for a lack of cross-resistance between temsavir and ibalizumab or maraviroc. AIDS. 2022 Jan 1;36(1):11. </w:t>
      </w:r>
    </w:p>
    <w:p w14:paraId="6EA9B56A"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41.</w:t>
      </w:r>
      <w:r w:rsidRPr="002D6878">
        <w:rPr>
          <w:rFonts w:ascii="Times New Roman" w:hAnsi="Times New Roman" w:cs="Times New Roman"/>
          <w:sz w:val="24"/>
        </w:rPr>
        <w:tab/>
        <w:t xml:space="preserve">Bester SM, Adu-Ampratwum D, Annamalai AS, Wei G, Briganti L, Murphy BC, et al. Structural and Mechanistic Bases of Viral Resistance to HIV-1 Capsid Inhibitor Lenacapavir. Pornillos O, Roth MJ, editors. mBio. 2022 Oct 26;13(5):e01804-22. </w:t>
      </w:r>
    </w:p>
    <w:p w14:paraId="7FA18476"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42.</w:t>
      </w:r>
      <w:r w:rsidRPr="002D6878">
        <w:rPr>
          <w:rFonts w:ascii="Times New Roman" w:hAnsi="Times New Roman" w:cs="Times New Roman"/>
          <w:sz w:val="24"/>
        </w:rPr>
        <w:tab/>
        <w:t>Selyutina A, Hu P, Miller S, Simons LM, Yu HJ, Hultquist JF, et al. GS-CA1 and lenacapavir stabilize the HIV-1 core and modulate the core interaction with cellular factors. iScience [Internet]. 2022 Jan 21 [cited 2024 Dec 7];25(1). Available from: https://www.cell.com/iscience/abstract/S2589-0042(21)01563-7</w:t>
      </w:r>
    </w:p>
    <w:p w14:paraId="7263A4DD"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43.</w:t>
      </w:r>
      <w:r w:rsidRPr="002D6878">
        <w:rPr>
          <w:rFonts w:ascii="Times New Roman" w:hAnsi="Times New Roman" w:cs="Times New Roman"/>
          <w:sz w:val="24"/>
        </w:rPr>
        <w:tab/>
        <w:t xml:space="preserve">Palella FJ, Delaney KM, Moorman AC, Loveless MO, Fuhrer J, Satten GA, et al. Declining morbidity and mortality among patients with advanced human immunodeficiency virus infection. HIV Outpatient Study Investigators. N Engl J Med. 1998 Mar 26;338(13):853–60. </w:t>
      </w:r>
    </w:p>
    <w:p w14:paraId="73B8B82E"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44.</w:t>
      </w:r>
      <w:r w:rsidRPr="002D6878">
        <w:rPr>
          <w:rFonts w:ascii="Times New Roman" w:hAnsi="Times New Roman" w:cs="Times New Roman"/>
          <w:sz w:val="24"/>
        </w:rPr>
        <w:tab/>
        <w:t xml:space="preserve">Flepp M, Schiffer V, Weber R, Hirschel B. Modern anti-HIV therapy. Swiss Med Wkly. 2001 Apr 21;131(15–16):207–13. </w:t>
      </w:r>
    </w:p>
    <w:p w14:paraId="107EAD55"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45.</w:t>
      </w:r>
      <w:r w:rsidRPr="002D6878">
        <w:rPr>
          <w:rFonts w:ascii="Times New Roman" w:hAnsi="Times New Roman" w:cs="Times New Roman"/>
          <w:sz w:val="24"/>
        </w:rPr>
        <w:tab/>
        <w:t xml:space="preserve">Koenig SP, Dorvil N, Dévieux JG, Hedt-Gauthier BL, Riviere C, Faustin M, et al. Same-day HIV testing with initiation of antiretroviral therapy versus standard care for persons living with HIV: A randomized unblinded trial. Geng EH, editor. PLOS Med. 2017 Jul 25;14(7):e1002357. </w:t>
      </w:r>
    </w:p>
    <w:p w14:paraId="66CC49A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46.</w:t>
      </w:r>
      <w:r w:rsidRPr="002D6878">
        <w:rPr>
          <w:rFonts w:ascii="Times New Roman" w:hAnsi="Times New Roman" w:cs="Times New Roman"/>
          <w:sz w:val="24"/>
        </w:rPr>
        <w:tab/>
        <w:t xml:space="preserve">Tekin D, Gokengin D, Onay H, Erensoy S, Sertoz R. Investigation of drug resistance against protease, reverse transcriptase, and integrase inhibitors by next‐generation sequencing in HIV‐positive patients. J Med Virol. 2021 Jun;93(6):3627–33. </w:t>
      </w:r>
    </w:p>
    <w:p w14:paraId="4632793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47.</w:t>
      </w:r>
      <w:r w:rsidRPr="002D6878">
        <w:rPr>
          <w:rFonts w:ascii="Times New Roman" w:hAnsi="Times New Roman" w:cs="Times New Roman"/>
          <w:sz w:val="24"/>
        </w:rPr>
        <w:tab/>
        <w:t xml:space="preserve">Burdorf RM, Zhou S, Amon C, Long N, Hill CS, Adams L, et al. Impact of Low-Frequency Human Immunodeficiency Virus Type 1 Drug Resistance Mutations on Antiretroviral Therapy Outcomes. J Infect Dis. 2024 Jul 25;230(1):86–94. </w:t>
      </w:r>
    </w:p>
    <w:p w14:paraId="1960FBE3"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48.</w:t>
      </w:r>
      <w:r w:rsidRPr="002D6878">
        <w:rPr>
          <w:rFonts w:ascii="Times New Roman" w:hAnsi="Times New Roman" w:cs="Times New Roman"/>
          <w:sz w:val="24"/>
        </w:rPr>
        <w:tab/>
        <w:t xml:space="preserve">Kandeel M. The impact of the M184V resistance mutation on treatment outcomes in patients with HIV infection: a systematic review and meta-analysis. Aids Rev. 2023 Nov 21;25(3):12016. </w:t>
      </w:r>
    </w:p>
    <w:p w14:paraId="38AC0330"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49.</w:t>
      </w:r>
      <w:r w:rsidRPr="002D6878">
        <w:rPr>
          <w:rFonts w:ascii="Times New Roman" w:hAnsi="Times New Roman" w:cs="Times New Roman"/>
          <w:sz w:val="24"/>
        </w:rPr>
        <w:tab/>
        <w:t xml:space="preserve">Milne RS, Beck IA, Levine M, So I, Andersen N, Deng W, et al. Low-frequency pre-treatment HIV drug resistance: effects on 2-year outcome of first-line efavirenz-based antiretroviral therapy. AIDS. 2022 Nov 15;36(14):1949–58. </w:t>
      </w:r>
    </w:p>
    <w:p w14:paraId="3A032C78" w14:textId="77777777" w:rsidR="002D6878" w:rsidRPr="00C166D9" w:rsidRDefault="002D6878" w:rsidP="002D6878">
      <w:pPr>
        <w:pStyle w:val="Bibliography"/>
        <w:jc w:val="both"/>
        <w:rPr>
          <w:rFonts w:ascii="Times New Roman" w:hAnsi="Times New Roman" w:cs="Times New Roman"/>
          <w:sz w:val="24"/>
          <w:lang w:val="fr-FR"/>
        </w:rPr>
      </w:pPr>
      <w:r w:rsidRPr="002D6878">
        <w:rPr>
          <w:rFonts w:ascii="Times New Roman" w:hAnsi="Times New Roman" w:cs="Times New Roman"/>
          <w:sz w:val="24"/>
        </w:rPr>
        <w:t>50.</w:t>
      </w:r>
      <w:r w:rsidRPr="002D6878">
        <w:rPr>
          <w:rFonts w:ascii="Times New Roman" w:hAnsi="Times New Roman" w:cs="Times New Roman"/>
          <w:sz w:val="24"/>
        </w:rPr>
        <w:tab/>
        <w:t xml:space="preserve">Simen BB, Simons JF, Hullsiek KH, Novak RM, MacArthur RD, Baxter JD, et al. Low-Abundance Drug-Resistant Viral Variants in Chronically HIV-Infected, Antiretroviral Treatment–Naive Patients Significantly Impact Treatment Outcomes. </w:t>
      </w:r>
      <w:r w:rsidRPr="00C166D9">
        <w:rPr>
          <w:rFonts w:ascii="Times New Roman" w:hAnsi="Times New Roman" w:cs="Times New Roman"/>
          <w:sz w:val="24"/>
          <w:lang w:val="fr-FR"/>
        </w:rPr>
        <w:t xml:space="preserve">J Infect Dis. 2009 Mar 1;199(5):693–701. </w:t>
      </w:r>
    </w:p>
    <w:p w14:paraId="26CDBDE1" w14:textId="77777777" w:rsidR="002D6878" w:rsidRPr="002D6878" w:rsidRDefault="002D6878" w:rsidP="002D6878">
      <w:pPr>
        <w:pStyle w:val="Bibliography"/>
        <w:jc w:val="both"/>
        <w:rPr>
          <w:rFonts w:ascii="Times New Roman" w:hAnsi="Times New Roman" w:cs="Times New Roman"/>
          <w:sz w:val="24"/>
        </w:rPr>
      </w:pPr>
      <w:r w:rsidRPr="00C166D9">
        <w:rPr>
          <w:rFonts w:ascii="Times New Roman" w:hAnsi="Times New Roman" w:cs="Times New Roman"/>
          <w:sz w:val="24"/>
          <w:lang w:val="fr-FR"/>
        </w:rPr>
        <w:lastRenderedPageBreak/>
        <w:t>51.</w:t>
      </w:r>
      <w:r w:rsidRPr="00C166D9">
        <w:rPr>
          <w:rFonts w:ascii="Times New Roman" w:hAnsi="Times New Roman" w:cs="Times New Roman"/>
          <w:sz w:val="24"/>
          <w:lang w:val="fr-FR"/>
        </w:rPr>
        <w:tab/>
        <w:t xml:space="preserve">Wittkop L, Günthard HF, Wolf F de, Dunn D, Cozzi-Lepri A, Luca A de, et al. </w:t>
      </w:r>
      <w:r w:rsidRPr="002D6878">
        <w:rPr>
          <w:rFonts w:ascii="Times New Roman" w:hAnsi="Times New Roman" w:cs="Times New Roman"/>
          <w:sz w:val="24"/>
        </w:rPr>
        <w:t xml:space="preserve">Effect of transmitted drug resistance on virological and immunological response to initial combination antiretroviral therapy for HIV (EuroCoord-CHAIN joint project): a European multicohort study. Lancet Infect Dis. 2011 May 1;11(5):363–71. </w:t>
      </w:r>
    </w:p>
    <w:p w14:paraId="3DFA22C0"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52.</w:t>
      </w:r>
      <w:r w:rsidRPr="002D6878">
        <w:rPr>
          <w:rFonts w:ascii="Times New Roman" w:hAnsi="Times New Roman" w:cs="Times New Roman"/>
          <w:sz w:val="24"/>
        </w:rPr>
        <w:tab/>
        <w:t xml:space="preserve">Kibibi WH. Harnessing Artificial Intelligence for HIV Drug Resistance Prediction and Personalized Treatment. NEWPORT Int J Res Med Sci. 2024 Sep 3;5(3):59–64. </w:t>
      </w:r>
    </w:p>
    <w:p w14:paraId="4013FA90"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53.</w:t>
      </w:r>
      <w:r w:rsidRPr="002D6878">
        <w:rPr>
          <w:rFonts w:ascii="Times New Roman" w:hAnsi="Times New Roman" w:cs="Times New Roman"/>
          <w:sz w:val="24"/>
        </w:rPr>
        <w:tab/>
        <w:t>Muhire J, Badru S, Nakatumba-Nabende J, Marvin G. Interpretable Drug Resistance Prediction for Patients on Anti-Retroviral Therapies (ART). In: Aurelia S, J. C, Immanuel A, Mani J, Padmanabha V, editors. Computational Sciences and Sustainable Technologies [Internet]. Cham: Springer Nature Switzerland; 2024 [cited 2024 Dec 7]. p. 43–53. (Communications in Computer and Information Science; vol. 1973). Available from: https://link.springer.com/10.1007/978-3-031-50993-3_4</w:t>
      </w:r>
    </w:p>
    <w:p w14:paraId="598045D8"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54.</w:t>
      </w:r>
      <w:r w:rsidRPr="002D6878">
        <w:rPr>
          <w:rFonts w:ascii="Times New Roman" w:hAnsi="Times New Roman" w:cs="Times New Roman"/>
          <w:sz w:val="24"/>
        </w:rPr>
        <w:tab/>
        <w:t>Kanyerezi S, Sserwadda I, Ssemaganda A, Seruyange J, Ayitewala A, Oundo HR, et al. HIV-DRIVES: HIV Drug Resistance Identification, Variant Evaluation, &amp; Surveillance Pipeline [Internet]. 2024 [cited 2024 Dec 7]. Available from: https://www.microbiologyresearch.org/content/journal/acmi/10.1099/acmi.0.000815.v1</w:t>
      </w:r>
    </w:p>
    <w:p w14:paraId="29046003"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55.</w:t>
      </w:r>
      <w:r w:rsidRPr="002D6878">
        <w:rPr>
          <w:rFonts w:ascii="Times New Roman" w:hAnsi="Times New Roman" w:cs="Times New Roman"/>
          <w:sz w:val="24"/>
        </w:rPr>
        <w:tab/>
        <w:t>Chu C, Pollock L, Shafer RW. HIV Drug Resistance: Evaluation and Clinical Management. In: Hardy WD, editor. Fundamentals of HIV Medicine 2023 [Internet]. 1st ed. Oxford University PressNew York; 2023 [cited 2024 Dec 4]. p. 231-C20P242. Available from: https://academic.oup.com/book/49392/chapter/416573573</w:t>
      </w:r>
    </w:p>
    <w:p w14:paraId="27E42630"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56.</w:t>
      </w:r>
      <w:r w:rsidRPr="002D6878">
        <w:rPr>
          <w:rFonts w:ascii="Times New Roman" w:hAnsi="Times New Roman" w:cs="Times New Roman"/>
          <w:sz w:val="24"/>
        </w:rPr>
        <w:tab/>
        <w:t xml:space="preserve">Godfrey KM, Reynolds RM, Prescott SL, Nyirenda M, Jaddoe VWV, Eriksson JG, et al. Influence of maternal obesity on the long-term health of offspring. Lancet Diabetes Endocrinol. 2017 Jan 1;5(1):53–64. </w:t>
      </w:r>
    </w:p>
    <w:p w14:paraId="7699C3C5"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57.</w:t>
      </w:r>
      <w:r w:rsidRPr="002D6878">
        <w:rPr>
          <w:rFonts w:ascii="Times New Roman" w:hAnsi="Times New Roman" w:cs="Times New Roman"/>
          <w:sz w:val="24"/>
        </w:rPr>
        <w:tab/>
        <w:t xml:space="preserve">Giacomelli A, Pezzati L, Rusconi S. The crosstalk between antiretrovirals pharmacology and HIV drug resistance. Expert Rev Clin Pharmacol. 2020 Jul 2;13(7):739–60. </w:t>
      </w:r>
    </w:p>
    <w:p w14:paraId="03F84F96"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58.</w:t>
      </w:r>
      <w:r w:rsidRPr="002D6878">
        <w:rPr>
          <w:rFonts w:ascii="Times New Roman" w:hAnsi="Times New Roman" w:cs="Times New Roman"/>
          <w:sz w:val="24"/>
        </w:rPr>
        <w:tab/>
        <w:t xml:space="preserve">Capetti A, Rizzardini G. Choosing appropriate pharmacotherapy for drug-resistant HIV. Expert Opin Pharmacother. 2019 Apr 13;20(6):667–78. </w:t>
      </w:r>
    </w:p>
    <w:p w14:paraId="6811DA13"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59.</w:t>
      </w:r>
      <w:r w:rsidRPr="002D6878">
        <w:rPr>
          <w:rFonts w:ascii="Times New Roman" w:hAnsi="Times New Roman" w:cs="Times New Roman"/>
          <w:sz w:val="24"/>
        </w:rPr>
        <w:tab/>
        <w:t xml:space="preserve">Temereanca A, Ruta S. Strategies to overcome HIV drug resistance-current and future perspectives. Front Microbiol. 2023 Feb 16;14:1133407. </w:t>
      </w:r>
    </w:p>
    <w:p w14:paraId="0FE7E7AB"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60.</w:t>
      </w:r>
      <w:r w:rsidRPr="002D6878">
        <w:rPr>
          <w:rFonts w:ascii="Times New Roman" w:hAnsi="Times New Roman" w:cs="Times New Roman"/>
          <w:sz w:val="24"/>
        </w:rPr>
        <w:tab/>
        <w:t xml:space="preserve">Béthune MPD, Hertogs K. Screening and selecting for optimized antiretroviral drugs: rising to the challenge of drug resistance. Curr Med Res Opin. 2006 Dec 1;22(12):2603–12. </w:t>
      </w:r>
    </w:p>
    <w:p w14:paraId="4EAF39A7" w14:textId="77777777" w:rsidR="002D6878" w:rsidRPr="002D6878" w:rsidRDefault="002D6878" w:rsidP="002D6878">
      <w:pPr>
        <w:pStyle w:val="Bibliography"/>
        <w:jc w:val="both"/>
        <w:rPr>
          <w:rFonts w:ascii="Times New Roman" w:hAnsi="Times New Roman" w:cs="Times New Roman"/>
          <w:sz w:val="24"/>
        </w:rPr>
      </w:pPr>
      <w:r w:rsidRPr="002D6878">
        <w:rPr>
          <w:rFonts w:ascii="Times New Roman" w:hAnsi="Times New Roman" w:cs="Times New Roman"/>
          <w:sz w:val="24"/>
        </w:rPr>
        <w:t>61.</w:t>
      </w:r>
      <w:r w:rsidRPr="002D6878">
        <w:rPr>
          <w:rFonts w:ascii="Times New Roman" w:hAnsi="Times New Roman" w:cs="Times New Roman"/>
          <w:sz w:val="24"/>
        </w:rPr>
        <w:tab/>
        <w:t xml:space="preserve">Koay WLA, Kose-Otieno J, Rakhmanina N. HIV Drug Resistance in Children and Adolescents: Always a Challenge? Curr Epidemiol Rep. 2021 Sep;8(3):97–107. </w:t>
      </w:r>
    </w:p>
    <w:p w14:paraId="33438DCA" w14:textId="77777777" w:rsidR="002D6878" w:rsidRPr="002D6878" w:rsidRDefault="002D6878" w:rsidP="002D6878">
      <w:pPr>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2D6878" w:rsidRPr="002D68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8499" w14:textId="77777777" w:rsidR="00EC2999" w:rsidRDefault="00EC2999" w:rsidP="00A00FF1">
      <w:pPr>
        <w:spacing w:after="0" w:line="240" w:lineRule="auto"/>
      </w:pPr>
      <w:r>
        <w:separator/>
      </w:r>
    </w:p>
  </w:endnote>
  <w:endnote w:type="continuationSeparator" w:id="0">
    <w:p w14:paraId="72CEA664" w14:textId="77777777" w:rsidR="00EC2999" w:rsidRDefault="00EC2999" w:rsidP="00A0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5C85" w14:textId="77777777" w:rsidR="00A00FF1" w:rsidRDefault="00A00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8C0F" w14:textId="77777777" w:rsidR="00A00FF1" w:rsidRDefault="00A00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657A" w14:textId="77777777" w:rsidR="00A00FF1" w:rsidRDefault="00A0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85E44" w14:textId="77777777" w:rsidR="00EC2999" w:rsidRDefault="00EC2999" w:rsidP="00A00FF1">
      <w:pPr>
        <w:spacing w:after="0" w:line="240" w:lineRule="auto"/>
      </w:pPr>
      <w:r>
        <w:separator/>
      </w:r>
    </w:p>
  </w:footnote>
  <w:footnote w:type="continuationSeparator" w:id="0">
    <w:p w14:paraId="661DAA49" w14:textId="77777777" w:rsidR="00EC2999" w:rsidRDefault="00EC2999" w:rsidP="00A0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E92E" w14:textId="4AF0EB5F" w:rsidR="00A00FF1" w:rsidRDefault="00A00FF1">
    <w:pPr>
      <w:pStyle w:val="Header"/>
    </w:pPr>
    <w:r>
      <w:rPr>
        <w:noProof/>
      </w:rPr>
      <w:pict w14:anchorId="6326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230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CCC1" w14:textId="69641EAA" w:rsidR="00A00FF1" w:rsidRDefault="00A00FF1">
    <w:pPr>
      <w:pStyle w:val="Header"/>
    </w:pPr>
    <w:r>
      <w:rPr>
        <w:noProof/>
      </w:rPr>
      <w:pict w14:anchorId="31AD8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230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7582" w14:textId="1EA4A9BA" w:rsidR="00A00FF1" w:rsidRDefault="00A00FF1">
    <w:pPr>
      <w:pStyle w:val="Header"/>
    </w:pPr>
    <w:r>
      <w:rPr>
        <w:noProof/>
      </w:rPr>
      <w:pict w14:anchorId="1BBC3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230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E8F"/>
    <w:multiLevelType w:val="multilevel"/>
    <w:tmpl w:val="697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33D6"/>
    <w:multiLevelType w:val="multilevel"/>
    <w:tmpl w:val="594C3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CA16F7"/>
    <w:multiLevelType w:val="multilevel"/>
    <w:tmpl w:val="4EBE5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86074"/>
    <w:multiLevelType w:val="multilevel"/>
    <w:tmpl w:val="2DF0943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A52491"/>
    <w:multiLevelType w:val="hybridMultilevel"/>
    <w:tmpl w:val="0A4C8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013537"/>
    <w:multiLevelType w:val="hybridMultilevel"/>
    <w:tmpl w:val="54FE2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65DE0"/>
    <w:multiLevelType w:val="hybridMultilevel"/>
    <w:tmpl w:val="55866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733884"/>
    <w:multiLevelType w:val="multilevel"/>
    <w:tmpl w:val="DC4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2332A"/>
    <w:multiLevelType w:val="hybridMultilevel"/>
    <w:tmpl w:val="0D98E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FE46C1"/>
    <w:multiLevelType w:val="hybridMultilevel"/>
    <w:tmpl w:val="9CF6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3760E"/>
    <w:multiLevelType w:val="hybridMultilevel"/>
    <w:tmpl w:val="91001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4614A9"/>
    <w:multiLevelType w:val="multilevel"/>
    <w:tmpl w:val="A692D0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3E76329"/>
    <w:multiLevelType w:val="multilevel"/>
    <w:tmpl w:val="CFCC5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6D6646"/>
    <w:multiLevelType w:val="hybridMultilevel"/>
    <w:tmpl w:val="B9801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5F5BB0"/>
    <w:multiLevelType w:val="multilevel"/>
    <w:tmpl w:val="833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E57874"/>
    <w:multiLevelType w:val="hybridMultilevel"/>
    <w:tmpl w:val="BC5CA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2D0873"/>
    <w:multiLevelType w:val="multilevel"/>
    <w:tmpl w:val="BDA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0"/>
  </w:num>
  <w:num w:numId="4">
    <w:abstractNumId w:val="15"/>
  </w:num>
  <w:num w:numId="5">
    <w:abstractNumId w:val="13"/>
  </w:num>
  <w:num w:numId="6">
    <w:abstractNumId w:val="8"/>
  </w:num>
  <w:num w:numId="7">
    <w:abstractNumId w:val="6"/>
  </w:num>
  <w:num w:numId="8">
    <w:abstractNumId w:val="1"/>
  </w:num>
  <w:num w:numId="9">
    <w:abstractNumId w:val="11"/>
  </w:num>
  <w:num w:numId="10">
    <w:abstractNumId w:val="3"/>
  </w:num>
  <w:num w:numId="11">
    <w:abstractNumId w:val="2"/>
  </w:num>
  <w:num w:numId="12">
    <w:abstractNumId w:val="16"/>
  </w:num>
  <w:num w:numId="13">
    <w:abstractNumId w:val="14"/>
  </w:num>
  <w:num w:numId="14">
    <w:abstractNumId w:val="9"/>
  </w:num>
  <w:num w:numId="15">
    <w:abstractNumId w:val="0"/>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1A"/>
    <w:rsid w:val="000A4633"/>
    <w:rsid w:val="000B5F68"/>
    <w:rsid w:val="000C72AD"/>
    <w:rsid w:val="000F7516"/>
    <w:rsid w:val="00144AEB"/>
    <w:rsid w:val="001C4BD0"/>
    <w:rsid w:val="00210029"/>
    <w:rsid w:val="00220A3C"/>
    <w:rsid w:val="00257B9B"/>
    <w:rsid w:val="002B158A"/>
    <w:rsid w:val="002D6878"/>
    <w:rsid w:val="003876C6"/>
    <w:rsid w:val="003B25CA"/>
    <w:rsid w:val="003E512E"/>
    <w:rsid w:val="00410CEC"/>
    <w:rsid w:val="004159B6"/>
    <w:rsid w:val="004E5152"/>
    <w:rsid w:val="004E6020"/>
    <w:rsid w:val="00507512"/>
    <w:rsid w:val="00524313"/>
    <w:rsid w:val="005B126F"/>
    <w:rsid w:val="00615AB0"/>
    <w:rsid w:val="00646BEE"/>
    <w:rsid w:val="006511C7"/>
    <w:rsid w:val="006C3792"/>
    <w:rsid w:val="006F45E5"/>
    <w:rsid w:val="0072088B"/>
    <w:rsid w:val="00734080"/>
    <w:rsid w:val="00783A76"/>
    <w:rsid w:val="007D0A1A"/>
    <w:rsid w:val="007D5E67"/>
    <w:rsid w:val="008203BC"/>
    <w:rsid w:val="008552A7"/>
    <w:rsid w:val="0093759F"/>
    <w:rsid w:val="009629D5"/>
    <w:rsid w:val="00965022"/>
    <w:rsid w:val="009A44B3"/>
    <w:rsid w:val="00A00FF1"/>
    <w:rsid w:val="00A0155A"/>
    <w:rsid w:val="00A22BD4"/>
    <w:rsid w:val="00A6373E"/>
    <w:rsid w:val="00A679EF"/>
    <w:rsid w:val="00A95963"/>
    <w:rsid w:val="00AA6C44"/>
    <w:rsid w:val="00AB104A"/>
    <w:rsid w:val="00AC3A45"/>
    <w:rsid w:val="00B33907"/>
    <w:rsid w:val="00B54872"/>
    <w:rsid w:val="00BA526F"/>
    <w:rsid w:val="00BF1232"/>
    <w:rsid w:val="00C03C50"/>
    <w:rsid w:val="00C166D9"/>
    <w:rsid w:val="00C23291"/>
    <w:rsid w:val="00C3668C"/>
    <w:rsid w:val="00D0101C"/>
    <w:rsid w:val="00D55BFE"/>
    <w:rsid w:val="00D91D70"/>
    <w:rsid w:val="00DC0016"/>
    <w:rsid w:val="00E26659"/>
    <w:rsid w:val="00EA7169"/>
    <w:rsid w:val="00EC2999"/>
    <w:rsid w:val="00ED022F"/>
    <w:rsid w:val="00EF134C"/>
    <w:rsid w:val="00F02694"/>
    <w:rsid w:val="00F276F3"/>
    <w:rsid w:val="00F567D2"/>
    <w:rsid w:val="00FB045E"/>
    <w:rsid w:val="00FB0D68"/>
    <w:rsid w:val="00FE6DBB"/>
    <w:rsid w:val="00FF5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EFEAFD"/>
  <w15:chartTrackingRefBased/>
  <w15:docId w15:val="{4072178D-29EC-401F-9E6B-87B2C38C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3A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75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3E"/>
    <w:pPr>
      <w:ind w:left="720"/>
      <w:contextualSpacing/>
    </w:pPr>
  </w:style>
  <w:style w:type="table" w:styleId="TableGrid">
    <w:name w:val="Table Grid"/>
    <w:basedOn w:val="TableNormal"/>
    <w:uiPriority w:val="39"/>
    <w:rsid w:val="001C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9EF"/>
    <w:rPr>
      <w:rFonts w:ascii="Times New Roman" w:hAnsi="Times New Roman" w:cs="Times New Roman"/>
      <w:sz w:val="24"/>
      <w:szCs w:val="24"/>
    </w:rPr>
  </w:style>
  <w:style w:type="character" w:styleId="Hyperlink">
    <w:name w:val="Hyperlink"/>
    <w:basedOn w:val="DefaultParagraphFont"/>
    <w:uiPriority w:val="99"/>
    <w:unhideWhenUsed/>
    <w:rsid w:val="009A44B3"/>
    <w:rPr>
      <w:color w:val="0563C1" w:themeColor="hyperlink"/>
      <w:u w:val="single"/>
    </w:rPr>
  </w:style>
  <w:style w:type="character" w:styleId="UnresolvedMention">
    <w:name w:val="Unresolved Mention"/>
    <w:basedOn w:val="DefaultParagraphFont"/>
    <w:uiPriority w:val="99"/>
    <w:semiHidden/>
    <w:unhideWhenUsed/>
    <w:rsid w:val="009A44B3"/>
    <w:rPr>
      <w:color w:val="605E5C"/>
      <w:shd w:val="clear" w:color="auto" w:fill="E1DFDD"/>
    </w:rPr>
  </w:style>
  <w:style w:type="character" w:styleId="Emphasis">
    <w:name w:val="Emphasis"/>
    <w:basedOn w:val="DefaultParagraphFont"/>
    <w:uiPriority w:val="20"/>
    <w:qFormat/>
    <w:rsid w:val="00E26659"/>
    <w:rPr>
      <w:i/>
      <w:iCs/>
    </w:rPr>
  </w:style>
  <w:style w:type="character" w:customStyle="1" w:styleId="Heading2Char">
    <w:name w:val="Heading 2 Char"/>
    <w:basedOn w:val="DefaultParagraphFont"/>
    <w:link w:val="Heading2"/>
    <w:uiPriority w:val="9"/>
    <w:semiHidden/>
    <w:rsid w:val="00783A7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3668C"/>
    <w:rPr>
      <w:b/>
      <w:bCs/>
    </w:rPr>
  </w:style>
  <w:style w:type="paragraph" w:styleId="Bibliography">
    <w:name w:val="Bibliography"/>
    <w:basedOn w:val="Normal"/>
    <w:next w:val="Normal"/>
    <w:uiPriority w:val="37"/>
    <w:unhideWhenUsed/>
    <w:rsid w:val="002D6878"/>
    <w:pPr>
      <w:tabs>
        <w:tab w:val="left" w:pos="384"/>
      </w:tabs>
      <w:spacing w:after="240" w:line="240" w:lineRule="auto"/>
      <w:ind w:left="384" w:hanging="384"/>
    </w:pPr>
  </w:style>
  <w:style w:type="character" w:customStyle="1" w:styleId="Heading3Char">
    <w:name w:val="Heading 3 Char"/>
    <w:basedOn w:val="DefaultParagraphFont"/>
    <w:link w:val="Heading3"/>
    <w:uiPriority w:val="9"/>
    <w:semiHidden/>
    <w:rsid w:val="000F751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0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F1"/>
  </w:style>
  <w:style w:type="paragraph" w:styleId="Footer">
    <w:name w:val="footer"/>
    <w:basedOn w:val="Normal"/>
    <w:link w:val="FooterChar"/>
    <w:uiPriority w:val="99"/>
    <w:unhideWhenUsed/>
    <w:rsid w:val="00A0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3323">
      <w:bodyDiv w:val="1"/>
      <w:marLeft w:val="0"/>
      <w:marRight w:val="0"/>
      <w:marTop w:val="0"/>
      <w:marBottom w:val="0"/>
      <w:divBdr>
        <w:top w:val="none" w:sz="0" w:space="0" w:color="auto"/>
        <w:left w:val="none" w:sz="0" w:space="0" w:color="auto"/>
        <w:bottom w:val="none" w:sz="0" w:space="0" w:color="auto"/>
        <w:right w:val="none" w:sz="0" w:space="0" w:color="auto"/>
      </w:divBdr>
      <w:divsChild>
        <w:div w:id="914827373">
          <w:marLeft w:val="0"/>
          <w:marRight w:val="0"/>
          <w:marTop w:val="0"/>
          <w:marBottom w:val="0"/>
          <w:divBdr>
            <w:top w:val="none" w:sz="0" w:space="0" w:color="auto"/>
            <w:left w:val="none" w:sz="0" w:space="0" w:color="auto"/>
            <w:bottom w:val="none" w:sz="0" w:space="0" w:color="auto"/>
            <w:right w:val="none" w:sz="0" w:space="0" w:color="auto"/>
          </w:divBdr>
          <w:divsChild>
            <w:div w:id="829177465">
              <w:marLeft w:val="0"/>
              <w:marRight w:val="0"/>
              <w:marTop w:val="0"/>
              <w:marBottom w:val="0"/>
              <w:divBdr>
                <w:top w:val="none" w:sz="0" w:space="0" w:color="auto"/>
                <w:left w:val="none" w:sz="0" w:space="0" w:color="auto"/>
                <w:bottom w:val="none" w:sz="0" w:space="0" w:color="auto"/>
                <w:right w:val="none" w:sz="0" w:space="0" w:color="auto"/>
              </w:divBdr>
              <w:divsChild>
                <w:div w:id="1816025252">
                  <w:marLeft w:val="0"/>
                  <w:marRight w:val="0"/>
                  <w:marTop w:val="0"/>
                  <w:marBottom w:val="0"/>
                  <w:divBdr>
                    <w:top w:val="none" w:sz="0" w:space="0" w:color="auto"/>
                    <w:left w:val="none" w:sz="0" w:space="0" w:color="auto"/>
                    <w:bottom w:val="none" w:sz="0" w:space="0" w:color="auto"/>
                    <w:right w:val="none" w:sz="0" w:space="0" w:color="auto"/>
                  </w:divBdr>
                  <w:divsChild>
                    <w:div w:id="11614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54663">
          <w:marLeft w:val="0"/>
          <w:marRight w:val="0"/>
          <w:marTop w:val="0"/>
          <w:marBottom w:val="0"/>
          <w:divBdr>
            <w:top w:val="none" w:sz="0" w:space="0" w:color="auto"/>
            <w:left w:val="none" w:sz="0" w:space="0" w:color="auto"/>
            <w:bottom w:val="none" w:sz="0" w:space="0" w:color="auto"/>
            <w:right w:val="none" w:sz="0" w:space="0" w:color="auto"/>
          </w:divBdr>
          <w:divsChild>
            <w:div w:id="825047576">
              <w:marLeft w:val="0"/>
              <w:marRight w:val="0"/>
              <w:marTop w:val="0"/>
              <w:marBottom w:val="0"/>
              <w:divBdr>
                <w:top w:val="none" w:sz="0" w:space="0" w:color="auto"/>
                <w:left w:val="none" w:sz="0" w:space="0" w:color="auto"/>
                <w:bottom w:val="none" w:sz="0" w:space="0" w:color="auto"/>
                <w:right w:val="none" w:sz="0" w:space="0" w:color="auto"/>
              </w:divBdr>
              <w:divsChild>
                <w:div w:id="1196500108">
                  <w:marLeft w:val="0"/>
                  <w:marRight w:val="0"/>
                  <w:marTop w:val="0"/>
                  <w:marBottom w:val="0"/>
                  <w:divBdr>
                    <w:top w:val="none" w:sz="0" w:space="0" w:color="auto"/>
                    <w:left w:val="none" w:sz="0" w:space="0" w:color="auto"/>
                    <w:bottom w:val="none" w:sz="0" w:space="0" w:color="auto"/>
                    <w:right w:val="none" w:sz="0" w:space="0" w:color="auto"/>
                  </w:divBdr>
                  <w:divsChild>
                    <w:div w:id="164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46569">
      <w:bodyDiv w:val="1"/>
      <w:marLeft w:val="0"/>
      <w:marRight w:val="0"/>
      <w:marTop w:val="0"/>
      <w:marBottom w:val="0"/>
      <w:divBdr>
        <w:top w:val="none" w:sz="0" w:space="0" w:color="auto"/>
        <w:left w:val="none" w:sz="0" w:space="0" w:color="auto"/>
        <w:bottom w:val="none" w:sz="0" w:space="0" w:color="auto"/>
        <w:right w:val="none" w:sz="0" w:space="0" w:color="auto"/>
      </w:divBdr>
    </w:div>
    <w:div w:id="391462311">
      <w:bodyDiv w:val="1"/>
      <w:marLeft w:val="0"/>
      <w:marRight w:val="0"/>
      <w:marTop w:val="0"/>
      <w:marBottom w:val="0"/>
      <w:divBdr>
        <w:top w:val="none" w:sz="0" w:space="0" w:color="auto"/>
        <w:left w:val="none" w:sz="0" w:space="0" w:color="auto"/>
        <w:bottom w:val="none" w:sz="0" w:space="0" w:color="auto"/>
        <w:right w:val="none" w:sz="0" w:space="0" w:color="auto"/>
      </w:divBdr>
      <w:divsChild>
        <w:div w:id="374697365">
          <w:marLeft w:val="0"/>
          <w:marRight w:val="0"/>
          <w:marTop w:val="0"/>
          <w:marBottom w:val="0"/>
          <w:divBdr>
            <w:top w:val="none" w:sz="0" w:space="0" w:color="auto"/>
            <w:left w:val="none" w:sz="0" w:space="0" w:color="auto"/>
            <w:bottom w:val="none" w:sz="0" w:space="0" w:color="auto"/>
            <w:right w:val="none" w:sz="0" w:space="0" w:color="auto"/>
          </w:divBdr>
          <w:divsChild>
            <w:div w:id="1207764709">
              <w:marLeft w:val="0"/>
              <w:marRight w:val="0"/>
              <w:marTop w:val="0"/>
              <w:marBottom w:val="0"/>
              <w:divBdr>
                <w:top w:val="none" w:sz="0" w:space="0" w:color="auto"/>
                <w:left w:val="none" w:sz="0" w:space="0" w:color="auto"/>
                <w:bottom w:val="none" w:sz="0" w:space="0" w:color="auto"/>
                <w:right w:val="none" w:sz="0" w:space="0" w:color="auto"/>
              </w:divBdr>
              <w:divsChild>
                <w:div w:id="327754446">
                  <w:marLeft w:val="0"/>
                  <w:marRight w:val="0"/>
                  <w:marTop w:val="0"/>
                  <w:marBottom w:val="0"/>
                  <w:divBdr>
                    <w:top w:val="none" w:sz="0" w:space="0" w:color="auto"/>
                    <w:left w:val="none" w:sz="0" w:space="0" w:color="auto"/>
                    <w:bottom w:val="none" w:sz="0" w:space="0" w:color="auto"/>
                    <w:right w:val="none" w:sz="0" w:space="0" w:color="auto"/>
                  </w:divBdr>
                  <w:divsChild>
                    <w:div w:id="17946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8988">
          <w:marLeft w:val="0"/>
          <w:marRight w:val="0"/>
          <w:marTop w:val="0"/>
          <w:marBottom w:val="0"/>
          <w:divBdr>
            <w:top w:val="none" w:sz="0" w:space="0" w:color="auto"/>
            <w:left w:val="none" w:sz="0" w:space="0" w:color="auto"/>
            <w:bottom w:val="none" w:sz="0" w:space="0" w:color="auto"/>
            <w:right w:val="none" w:sz="0" w:space="0" w:color="auto"/>
          </w:divBdr>
          <w:divsChild>
            <w:div w:id="884368522">
              <w:marLeft w:val="0"/>
              <w:marRight w:val="0"/>
              <w:marTop w:val="0"/>
              <w:marBottom w:val="0"/>
              <w:divBdr>
                <w:top w:val="none" w:sz="0" w:space="0" w:color="auto"/>
                <w:left w:val="none" w:sz="0" w:space="0" w:color="auto"/>
                <w:bottom w:val="none" w:sz="0" w:space="0" w:color="auto"/>
                <w:right w:val="none" w:sz="0" w:space="0" w:color="auto"/>
              </w:divBdr>
              <w:divsChild>
                <w:div w:id="1084110396">
                  <w:marLeft w:val="0"/>
                  <w:marRight w:val="0"/>
                  <w:marTop w:val="0"/>
                  <w:marBottom w:val="0"/>
                  <w:divBdr>
                    <w:top w:val="none" w:sz="0" w:space="0" w:color="auto"/>
                    <w:left w:val="none" w:sz="0" w:space="0" w:color="auto"/>
                    <w:bottom w:val="none" w:sz="0" w:space="0" w:color="auto"/>
                    <w:right w:val="none" w:sz="0" w:space="0" w:color="auto"/>
                  </w:divBdr>
                  <w:divsChild>
                    <w:div w:id="12455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98253">
      <w:bodyDiv w:val="1"/>
      <w:marLeft w:val="0"/>
      <w:marRight w:val="0"/>
      <w:marTop w:val="0"/>
      <w:marBottom w:val="0"/>
      <w:divBdr>
        <w:top w:val="none" w:sz="0" w:space="0" w:color="auto"/>
        <w:left w:val="none" w:sz="0" w:space="0" w:color="auto"/>
        <w:bottom w:val="none" w:sz="0" w:space="0" w:color="auto"/>
        <w:right w:val="none" w:sz="0" w:space="0" w:color="auto"/>
      </w:divBdr>
    </w:div>
    <w:div w:id="515463588">
      <w:bodyDiv w:val="1"/>
      <w:marLeft w:val="0"/>
      <w:marRight w:val="0"/>
      <w:marTop w:val="0"/>
      <w:marBottom w:val="0"/>
      <w:divBdr>
        <w:top w:val="none" w:sz="0" w:space="0" w:color="auto"/>
        <w:left w:val="none" w:sz="0" w:space="0" w:color="auto"/>
        <w:bottom w:val="none" w:sz="0" w:space="0" w:color="auto"/>
        <w:right w:val="none" w:sz="0" w:space="0" w:color="auto"/>
      </w:divBdr>
    </w:div>
    <w:div w:id="704524337">
      <w:bodyDiv w:val="1"/>
      <w:marLeft w:val="0"/>
      <w:marRight w:val="0"/>
      <w:marTop w:val="0"/>
      <w:marBottom w:val="0"/>
      <w:divBdr>
        <w:top w:val="none" w:sz="0" w:space="0" w:color="auto"/>
        <w:left w:val="none" w:sz="0" w:space="0" w:color="auto"/>
        <w:bottom w:val="none" w:sz="0" w:space="0" w:color="auto"/>
        <w:right w:val="none" w:sz="0" w:space="0" w:color="auto"/>
      </w:divBdr>
    </w:div>
    <w:div w:id="856388166">
      <w:bodyDiv w:val="1"/>
      <w:marLeft w:val="0"/>
      <w:marRight w:val="0"/>
      <w:marTop w:val="0"/>
      <w:marBottom w:val="0"/>
      <w:divBdr>
        <w:top w:val="none" w:sz="0" w:space="0" w:color="auto"/>
        <w:left w:val="none" w:sz="0" w:space="0" w:color="auto"/>
        <w:bottom w:val="none" w:sz="0" w:space="0" w:color="auto"/>
        <w:right w:val="none" w:sz="0" w:space="0" w:color="auto"/>
      </w:divBdr>
      <w:divsChild>
        <w:div w:id="826436790">
          <w:marLeft w:val="0"/>
          <w:marRight w:val="0"/>
          <w:marTop w:val="0"/>
          <w:marBottom w:val="0"/>
          <w:divBdr>
            <w:top w:val="none" w:sz="0" w:space="0" w:color="auto"/>
            <w:left w:val="none" w:sz="0" w:space="0" w:color="auto"/>
            <w:bottom w:val="none" w:sz="0" w:space="0" w:color="auto"/>
            <w:right w:val="none" w:sz="0" w:space="0" w:color="auto"/>
          </w:divBdr>
          <w:divsChild>
            <w:div w:id="281763197">
              <w:marLeft w:val="0"/>
              <w:marRight w:val="0"/>
              <w:marTop w:val="0"/>
              <w:marBottom w:val="0"/>
              <w:divBdr>
                <w:top w:val="none" w:sz="0" w:space="0" w:color="auto"/>
                <w:left w:val="none" w:sz="0" w:space="0" w:color="auto"/>
                <w:bottom w:val="none" w:sz="0" w:space="0" w:color="auto"/>
                <w:right w:val="none" w:sz="0" w:space="0" w:color="auto"/>
              </w:divBdr>
              <w:divsChild>
                <w:div w:id="1860239524">
                  <w:marLeft w:val="0"/>
                  <w:marRight w:val="0"/>
                  <w:marTop w:val="0"/>
                  <w:marBottom w:val="0"/>
                  <w:divBdr>
                    <w:top w:val="none" w:sz="0" w:space="0" w:color="auto"/>
                    <w:left w:val="none" w:sz="0" w:space="0" w:color="auto"/>
                    <w:bottom w:val="none" w:sz="0" w:space="0" w:color="auto"/>
                    <w:right w:val="none" w:sz="0" w:space="0" w:color="auto"/>
                  </w:divBdr>
                  <w:divsChild>
                    <w:div w:id="12305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88162">
          <w:marLeft w:val="0"/>
          <w:marRight w:val="0"/>
          <w:marTop w:val="0"/>
          <w:marBottom w:val="0"/>
          <w:divBdr>
            <w:top w:val="none" w:sz="0" w:space="0" w:color="auto"/>
            <w:left w:val="none" w:sz="0" w:space="0" w:color="auto"/>
            <w:bottom w:val="none" w:sz="0" w:space="0" w:color="auto"/>
            <w:right w:val="none" w:sz="0" w:space="0" w:color="auto"/>
          </w:divBdr>
          <w:divsChild>
            <w:div w:id="1616211708">
              <w:marLeft w:val="0"/>
              <w:marRight w:val="0"/>
              <w:marTop w:val="0"/>
              <w:marBottom w:val="0"/>
              <w:divBdr>
                <w:top w:val="none" w:sz="0" w:space="0" w:color="auto"/>
                <w:left w:val="none" w:sz="0" w:space="0" w:color="auto"/>
                <w:bottom w:val="none" w:sz="0" w:space="0" w:color="auto"/>
                <w:right w:val="none" w:sz="0" w:space="0" w:color="auto"/>
              </w:divBdr>
              <w:divsChild>
                <w:div w:id="1719745492">
                  <w:marLeft w:val="0"/>
                  <w:marRight w:val="0"/>
                  <w:marTop w:val="0"/>
                  <w:marBottom w:val="0"/>
                  <w:divBdr>
                    <w:top w:val="none" w:sz="0" w:space="0" w:color="auto"/>
                    <w:left w:val="none" w:sz="0" w:space="0" w:color="auto"/>
                    <w:bottom w:val="none" w:sz="0" w:space="0" w:color="auto"/>
                    <w:right w:val="none" w:sz="0" w:space="0" w:color="auto"/>
                  </w:divBdr>
                  <w:divsChild>
                    <w:div w:id="19407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71791">
      <w:bodyDiv w:val="1"/>
      <w:marLeft w:val="0"/>
      <w:marRight w:val="0"/>
      <w:marTop w:val="0"/>
      <w:marBottom w:val="0"/>
      <w:divBdr>
        <w:top w:val="none" w:sz="0" w:space="0" w:color="auto"/>
        <w:left w:val="none" w:sz="0" w:space="0" w:color="auto"/>
        <w:bottom w:val="none" w:sz="0" w:space="0" w:color="auto"/>
        <w:right w:val="none" w:sz="0" w:space="0" w:color="auto"/>
      </w:divBdr>
    </w:div>
    <w:div w:id="1126777449">
      <w:bodyDiv w:val="1"/>
      <w:marLeft w:val="0"/>
      <w:marRight w:val="0"/>
      <w:marTop w:val="0"/>
      <w:marBottom w:val="0"/>
      <w:divBdr>
        <w:top w:val="none" w:sz="0" w:space="0" w:color="auto"/>
        <w:left w:val="none" w:sz="0" w:space="0" w:color="auto"/>
        <w:bottom w:val="none" w:sz="0" w:space="0" w:color="auto"/>
        <w:right w:val="none" w:sz="0" w:space="0" w:color="auto"/>
      </w:divBdr>
    </w:div>
    <w:div w:id="1155218962">
      <w:bodyDiv w:val="1"/>
      <w:marLeft w:val="0"/>
      <w:marRight w:val="0"/>
      <w:marTop w:val="0"/>
      <w:marBottom w:val="0"/>
      <w:divBdr>
        <w:top w:val="none" w:sz="0" w:space="0" w:color="auto"/>
        <w:left w:val="none" w:sz="0" w:space="0" w:color="auto"/>
        <w:bottom w:val="none" w:sz="0" w:space="0" w:color="auto"/>
        <w:right w:val="none" w:sz="0" w:space="0" w:color="auto"/>
      </w:divBdr>
      <w:divsChild>
        <w:div w:id="1093281339">
          <w:marLeft w:val="0"/>
          <w:marRight w:val="0"/>
          <w:marTop w:val="0"/>
          <w:marBottom w:val="0"/>
          <w:divBdr>
            <w:top w:val="none" w:sz="0" w:space="0" w:color="auto"/>
            <w:left w:val="none" w:sz="0" w:space="0" w:color="auto"/>
            <w:bottom w:val="none" w:sz="0" w:space="0" w:color="auto"/>
            <w:right w:val="none" w:sz="0" w:space="0" w:color="auto"/>
          </w:divBdr>
          <w:divsChild>
            <w:div w:id="1932884372">
              <w:marLeft w:val="0"/>
              <w:marRight w:val="0"/>
              <w:marTop w:val="0"/>
              <w:marBottom w:val="0"/>
              <w:divBdr>
                <w:top w:val="none" w:sz="0" w:space="0" w:color="auto"/>
                <w:left w:val="none" w:sz="0" w:space="0" w:color="auto"/>
                <w:bottom w:val="none" w:sz="0" w:space="0" w:color="auto"/>
                <w:right w:val="none" w:sz="0" w:space="0" w:color="auto"/>
              </w:divBdr>
              <w:divsChild>
                <w:div w:id="439108429">
                  <w:marLeft w:val="0"/>
                  <w:marRight w:val="0"/>
                  <w:marTop w:val="0"/>
                  <w:marBottom w:val="0"/>
                  <w:divBdr>
                    <w:top w:val="none" w:sz="0" w:space="0" w:color="auto"/>
                    <w:left w:val="none" w:sz="0" w:space="0" w:color="auto"/>
                    <w:bottom w:val="none" w:sz="0" w:space="0" w:color="auto"/>
                    <w:right w:val="none" w:sz="0" w:space="0" w:color="auto"/>
                  </w:divBdr>
                  <w:divsChild>
                    <w:div w:id="6575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6783">
          <w:marLeft w:val="0"/>
          <w:marRight w:val="0"/>
          <w:marTop w:val="0"/>
          <w:marBottom w:val="0"/>
          <w:divBdr>
            <w:top w:val="none" w:sz="0" w:space="0" w:color="auto"/>
            <w:left w:val="none" w:sz="0" w:space="0" w:color="auto"/>
            <w:bottom w:val="none" w:sz="0" w:space="0" w:color="auto"/>
            <w:right w:val="none" w:sz="0" w:space="0" w:color="auto"/>
          </w:divBdr>
          <w:divsChild>
            <w:div w:id="950091312">
              <w:marLeft w:val="0"/>
              <w:marRight w:val="0"/>
              <w:marTop w:val="0"/>
              <w:marBottom w:val="0"/>
              <w:divBdr>
                <w:top w:val="none" w:sz="0" w:space="0" w:color="auto"/>
                <w:left w:val="none" w:sz="0" w:space="0" w:color="auto"/>
                <w:bottom w:val="none" w:sz="0" w:space="0" w:color="auto"/>
                <w:right w:val="none" w:sz="0" w:space="0" w:color="auto"/>
              </w:divBdr>
              <w:divsChild>
                <w:div w:id="418522840">
                  <w:marLeft w:val="0"/>
                  <w:marRight w:val="0"/>
                  <w:marTop w:val="0"/>
                  <w:marBottom w:val="0"/>
                  <w:divBdr>
                    <w:top w:val="none" w:sz="0" w:space="0" w:color="auto"/>
                    <w:left w:val="none" w:sz="0" w:space="0" w:color="auto"/>
                    <w:bottom w:val="none" w:sz="0" w:space="0" w:color="auto"/>
                    <w:right w:val="none" w:sz="0" w:space="0" w:color="auto"/>
                  </w:divBdr>
                  <w:divsChild>
                    <w:div w:id="12359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31582">
      <w:bodyDiv w:val="1"/>
      <w:marLeft w:val="0"/>
      <w:marRight w:val="0"/>
      <w:marTop w:val="0"/>
      <w:marBottom w:val="0"/>
      <w:divBdr>
        <w:top w:val="none" w:sz="0" w:space="0" w:color="auto"/>
        <w:left w:val="none" w:sz="0" w:space="0" w:color="auto"/>
        <w:bottom w:val="none" w:sz="0" w:space="0" w:color="auto"/>
        <w:right w:val="none" w:sz="0" w:space="0" w:color="auto"/>
      </w:divBdr>
    </w:div>
    <w:div w:id="1184704413">
      <w:bodyDiv w:val="1"/>
      <w:marLeft w:val="0"/>
      <w:marRight w:val="0"/>
      <w:marTop w:val="0"/>
      <w:marBottom w:val="0"/>
      <w:divBdr>
        <w:top w:val="none" w:sz="0" w:space="0" w:color="auto"/>
        <w:left w:val="none" w:sz="0" w:space="0" w:color="auto"/>
        <w:bottom w:val="none" w:sz="0" w:space="0" w:color="auto"/>
        <w:right w:val="none" w:sz="0" w:space="0" w:color="auto"/>
      </w:divBdr>
    </w:div>
    <w:div w:id="1203635472">
      <w:bodyDiv w:val="1"/>
      <w:marLeft w:val="0"/>
      <w:marRight w:val="0"/>
      <w:marTop w:val="0"/>
      <w:marBottom w:val="0"/>
      <w:divBdr>
        <w:top w:val="none" w:sz="0" w:space="0" w:color="auto"/>
        <w:left w:val="none" w:sz="0" w:space="0" w:color="auto"/>
        <w:bottom w:val="none" w:sz="0" w:space="0" w:color="auto"/>
        <w:right w:val="none" w:sz="0" w:space="0" w:color="auto"/>
      </w:divBdr>
    </w:div>
    <w:div w:id="1489174984">
      <w:bodyDiv w:val="1"/>
      <w:marLeft w:val="0"/>
      <w:marRight w:val="0"/>
      <w:marTop w:val="0"/>
      <w:marBottom w:val="0"/>
      <w:divBdr>
        <w:top w:val="none" w:sz="0" w:space="0" w:color="auto"/>
        <w:left w:val="none" w:sz="0" w:space="0" w:color="auto"/>
        <w:bottom w:val="none" w:sz="0" w:space="0" w:color="auto"/>
        <w:right w:val="none" w:sz="0" w:space="0" w:color="auto"/>
      </w:divBdr>
    </w:div>
    <w:div w:id="1491747228">
      <w:bodyDiv w:val="1"/>
      <w:marLeft w:val="0"/>
      <w:marRight w:val="0"/>
      <w:marTop w:val="0"/>
      <w:marBottom w:val="0"/>
      <w:divBdr>
        <w:top w:val="none" w:sz="0" w:space="0" w:color="auto"/>
        <w:left w:val="none" w:sz="0" w:space="0" w:color="auto"/>
        <w:bottom w:val="none" w:sz="0" w:space="0" w:color="auto"/>
        <w:right w:val="none" w:sz="0" w:space="0" w:color="auto"/>
      </w:divBdr>
    </w:div>
    <w:div w:id="1588616843">
      <w:bodyDiv w:val="1"/>
      <w:marLeft w:val="0"/>
      <w:marRight w:val="0"/>
      <w:marTop w:val="0"/>
      <w:marBottom w:val="0"/>
      <w:divBdr>
        <w:top w:val="none" w:sz="0" w:space="0" w:color="auto"/>
        <w:left w:val="none" w:sz="0" w:space="0" w:color="auto"/>
        <w:bottom w:val="none" w:sz="0" w:space="0" w:color="auto"/>
        <w:right w:val="none" w:sz="0" w:space="0" w:color="auto"/>
      </w:divBdr>
      <w:divsChild>
        <w:div w:id="538396106">
          <w:marLeft w:val="0"/>
          <w:marRight w:val="0"/>
          <w:marTop w:val="0"/>
          <w:marBottom w:val="0"/>
          <w:divBdr>
            <w:top w:val="none" w:sz="0" w:space="0" w:color="auto"/>
            <w:left w:val="none" w:sz="0" w:space="0" w:color="auto"/>
            <w:bottom w:val="none" w:sz="0" w:space="0" w:color="auto"/>
            <w:right w:val="none" w:sz="0" w:space="0" w:color="auto"/>
          </w:divBdr>
          <w:divsChild>
            <w:div w:id="1725104396">
              <w:marLeft w:val="0"/>
              <w:marRight w:val="0"/>
              <w:marTop w:val="0"/>
              <w:marBottom w:val="0"/>
              <w:divBdr>
                <w:top w:val="none" w:sz="0" w:space="0" w:color="auto"/>
                <w:left w:val="none" w:sz="0" w:space="0" w:color="auto"/>
                <w:bottom w:val="none" w:sz="0" w:space="0" w:color="auto"/>
                <w:right w:val="none" w:sz="0" w:space="0" w:color="auto"/>
              </w:divBdr>
              <w:divsChild>
                <w:div w:id="638151884">
                  <w:marLeft w:val="0"/>
                  <w:marRight w:val="0"/>
                  <w:marTop w:val="0"/>
                  <w:marBottom w:val="0"/>
                  <w:divBdr>
                    <w:top w:val="none" w:sz="0" w:space="0" w:color="auto"/>
                    <w:left w:val="none" w:sz="0" w:space="0" w:color="auto"/>
                    <w:bottom w:val="none" w:sz="0" w:space="0" w:color="auto"/>
                    <w:right w:val="none" w:sz="0" w:space="0" w:color="auto"/>
                  </w:divBdr>
                  <w:divsChild>
                    <w:div w:id="11073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4089">
          <w:marLeft w:val="0"/>
          <w:marRight w:val="0"/>
          <w:marTop w:val="0"/>
          <w:marBottom w:val="0"/>
          <w:divBdr>
            <w:top w:val="none" w:sz="0" w:space="0" w:color="auto"/>
            <w:left w:val="none" w:sz="0" w:space="0" w:color="auto"/>
            <w:bottom w:val="none" w:sz="0" w:space="0" w:color="auto"/>
            <w:right w:val="none" w:sz="0" w:space="0" w:color="auto"/>
          </w:divBdr>
          <w:divsChild>
            <w:div w:id="832179257">
              <w:marLeft w:val="0"/>
              <w:marRight w:val="0"/>
              <w:marTop w:val="0"/>
              <w:marBottom w:val="0"/>
              <w:divBdr>
                <w:top w:val="none" w:sz="0" w:space="0" w:color="auto"/>
                <w:left w:val="none" w:sz="0" w:space="0" w:color="auto"/>
                <w:bottom w:val="none" w:sz="0" w:space="0" w:color="auto"/>
                <w:right w:val="none" w:sz="0" w:space="0" w:color="auto"/>
              </w:divBdr>
              <w:divsChild>
                <w:div w:id="1108937870">
                  <w:marLeft w:val="0"/>
                  <w:marRight w:val="0"/>
                  <w:marTop w:val="0"/>
                  <w:marBottom w:val="0"/>
                  <w:divBdr>
                    <w:top w:val="none" w:sz="0" w:space="0" w:color="auto"/>
                    <w:left w:val="none" w:sz="0" w:space="0" w:color="auto"/>
                    <w:bottom w:val="none" w:sz="0" w:space="0" w:color="auto"/>
                    <w:right w:val="none" w:sz="0" w:space="0" w:color="auto"/>
                  </w:divBdr>
                  <w:divsChild>
                    <w:div w:id="421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4533">
      <w:bodyDiv w:val="1"/>
      <w:marLeft w:val="0"/>
      <w:marRight w:val="0"/>
      <w:marTop w:val="0"/>
      <w:marBottom w:val="0"/>
      <w:divBdr>
        <w:top w:val="none" w:sz="0" w:space="0" w:color="auto"/>
        <w:left w:val="none" w:sz="0" w:space="0" w:color="auto"/>
        <w:bottom w:val="none" w:sz="0" w:space="0" w:color="auto"/>
        <w:right w:val="none" w:sz="0" w:space="0" w:color="auto"/>
      </w:divBdr>
    </w:div>
    <w:div w:id="1889565147">
      <w:bodyDiv w:val="1"/>
      <w:marLeft w:val="0"/>
      <w:marRight w:val="0"/>
      <w:marTop w:val="0"/>
      <w:marBottom w:val="0"/>
      <w:divBdr>
        <w:top w:val="none" w:sz="0" w:space="0" w:color="auto"/>
        <w:left w:val="none" w:sz="0" w:space="0" w:color="auto"/>
        <w:bottom w:val="none" w:sz="0" w:space="0" w:color="auto"/>
        <w:right w:val="none" w:sz="0" w:space="0" w:color="auto"/>
      </w:divBdr>
    </w:div>
    <w:div w:id="2017809323">
      <w:bodyDiv w:val="1"/>
      <w:marLeft w:val="0"/>
      <w:marRight w:val="0"/>
      <w:marTop w:val="0"/>
      <w:marBottom w:val="0"/>
      <w:divBdr>
        <w:top w:val="none" w:sz="0" w:space="0" w:color="auto"/>
        <w:left w:val="none" w:sz="0" w:space="0" w:color="auto"/>
        <w:bottom w:val="none" w:sz="0" w:space="0" w:color="auto"/>
        <w:right w:val="none" w:sz="0" w:space="0" w:color="auto"/>
      </w:divBdr>
    </w:div>
    <w:div w:id="2062559070">
      <w:bodyDiv w:val="1"/>
      <w:marLeft w:val="0"/>
      <w:marRight w:val="0"/>
      <w:marTop w:val="0"/>
      <w:marBottom w:val="0"/>
      <w:divBdr>
        <w:top w:val="none" w:sz="0" w:space="0" w:color="auto"/>
        <w:left w:val="none" w:sz="0" w:space="0" w:color="auto"/>
        <w:bottom w:val="none" w:sz="0" w:space="0" w:color="auto"/>
        <w:right w:val="none" w:sz="0" w:space="0" w:color="auto"/>
      </w:divBdr>
    </w:div>
    <w:div w:id="2065374642">
      <w:bodyDiv w:val="1"/>
      <w:marLeft w:val="0"/>
      <w:marRight w:val="0"/>
      <w:marTop w:val="0"/>
      <w:marBottom w:val="0"/>
      <w:divBdr>
        <w:top w:val="none" w:sz="0" w:space="0" w:color="auto"/>
        <w:left w:val="none" w:sz="0" w:space="0" w:color="auto"/>
        <w:bottom w:val="none" w:sz="0" w:space="0" w:color="auto"/>
        <w:right w:val="none" w:sz="0" w:space="0" w:color="auto"/>
      </w:divBdr>
    </w:div>
    <w:div w:id="2084252507">
      <w:bodyDiv w:val="1"/>
      <w:marLeft w:val="0"/>
      <w:marRight w:val="0"/>
      <w:marTop w:val="0"/>
      <w:marBottom w:val="0"/>
      <w:divBdr>
        <w:top w:val="none" w:sz="0" w:space="0" w:color="auto"/>
        <w:left w:val="none" w:sz="0" w:space="0" w:color="auto"/>
        <w:bottom w:val="none" w:sz="0" w:space="0" w:color="auto"/>
        <w:right w:val="none" w:sz="0" w:space="0" w:color="auto"/>
      </w:divBdr>
    </w:div>
    <w:div w:id="2141217184">
      <w:bodyDiv w:val="1"/>
      <w:marLeft w:val="0"/>
      <w:marRight w:val="0"/>
      <w:marTop w:val="0"/>
      <w:marBottom w:val="0"/>
      <w:divBdr>
        <w:top w:val="none" w:sz="0" w:space="0" w:color="auto"/>
        <w:left w:val="none" w:sz="0" w:space="0" w:color="auto"/>
        <w:bottom w:val="none" w:sz="0" w:space="0" w:color="auto"/>
        <w:right w:val="none" w:sz="0" w:space="0" w:color="auto"/>
      </w:divBdr>
    </w:div>
    <w:div w:id="2147314656">
      <w:bodyDiv w:val="1"/>
      <w:marLeft w:val="0"/>
      <w:marRight w:val="0"/>
      <w:marTop w:val="0"/>
      <w:marBottom w:val="0"/>
      <w:divBdr>
        <w:top w:val="none" w:sz="0" w:space="0" w:color="auto"/>
        <w:left w:val="none" w:sz="0" w:space="0" w:color="auto"/>
        <w:bottom w:val="none" w:sz="0" w:space="0" w:color="auto"/>
        <w:right w:val="none" w:sz="0" w:space="0" w:color="auto"/>
      </w:divBdr>
      <w:divsChild>
        <w:div w:id="657998846">
          <w:marLeft w:val="0"/>
          <w:marRight w:val="0"/>
          <w:marTop w:val="0"/>
          <w:marBottom w:val="0"/>
          <w:divBdr>
            <w:top w:val="none" w:sz="0" w:space="0" w:color="auto"/>
            <w:left w:val="none" w:sz="0" w:space="0" w:color="auto"/>
            <w:bottom w:val="none" w:sz="0" w:space="0" w:color="auto"/>
            <w:right w:val="none" w:sz="0" w:space="0" w:color="auto"/>
          </w:divBdr>
          <w:divsChild>
            <w:div w:id="2029288104">
              <w:marLeft w:val="0"/>
              <w:marRight w:val="0"/>
              <w:marTop w:val="0"/>
              <w:marBottom w:val="0"/>
              <w:divBdr>
                <w:top w:val="none" w:sz="0" w:space="0" w:color="auto"/>
                <w:left w:val="none" w:sz="0" w:space="0" w:color="auto"/>
                <w:bottom w:val="none" w:sz="0" w:space="0" w:color="auto"/>
                <w:right w:val="none" w:sz="0" w:space="0" w:color="auto"/>
              </w:divBdr>
              <w:divsChild>
                <w:div w:id="130558445">
                  <w:marLeft w:val="0"/>
                  <w:marRight w:val="0"/>
                  <w:marTop w:val="0"/>
                  <w:marBottom w:val="0"/>
                  <w:divBdr>
                    <w:top w:val="none" w:sz="0" w:space="0" w:color="auto"/>
                    <w:left w:val="none" w:sz="0" w:space="0" w:color="auto"/>
                    <w:bottom w:val="none" w:sz="0" w:space="0" w:color="auto"/>
                    <w:right w:val="none" w:sz="0" w:space="0" w:color="auto"/>
                  </w:divBdr>
                  <w:divsChild>
                    <w:div w:id="11304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0852">
          <w:marLeft w:val="0"/>
          <w:marRight w:val="0"/>
          <w:marTop w:val="0"/>
          <w:marBottom w:val="0"/>
          <w:divBdr>
            <w:top w:val="none" w:sz="0" w:space="0" w:color="auto"/>
            <w:left w:val="none" w:sz="0" w:space="0" w:color="auto"/>
            <w:bottom w:val="none" w:sz="0" w:space="0" w:color="auto"/>
            <w:right w:val="none" w:sz="0" w:space="0" w:color="auto"/>
          </w:divBdr>
          <w:divsChild>
            <w:div w:id="1912738106">
              <w:marLeft w:val="0"/>
              <w:marRight w:val="0"/>
              <w:marTop w:val="0"/>
              <w:marBottom w:val="0"/>
              <w:divBdr>
                <w:top w:val="none" w:sz="0" w:space="0" w:color="auto"/>
                <w:left w:val="none" w:sz="0" w:space="0" w:color="auto"/>
                <w:bottom w:val="none" w:sz="0" w:space="0" w:color="auto"/>
                <w:right w:val="none" w:sz="0" w:space="0" w:color="auto"/>
              </w:divBdr>
              <w:divsChild>
                <w:div w:id="712921870">
                  <w:marLeft w:val="0"/>
                  <w:marRight w:val="0"/>
                  <w:marTop w:val="0"/>
                  <w:marBottom w:val="0"/>
                  <w:divBdr>
                    <w:top w:val="none" w:sz="0" w:space="0" w:color="auto"/>
                    <w:left w:val="none" w:sz="0" w:space="0" w:color="auto"/>
                    <w:bottom w:val="none" w:sz="0" w:space="0" w:color="auto"/>
                    <w:right w:val="none" w:sz="0" w:space="0" w:color="auto"/>
                  </w:divBdr>
                  <w:divsChild>
                    <w:div w:id="17406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2872</TotalTime>
  <Pages>16</Pages>
  <Words>36997</Words>
  <Characters>210887</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Alaro</dc:creator>
  <cp:keywords/>
  <dc:description/>
  <cp:lastModifiedBy>SDI 1084</cp:lastModifiedBy>
  <cp:revision>12</cp:revision>
  <dcterms:created xsi:type="dcterms:W3CDTF">2024-12-08T12:49:00Z</dcterms:created>
  <dcterms:modified xsi:type="dcterms:W3CDTF">2025-02-24T13:47:00Z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id="AmxjE12z"/&gt;&lt;style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