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66B3" w:rsidRPr="00A866B3" w:rsidRDefault="00A866B3" w:rsidP="00A866B3">
      <w:pPr>
        <w:spacing w:before="100" w:beforeAutospacing="1" w:after="100" w:afterAutospacing="1" w:line="240" w:lineRule="auto"/>
        <w:rPr>
          <w:rFonts w:ascii="Times New Roman" w:eastAsia="Times New Roman" w:hAnsi="Times New Roman" w:cs="Times New Roman"/>
          <w:sz w:val="24"/>
          <w:szCs w:val="24"/>
          <w:lang w:eastAsia="en-IN"/>
        </w:rPr>
      </w:pPr>
      <w:r w:rsidRPr="00A866B3">
        <w:rPr>
          <w:rFonts w:ascii="Times New Roman" w:eastAsia="Times New Roman" w:hAnsi="Times New Roman" w:cs="Times New Roman"/>
          <w:b/>
          <w:bCs/>
          <w:sz w:val="24"/>
          <w:szCs w:val="24"/>
          <w:lang w:eastAsia="en-IN"/>
        </w:rPr>
        <w:t>Advancements in Cytopathology: Unveiling New Diagnostic Insights Through M</w:t>
      </w:r>
      <w:r w:rsidR="00FC3788">
        <w:rPr>
          <w:rFonts w:ascii="Times New Roman" w:eastAsia="Times New Roman" w:hAnsi="Times New Roman" w:cs="Times New Roman"/>
          <w:b/>
          <w:bCs/>
          <w:sz w:val="24"/>
          <w:szCs w:val="24"/>
          <w:lang w:eastAsia="en-IN"/>
        </w:rPr>
        <w:t>olecular and Cellular Analysis.</w:t>
      </w:r>
    </w:p>
    <w:p w:rsidR="00506D18" w:rsidRDefault="00506D18" w:rsidP="00701179">
      <w:pPr>
        <w:spacing w:after="200" w:line="360" w:lineRule="auto"/>
        <w:jc w:val="both"/>
        <w:rPr>
          <w:b/>
          <w:color w:val="000000" w:themeColor="text1"/>
          <w:sz w:val="24"/>
          <w:szCs w:val="24"/>
          <w:lang w:bidi="hi-IN"/>
        </w:rPr>
      </w:pPr>
      <w:r>
        <w:rPr>
          <w:b/>
          <w:color w:val="000000" w:themeColor="text1"/>
          <w:sz w:val="24"/>
          <w:szCs w:val="24"/>
          <w:lang w:bidi="hi-IN"/>
        </w:rPr>
        <w:t xml:space="preserve">    </w:t>
      </w:r>
    </w:p>
    <w:p w:rsidR="00701179" w:rsidRDefault="00701179" w:rsidP="00701179">
      <w:pPr>
        <w:spacing w:after="200" w:line="360" w:lineRule="auto"/>
        <w:jc w:val="both"/>
        <w:rPr>
          <w:color w:val="000000"/>
          <w:sz w:val="24"/>
          <w:szCs w:val="24"/>
          <w:lang w:bidi="hi-IN"/>
        </w:rPr>
      </w:pPr>
      <w:bookmarkStart w:id="0" w:name="_GoBack"/>
      <w:bookmarkEnd w:id="0"/>
    </w:p>
    <w:p w:rsidR="00BB1AA3" w:rsidRDefault="00763894" w:rsidP="00BB1AA3">
      <w:pPr>
        <w:spacing w:after="0" w:line="240" w:lineRule="auto"/>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 xml:space="preserve">                                                         </w:t>
      </w:r>
      <w:r w:rsidR="00410D86" w:rsidRPr="00410D86">
        <w:rPr>
          <w:rFonts w:ascii="Times New Roman" w:eastAsia="Times New Roman" w:hAnsi="Times New Roman" w:cs="Times New Roman"/>
          <w:b/>
          <w:sz w:val="24"/>
          <w:szCs w:val="24"/>
          <w:lang w:eastAsia="en-IN"/>
        </w:rPr>
        <w:t>Abstract</w:t>
      </w:r>
    </w:p>
    <w:p w:rsidR="00410D86" w:rsidRDefault="00410D86" w:rsidP="0059439E">
      <w:pPr>
        <w:spacing w:after="0" w:line="240" w:lineRule="auto"/>
        <w:jc w:val="both"/>
        <w:rPr>
          <w:rFonts w:ascii="Times New Roman" w:eastAsia="Times New Roman" w:hAnsi="Times New Roman" w:cs="Times New Roman"/>
          <w:sz w:val="24"/>
          <w:szCs w:val="24"/>
          <w:lang w:eastAsia="en-IN"/>
        </w:rPr>
      </w:pPr>
      <w:r w:rsidRPr="00410D86">
        <w:rPr>
          <w:rFonts w:ascii="Times New Roman" w:eastAsia="Times New Roman" w:hAnsi="Times New Roman" w:cs="Times New Roman"/>
          <w:sz w:val="24"/>
          <w:szCs w:val="24"/>
          <w:lang w:eastAsia="en-IN"/>
        </w:rPr>
        <w:t xml:space="preserve">Recent advances in cytopathology, particularly with the use of molecular and cellular technology, have significantly improved the accuracy and thoroughness of disease diagnosis. This advancement is enhancing the capacity to identify and characterise numerous illnesses, including cancer, at the molecular level, facilitating more precise diagnoses, early disease detection, and tailored treatment approaches. The integration of genomic methodologies, including next-generation sequencing (NGS), polymerase chain reaction (PCR), and fluorescence in situ hybridisation (FISH), has enabled </w:t>
      </w:r>
      <w:proofErr w:type="spellStart"/>
      <w:r w:rsidRPr="00410D86">
        <w:rPr>
          <w:rFonts w:ascii="Times New Roman" w:eastAsia="Times New Roman" w:hAnsi="Times New Roman" w:cs="Times New Roman"/>
          <w:sz w:val="24"/>
          <w:szCs w:val="24"/>
          <w:lang w:eastAsia="en-IN"/>
        </w:rPr>
        <w:t>cytopathologists</w:t>
      </w:r>
      <w:proofErr w:type="spellEnd"/>
      <w:r w:rsidRPr="00410D86">
        <w:rPr>
          <w:rFonts w:ascii="Times New Roman" w:eastAsia="Times New Roman" w:hAnsi="Times New Roman" w:cs="Times New Roman"/>
          <w:sz w:val="24"/>
          <w:szCs w:val="24"/>
          <w:lang w:eastAsia="en-IN"/>
        </w:rPr>
        <w:t xml:space="preserve"> to detect genetic mutations, chromosomal anomalies, and gene expression patterns essential for comprehending tumour biology and informing treatment strategies. Single-cell analysis helps us understand the differences within cancer cells. It reveals unique groups of cells that play a role in how the disease grows and why some treatments don’t work. Innovative tools, such as liquid biopsy, are revolutionising the non-invasive identification and surveillance of cancer, facilitating real-time monitoring of minimal residual disease (MRD) and metastatic advancement. Digital pathology and artificial intelligence (AI) are changing the way we work by making it faster and more accurate to analyse images. They help reduce personal bias and improve the reliability of diagnoses. The integration of new technology in cytopathology significantly influences clinical practice, enabling earlier detection, personalised therapies, and enhanced patient outcomes. The continuous investigation and enhancement of these techniques is expected to propel future advancements in precision diagnosis and personalised treatment, defining the forthcoming era of healthcare.</w:t>
      </w:r>
    </w:p>
    <w:p w:rsidR="00D839B4" w:rsidRDefault="00D839B4" w:rsidP="0059439E">
      <w:pPr>
        <w:spacing w:after="0" w:line="240" w:lineRule="auto"/>
        <w:jc w:val="both"/>
        <w:rPr>
          <w:rFonts w:ascii="Times New Roman" w:eastAsia="Times New Roman" w:hAnsi="Times New Roman" w:cs="Times New Roman"/>
          <w:sz w:val="24"/>
          <w:szCs w:val="24"/>
          <w:lang w:eastAsia="en-IN"/>
        </w:rPr>
      </w:pPr>
    </w:p>
    <w:p w:rsidR="00D839B4" w:rsidRPr="00410D86" w:rsidRDefault="00D839B4" w:rsidP="0059439E">
      <w:pPr>
        <w:spacing w:after="0" w:line="240" w:lineRule="auto"/>
        <w:jc w:val="both"/>
        <w:rPr>
          <w:rFonts w:ascii="Times New Roman" w:eastAsia="Times New Roman" w:hAnsi="Times New Roman" w:cs="Times New Roman"/>
          <w:b/>
          <w:sz w:val="24"/>
          <w:szCs w:val="24"/>
          <w:lang w:eastAsia="en-IN"/>
        </w:rPr>
      </w:pPr>
      <w:r w:rsidRPr="00D839B4">
        <w:rPr>
          <w:rFonts w:ascii="Times New Roman" w:eastAsia="Times New Roman" w:hAnsi="Times New Roman" w:cs="Times New Roman"/>
          <w:b/>
          <w:sz w:val="24"/>
          <w:szCs w:val="24"/>
          <w:lang w:eastAsia="en-IN"/>
        </w:rPr>
        <w:t>Keywords</w:t>
      </w:r>
      <w:r>
        <w:rPr>
          <w:rFonts w:ascii="Times New Roman" w:eastAsia="Times New Roman" w:hAnsi="Times New Roman" w:cs="Times New Roman"/>
          <w:sz w:val="24"/>
          <w:szCs w:val="24"/>
          <w:lang w:eastAsia="en-IN"/>
        </w:rPr>
        <w:t xml:space="preserve">: Molecular, disease, analysis, </w:t>
      </w:r>
      <w:proofErr w:type="spellStart"/>
      <w:r w:rsidRPr="00410D86">
        <w:rPr>
          <w:rFonts w:ascii="Times New Roman" w:eastAsia="Times New Roman" w:hAnsi="Times New Roman" w:cs="Times New Roman"/>
          <w:sz w:val="24"/>
          <w:szCs w:val="24"/>
          <w:lang w:eastAsia="en-IN"/>
        </w:rPr>
        <w:t>cytopathologists</w:t>
      </w:r>
      <w:proofErr w:type="spellEnd"/>
      <w:r>
        <w:rPr>
          <w:rFonts w:ascii="Times New Roman" w:eastAsia="Times New Roman" w:hAnsi="Times New Roman" w:cs="Times New Roman"/>
          <w:sz w:val="24"/>
          <w:szCs w:val="24"/>
          <w:lang w:eastAsia="en-IN"/>
        </w:rPr>
        <w:t xml:space="preserve">, artificial intelligence, </w:t>
      </w:r>
      <w:r w:rsidR="00182210" w:rsidRPr="00410D86">
        <w:rPr>
          <w:rFonts w:ascii="Times New Roman" w:eastAsia="Times New Roman" w:hAnsi="Times New Roman" w:cs="Times New Roman"/>
          <w:sz w:val="24"/>
          <w:szCs w:val="24"/>
          <w:lang w:eastAsia="en-IN"/>
        </w:rPr>
        <w:t>therapies</w:t>
      </w:r>
    </w:p>
    <w:p w:rsidR="00D839B4" w:rsidRDefault="00D839B4" w:rsidP="00754B39">
      <w:pPr>
        <w:jc w:val="both"/>
        <w:rPr>
          <w:b/>
          <w:sz w:val="24"/>
          <w:szCs w:val="24"/>
          <w:lang w:eastAsia="en-IN"/>
        </w:rPr>
      </w:pPr>
    </w:p>
    <w:p w:rsidR="00A866B3" w:rsidRPr="007B1C15" w:rsidRDefault="00A866B3" w:rsidP="00754B39">
      <w:pPr>
        <w:jc w:val="both"/>
        <w:rPr>
          <w:b/>
          <w:sz w:val="24"/>
          <w:szCs w:val="24"/>
          <w:lang w:eastAsia="en-IN"/>
        </w:rPr>
      </w:pPr>
      <w:r w:rsidRPr="007B1C15">
        <w:rPr>
          <w:b/>
          <w:sz w:val="24"/>
          <w:szCs w:val="24"/>
          <w:lang w:eastAsia="en-IN"/>
        </w:rPr>
        <w:t>I. Introduction</w:t>
      </w:r>
    </w:p>
    <w:p w:rsidR="006A075D" w:rsidRPr="007B1C15" w:rsidRDefault="006A075D" w:rsidP="00754B39">
      <w:pPr>
        <w:jc w:val="both"/>
        <w:rPr>
          <w:sz w:val="24"/>
          <w:szCs w:val="24"/>
        </w:rPr>
      </w:pPr>
      <w:r w:rsidRPr="007B1C15">
        <w:rPr>
          <w:rStyle w:val="Strong"/>
          <w:bCs w:val="0"/>
          <w:sz w:val="24"/>
          <w:szCs w:val="24"/>
        </w:rPr>
        <w:t>Overview of Cytopathology</w:t>
      </w:r>
    </w:p>
    <w:p w:rsidR="00B43969" w:rsidRDefault="00B43969" w:rsidP="00754B39">
      <w:pPr>
        <w:spacing w:before="100" w:beforeAutospacing="1" w:after="100" w:afterAutospacing="1" w:line="240" w:lineRule="auto"/>
        <w:jc w:val="both"/>
        <w:rPr>
          <w:rFonts w:ascii="Times New Roman" w:eastAsia="Times New Roman" w:hAnsi="Times New Roman" w:cs="Times New Roman"/>
          <w:sz w:val="24"/>
          <w:szCs w:val="24"/>
          <w:lang w:eastAsia="en-IN"/>
        </w:rPr>
      </w:pPr>
      <w:r w:rsidRPr="007B1C15">
        <w:rPr>
          <w:rFonts w:ascii="Times New Roman" w:eastAsia="Times New Roman" w:hAnsi="Times New Roman" w:cs="Times New Roman"/>
          <w:sz w:val="24"/>
          <w:szCs w:val="24"/>
          <w:lang w:eastAsia="en-IN"/>
        </w:rPr>
        <w:t xml:space="preserve">Cytopathology is a highly specialized branch of pathology dedicated to the examination of individual cells and their distinct characteristics, playing an essential role in diagnosing a diverse array of diseases. This field involves the rigorous analysis of cells obtained from bodily fluids, such as blood, or tissue specimens to identify abnormalities that signal the presence of disease. The origins of cytopathology date back to the early 20th century, with George Papanicolaou—commonly recognized as the father of modern cytopathology—developing the Pap smear in the 1940s. This ground-breaking diagnostic tool revolutionized cervical cancer screening, rapidly gaining worldwide adoption and resulting in a significant reduction in the mortality rate from the disease. While initially focused on women’s health, the scope of cytopathology has greatly expanded over time, now encompassing a wide range of medical conditions affecting critical organs such as the lungs, gastrointestinal tract, and bladder. This evolution has firmly established cytopathology as a vital component of comprehensive medical diagnostics. Cytopathology is invaluable in identifying both benign and malignant conditions, offering profound insights into disease processes at the cellular level. Over the years, the field </w:t>
      </w:r>
      <w:r w:rsidRPr="007B1C15">
        <w:rPr>
          <w:rFonts w:ascii="Times New Roman" w:eastAsia="Times New Roman" w:hAnsi="Times New Roman" w:cs="Times New Roman"/>
          <w:sz w:val="24"/>
          <w:szCs w:val="24"/>
          <w:lang w:eastAsia="en-IN"/>
        </w:rPr>
        <w:lastRenderedPageBreak/>
        <w:t xml:space="preserve">has advanced significantly, transitioning from basic manual smear preparations to the integration of cutting-edge molecular and cellular diagnostic techniques, enhancing both diagnostic precision and clinical </w:t>
      </w:r>
      <w:r w:rsidR="00506D18" w:rsidRPr="007B1C15">
        <w:rPr>
          <w:rFonts w:ascii="Times New Roman" w:eastAsia="Times New Roman" w:hAnsi="Times New Roman" w:cs="Times New Roman"/>
          <w:sz w:val="24"/>
          <w:szCs w:val="24"/>
          <w:lang w:eastAsia="en-IN"/>
        </w:rPr>
        <w:t>utility</w:t>
      </w:r>
      <w:r w:rsidR="00506D18">
        <w:rPr>
          <w:rFonts w:ascii="Times New Roman" w:eastAsia="Times New Roman" w:hAnsi="Times New Roman" w:cs="Times New Roman"/>
          <w:sz w:val="24"/>
          <w:szCs w:val="24"/>
          <w:lang w:eastAsia="en-IN"/>
        </w:rPr>
        <w:t xml:space="preserve"> [</w:t>
      </w:r>
      <w:r w:rsidR="006B3E2D">
        <w:rPr>
          <w:rFonts w:ascii="Times New Roman" w:eastAsia="Times New Roman" w:hAnsi="Times New Roman" w:cs="Times New Roman"/>
          <w:sz w:val="24"/>
          <w:szCs w:val="24"/>
          <w:lang w:eastAsia="en-IN"/>
        </w:rPr>
        <w:t>1]</w:t>
      </w:r>
      <w:r w:rsidRPr="007B1C15">
        <w:rPr>
          <w:rFonts w:ascii="Times New Roman" w:eastAsia="Times New Roman" w:hAnsi="Times New Roman" w:cs="Times New Roman"/>
          <w:sz w:val="24"/>
          <w:szCs w:val="24"/>
          <w:lang w:eastAsia="en-IN"/>
        </w:rPr>
        <w:t xml:space="preserve">. The examination of individual cells offers a non-invasive, highly specific approach for the early detection of diseases, particularly cancers. Cytopathology enables clinicians to diagnose various conditions by evaluating cellular abnormalities, including changes in size, shape, structure, and organization. Such cellular alterations often serve as early indicators of infections, cancers, or metabolic disorders, prompting swift further investigation or immediate intervention. A key strength of cytopathology lies in its ability to detect cancer in its earliest stages, where early diagnosis can be directly associated with improved survival outcomes. For example, the widespread use of cervical cytology through the Pap smear has led to a marked global decline in cervical cancer rates. Similarly, procedures such as fine needle aspiration (FNA) biopsies and the cytological examination of body fluids have become indispensable for diagnosing malignancies in critical organs, including the thyroid, breast, lung, and liver. In addition to early diagnosis, cytopathology plays an indispensable role in monitoring disease progression and evaluating therapeutic responses, particularly in oncology. By assessing </w:t>
      </w:r>
      <w:proofErr w:type="spellStart"/>
      <w:r w:rsidRPr="007B1C15">
        <w:rPr>
          <w:rFonts w:ascii="Times New Roman" w:eastAsia="Times New Roman" w:hAnsi="Times New Roman" w:cs="Times New Roman"/>
          <w:sz w:val="24"/>
          <w:szCs w:val="24"/>
          <w:lang w:eastAsia="en-IN"/>
        </w:rPr>
        <w:t>tumor</w:t>
      </w:r>
      <w:proofErr w:type="spellEnd"/>
      <w:r w:rsidRPr="007B1C15">
        <w:rPr>
          <w:rFonts w:ascii="Times New Roman" w:eastAsia="Times New Roman" w:hAnsi="Times New Roman" w:cs="Times New Roman"/>
          <w:sz w:val="24"/>
          <w:szCs w:val="24"/>
          <w:lang w:eastAsia="en-IN"/>
        </w:rPr>
        <w:t xml:space="preserve"> cells present in bodily fluids or aspirates, cytopathology provides crucial prognostic information, which aids clinicians in tailoring personalized treatment strategies. This is especially relevant in an era where the emphasis on targeted therapies has grown, highlighting cytopathology’s essential role in the ongoing evolution of personalized </w:t>
      </w:r>
      <w:r w:rsidR="00EE3391" w:rsidRPr="007B1C15">
        <w:rPr>
          <w:rFonts w:ascii="Times New Roman" w:eastAsia="Times New Roman" w:hAnsi="Times New Roman" w:cs="Times New Roman"/>
          <w:sz w:val="24"/>
          <w:szCs w:val="24"/>
          <w:lang w:eastAsia="en-IN"/>
        </w:rPr>
        <w:t>medicine</w:t>
      </w:r>
      <w:r w:rsidR="00EE3391">
        <w:rPr>
          <w:rFonts w:ascii="Times New Roman" w:eastAsia="Times New Roman" w:hAnsi="Times New Roman" w:cs="Times New Roman"/>
          <w:sz w:val="24"/>
          <w:szCs w:val="24"/>
          <w:lang w:eastAsia="en-IN"/>
        </w:rPr>
        <w:t xml:space="preserve"> [</w:t>
      </w:r>
      <w:r w:rsidR="006B3E2D">
        <w:rPr>
          <w:rFonts w:ascii="Times New Roman" w:eastAsia="Times New Roman" w:hAnsi="Times New Roman" w:cs="Times New Roman"/>
          <w:sz w:val="24"/>
          <w:szCs w:val="24"/>
          <w:lang w:eastAsia="en-IN"/>
        </w:rPr>
        <w:t>2]</w:t>
      </w:r>
      <w:r w:rsidRPr="007B1C15">
        <w:rPr>
          <w:rFonts w:ascii="Times New Roman" w:eastAsia="Times New Roman" w:hAnsi="Times New Roman" w:cs="Times New Roman"/>
          <w:sz w:val="24"/>
          <w:szCs w:val="24"/>
          <w:lang w:eastAsia="en-IN"/>
        </w:rPr>
        <w:t>.</w:t>
      </w:r>
    </w:p>
    <w:p w:rsidR="00EA3429" w:rsidRPr="00EA3429" w:rsidRDefault="00EA3429" w:rsidP="00EA3429">
      <w:pPr>
        <w:spacing w:before="100" w:beforeAutospacing="1" w:after="100" w:afterAutospacing="1"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sz w:val="24"/>
          <w:szCs w:val="24"/>
          <w:lang w:eastAsia="en-IN"/>
        </w:rPr>
        <w:t>Table:1</w:t>
      </w:r>
      <w:r w:rsidRPr="00EA3429">
        <w:rPr>
          <w:rFonts w:ascii="Times New Roman" w:eastAsia="Times New Roman" w:hAnsi="Times New Roman" w:cs="Times New Roman"/>
          <w:sz w:val="24"/>
          <w:szCs w:val="24"/>
          <w:lang w:eastAsia="en-IN"/>
        </w:rPr>
        <w:t xml:space="preserve"> </w:t>
      </w:r>
      <w:r w:rsidRPr="00EA3429">
        <w:rPr>
          <w:rFonts w:ascii="Times New Roman" w:eastAsia="Times New Roman" w:hAnsi="Times New Roman" w:cs="Times New Roman"/>
          <w:b/>
          <w:bCs/>
          <w:sz w:val="24"/>
          <w:szCs w:val="24"/>
          <w:lang w:eastAsia="en-IN"/>
        </w:rPr>
        <w:t>Overview of Cytopathology's Role in Modern Medicine</w:t>
      </w:r>
      <w:r w:rsidRPr="00EA3429">
        <w:rPr>
          <w:rFonts w:ascii="Times New Roman" w:eastAsia="Times New Roman" w:hAnsi="Times New Roman" w:cs="Times New Roman"/>
          <w:sz w:val="24"/>
          <w:szCs w:val="24"/>
          <w:lang w:eastAsia="en-IN"/>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0"/>
        <w:gridCol w:w="2468"/>
        <w:gridCol w:w="2458"/>
        <w:gridCol w:w="2370"/>
      </w:tblGrid>
      <w:tr w:rsidR="00EA3429" w:rsidRPr="00EA3429" w:rsidTr="00EA3429">
        <w:trPr>
          <w:tblHeader/>
          <w:tblCellSpacing w:w="15" w:type="dxa"/>
        </w:trPr>
        <w:tc>
          <w:tcPr>
            <w:tcW w:w="0" w:type="auto"/>
            <w:vAlign w:val="center"/>
            <w:hideMark/>
          </w:tcPr>
          <w:p w:rsidR="00EA3429" w:rsidRPr="00EA3429" w:rsidRDefault="00EA3429" w:rsidP="00EA3429">
            <w:pPr>
              <w:spacing w:after="0" w:line="240" w:lineRule="auto"/>
              <w:jc w:val="center"/>
              <w:rPr>
                <w:rFonts w:ascii="Times New Roman" w:eastAsia="Times New Roman" w:hAnsi="Times New Roman" w:cs="Times New Roman"/>
                <w:b/>
                <w:bCs/>
                <w:sz w:val="24"/>
                <w:szCs w:val="24"/>
                <w:lang w:eastAsia="en-IN"/>
              </w:rPr>
            </w:pPr>
            <w:r w:rsidRPr="00EA3429">
              <w:rPr>
                <w:rFonts w:ascii="Times New Roman" w:eastAsia="Times New Roman" w:hAnsi="Times New Roman" w:cs="Times New Roman"/>
                <w:b/>
                <w:bCs/>
                <w:sz w:val="24"/>
                <w:szCs w:val="24"/>
                <w:lang w:eastAsia="en-IN"/>
              </w:rPr>
              <w:t>Area</w:t>
            </w:r>
          </w:p>
        </w:tc>
        <w:tc>
          <w:tcPr>
            <w:tcW w:w="0" w:type="auto"/>
            <w:vAlign w:val="center"/>
            <w:hideMark/>
          </w:tcPr>
          <w:p w:rsidR="00EA3429" w:rsidRPr="00EA3429" w:rsidRDefault="00EA3429" w:rsidP="00EA3429">
            <w:pPr>
              <w:spacing w:after="0" w:line="240" w:lineRule="auto"/>
              <w:jc w:val="center"/>
              <w:rPr>
                <w:rFonts w:ascii="Times New Roman" w:eastAsia="Times New Roman" w:hAnsi="Times New Roman" w:cs="Times New Roman"/>
                <w:b/>
                <w:bCs/>
                <w:sz w:val="24"/>
                <w:szCs w:val="24"/>
                <w:lang w:eastAsia="en-IN"/>
              </w:rPr>
            </w:pPr>
            <w:r w:rsidRPr="00EA3429">
              <w:rPr>
                <w:rFonts w:ascii="Times New Roman" w:eastAsia="Times New Roman" w:hAnsi="Times New Roman" w:cs="Times New Roman"/>
                <w:b/>
                <w:bCs/>
                <w:sz w:val="24"/>
                <w:szCs w:val="24"/>
                <w:lang w:eastAsia="en-IN"/>
              </w:rPr>
              <w:t>Description</w:t>
            </w:r>
          </w:p>
        </w:tc>
        <w:tc>
          <w:tcPr>
            <w:tcW w:w="0" w:type="auto"/>
            <w:vAlign w:val="center"/>
            <w:hideMark/>
          </w:tcPr>
          <w:p w:rsidR="00EA3429" w:rsidRPr="00EA3429" w:rsidRDefault="00EA3429" w:rsidP="00EA3429">
            <w:pPr>
              <w:spacing w:after="0" w:line="240" w:lineRule="auto"/>
              <w:jc w:val="center"/>
              <w:rPr>
                <w:rFonts w:ascii="Times New Roman" w:eastAsia="Times New Roman" w:hAnsi="Times New Roman" w:cs="Times New Roman"/>
                <w:b/>
                <w:bCs/>
                <w:sz w:val="24"/>
                <w:szCs w:val="24"/>
                <w:lang w:eastAsia="en-IN"/>
              </w:rPr>
            </w:pPr>
            <w:r w:rsidRPr="00EA3429">
              <w:rPr>
                <w:rFonts w:ascii="Times New Roman" w:eastAsia="Times New Roman" w:hAnsi="Times New Roman" w:cs="Times New Roman"/>
                <w:b/>
                <w:bCs/>
                <w:sz w:val="24"/>
                <w:szCs w:val="24"/>
                <w:lang w:eastAsia="en-IN"/>
              </w:rPr>
              <w:t>Significance in Modern Medicine</w:t>
            </w:r>
          </w:p>
        </w:tc>
        <w:tc>
          <w:tcPr>
            <w:tcW w:w="0" w:type="auto"/>
            <w:vAlign w:val="center"/>
            <w:hideMark/>
          </w:tcPr>
          <w:p w:rsidR="00EA3429" w:rsidRPr="00EA3429" w:rsidRDefault="00EA3429" w:rsidP="00EA3429">
            <w:pPr>
              <w:spacing w:after="0" w:line="240" w:lineRule="auto"/>
              <w:jc w:val="center"/>
              <w:rPr>
                <w:rFonts w:ascii="Times New Roman" w:eastAsia="Times New Roman" w:hAnsi="Times New Roman" w:cs="Times New Roman"/>
                <w:b/>
                <w:bCs/>
                <w:sz w:val="24"/>
                <w:szCs w:val="24"/>
                <w:lang w:eastAsia="en-IN"/>
              </w:rPr>
            </w:pPr>
            <w:r w:rsidRPr="00EA3429">
              <w:rPr>
                <w:rFonts w:ascii="Times New Roman" w:eastAsia="Times New Roman" w:hAnsi="Times New Roman" w:cs="Times New Roman"/>
                <w:b/>
                <w:bCs/>
                <w:sz w:val="24"/>
                <w:szCs w:val="24"/>
                <w:lang w:eastAsia="en-IN"/>
              </w:rPr>
              <w:t>Emerging Trends</w:t>
            </w:r>
          </w:p>
        </w:tc>
      </w:tr>
      <w:tr w:rsidR="00EA3429" w:rsidRPr="00EA3429" w:rsidTr="00EA3429">
        <w:trPr>
          <w:tblCellSpacing w:w="15" w:type="dxa"/>
        </w:trPr>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Diagnostic Accuracy</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Cytopathology involves the examination of individual cells from various body fluids and tissues.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Enhances early detection of diseases, especially cancers, through the analysis of cellular structures and abnormalities.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Integration of molecular and genetic techniques to improve diagnostic precision, especially in detecting rare or early-stage cancers.</w:t>
            </w:r>
          </w:p>
        </w:tc>
      </w:tr>
      <w:tr w:rsidR="00EA3429" w:rsidRPr="00EA3429" w:rsidTr="00EA3429">
        <w:trPr>
          <w:tblCellSpacing w:w="15" w:type="dxa"/>
        </w:trPr>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Cancer Detection</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Cytopathology plays a pivotal role in detecting various cancers through cytological specimens (e.g., Pap smears, fine needle aspirates).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Early and accurate cancer detection, especially in organs like the cervix, lungs, and thyroid, enables better treatment outcomes.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Use of liquid biopsy and molecular profiling for non-invasive, real-time cancer detection and monitoring.</w:t>
            </w:r>
          </w:p>
        </w:tc>
      </w:tr>
      <w:tr w:rsidR="00EA3429" w:rsidRPr="00EA3429" w:rsidTr="00EA3429">
        <w:trPr>
          <w:tblCellSpacing w:w="15" w:type="dxa"/>
        </w:trPr>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Screening and Surveillance</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Cytopathological techniques such as Pap smears and liquid-based cytology are standard methods for cancer screening.</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Provides routine screening for high-risk populations, particularly in cancers such as cervical and breast cancer.</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Automation and AI integration for faster, more accurate screening. Expanded screening for other cancers (e.g., lung, colorectal) through cytological methods.</w:t>
            </w:r>
          </w:p>
        </w:tc>
      </w:tr>
      <w:tr w:rsidR="00EA3429" w:rsidRPr="00EA3429" w:rsidTr="00EA3429">
        <w:trPr>
          <w:tblCellSpacing w:w="15" w:type="dxa"/>
        </w:trPr>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Infectious Disease Diagnostics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Cytopathology helps diagnose infections by identifying pathogens </w:t>
            </w:r>
            <w:r w:rsidRPr="00EA3429">
              <w:rPr>
                <w:rFonts w:ascii="Times New Roman" w:eastAsia="Times New Roman" w:hAnsi="Times New Roman" w:cs="Times New Roman"/>
                <w:sz w:val="24"/>
                <w:szCs w:val="24"/>
                <w:lang w:eastAsia="en-IN"/>
              </w:rPr>
              <w:lastRenderedPageBreak/>
              <w:t>(e.g., bacteria, viruses, fungi) in cytological specimens.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lastRenderedPageBreak/>
              <w:t xml:space="preserve">Facilitates rapid identification of pathogens in clinical </w:t>
            </w:r>
            <w:r w:rsidRPr="00EA3429">
              <w:rPr>
                <w:rFonts w:ascii="Times New Roman" w:eastAsia="Times New Roman" w:hAnsi="Times New Roman" w:cs="Times New Roman"/>
                <w:sz w:val="24"/>
                <w:szCs w:val="24"/>
                <w:lang w:eastAsia="en-IN"/>
              </w:rPr>
              <w:lastRenderedPageBreak/>
              <w:t>samples, guiding appropriate antimicrobial therapy.</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lastRenderedPageBreak/>
              <w:t xml:space="preserve">Use of PCR, next-generation sequencing, and other molecular </w:t>
            </w:r>
            <w:r w:rsidRPr="00EA3429">
              <w:rPr>
                <w:rFonts w:ascii="Times New Roman" w:eastAsia="Times New Roman" w:hAnsi="Times New Roman" w:cs="Times New Roman"/>
                <w:sz w:val="24"/>
                <w:szCs w:val="24"/>
                <w:lang w:eastAsia="en-IN"/>
              </w:rPr>
              <w:lastRenderedPageBreak/>
              <w:t>techniques to detect pathogens in clinical samples with greater sensitivity and specificity.</w:t>
            </w:r>
          </w:p>
        </w:tc>
      </w:tr>
      <w:tr w:rsidR="00EA3429" w:rsidRPr="00EA3429" w:rsidTr="00EA3429">
        <w:trPr>
          <w:tblCellSpacing w:w="15" w:type="dxa"/>
        </w:trPr>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lastRenderedPageBreak/>
              <w:t>Cellular and Molecular Analysis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The application of advanced molecular techniques (e.g., PCR, NGS) to identify genetic mutations, cancer drivers, and biomarkers.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Provides a deeper understanding of disease at the molecular level, guiding personalized treatment strategies.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Integration of single-cell technologies, epigenetic profiling, and proteomics for comprehensive molecular analysis.</w:t>
            </w:r>
          </w:p>
        </w:tc>
      </w:tr>
      <w:tr w:rsidR="00EA3429" w:rsidRPr="00EA3429" w:rsidTr="00EA3429">
        <w:trPr>
          <w:tblCellSpacing w:w="15" w:type="dxa"/>
        </w:trPr>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Personalized Medicine</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Cytopathology aids in identifying molecular markers and genetic mutations to tailor specific treatments.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Personalized treatments based on molecular profiles (e.g., targeted therapies, immunotherapies) improve outcomes and reduce side effects.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Precision oncology, including targeted therapies based on genetic mutations (e.g., EGFR mutations, HER2 amplification).</w:t>
            </w:r>
          </w:p>
        </w:tc>
      </w:tr>
      <w:tr w:rsidR="00EA3429" w:rsidRPr="00EA3429" w:rsidTr="00EA3429">
        <w:trPr>
          <w:tblCellSpacing w:w="15" w:type="dxa"/>
        </w:trPr>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Minimal Residual Disease (MRD)</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Cytopathological analysis is used to detect small amounts of residual cancer cells after treatment.</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Enables monitoring of treatment response and early detection of relapse, improving long-term patient outcomes.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Liquid biopsy to detect MRD in cancers such as </w:t>
            </w:r>
            <w:proofErr w:type="spellStart"/>
            <w:r w:rsidRPr="00EA3429">
              <w:rPr>
                <w:rFonts w:ascii="Times New Roman" w:eastAsia="Times New Roman" w:hAnsi="Times New Roman" w:cs="Times New Roman"/>
                <w:sz w:val="24"/>
                <w:szCs w:val="24"/>
                <w:lang w:eastAsia="en-IN"/>
              </w:rPr>
              <w:t>leukemia</w:t>
            </w:r>
            <w:proofErr w:type="spellEnd"/>
            <w:r w:rsidRPr="00EA3429">
              <w:rPr>
                <w:rFonts w:ascii="Times New Roman" w:eastAsia="Times New Roman" w:hAnsi="Times New Roman" w:cs="Times New Roman"/>
                <w:sz w:val="24"/>
                <w:szCs w:val="24"/>
                <w:lang w:eastAsia="en-IN"/>
              </w:rPr>
              <w:t>, lymphoma, and breast cancer, providing real-time monitoring without the need for invasive procedures.</w:t>
            </w:r>
          </w:p>
        </w:tc>
      </w:tr>
      <w:tr w:rsidR="00EA3429" w:rsidRPr="00EA3429" w:rsidTr="00EA3429">
        <w:trPr>
          <w:tblCellSpacing w:w="15" w:type="dxa"/>
        </w:trPr>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proofErr w:type="spellStart"/>
            <w:r w:rsidRPr="00EA3429">
              <w:rPr>
                <w:rFonts w:ascii="Times New Roman" w:eastAsia="Times New Roman" w:hAnsi="Times New Roman" w:cs="Times New Roman"/>
                <w:b/>
                <w:bCs/>
                <w:sz w:val="24"/>
                <w:szCs w:val="24"/>
                <w:lang w:eastAsia="en-IN"/>
              </w:rPr>
              <w:t>Tumor</w:t>
            </w:r>
            <w:proofErr w:type="spellEnd"/>
            <w:r w:rsidRPr="00EA3429">
              <w:rPr>
                <w:rFonts w:ascii="Times New Roman" w:eastAsia="Times New Roman" w:hAnsi="Times New Roman" w:cs="Times New Roman"/>
                <w:b/>
                <w:bCs/>
                <w:sz w:val="24"/>
                <w:szCs w:val="24"/>
                <w:lang w:eastAsia="en-IN"/>
              </w:rPr>
              <w:t xml:space="preserve"> Heterogeneity</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proofErr w:type="spellStart"/>
            <w:r w:rsidRPr="00EA3429">
              <w:rPr>
                <w:rFonts w:ascii="Times New Roman" w:eastAsia="Times New Roman" w:hAnsi="Times New Roman" w:cs="Times New Roman"/>
                <w:sz w:val="24"/>
                <w:szCs w:val="24"/>
                <w:lang w:eastAsia="en-IN"/>
              </w:rPr>
              <w:t>Cytopathologists</w:t>
            </w:r>
            <w:proofErr w:type="spellEnd"/>
            <w:r w:rsidRPr="00EA3429">
              <w:rPr>
                <w:rFonts w:ascii="Times New Roman" w:eastAsia="Times New Roman" w:hAnsi="Times New Roman" w:cs="Times New Roman"/>
                <w:sz w:val="24"/>
                <w:szCs w:val="24"/>
                <w:lang w:eastAsia="en-IN"/>
              </w:rPr>
              <w:t xml:space="preserve"> study the genetic diversity of </w:t>
            </w:r>
            <w:proofErr w:type="spellStart"/>
            <w:r w:rsidRPr="00EA3429">
              <w:rPr>
                <w:rFonts w:ascii="Times New Roman" w:eastAsia="Times New Roman" w:hAnsi="Times New Roman" w:cs="Times New Roman"/>
                <w:sz w:val="24"/>
                <w:szCs w:val="24"/>
                <w:lang w:eastAsia="en-IN"/>
              </w:rPr>
              <w:t>tumors</w:t>
            </w:r>
            <w:proofErr w:type="spellEnd"/>
            <w:r w:rsidRPr="00EA3429">
              <w:rPr>
                <w:rFonts w:ascii="Times New Roman" w:eastAsia="Times New Roman" w:hAnsi="Times New Roman" w:cs="Times New Roman"/>
                <w:sz w:val="24"/>
                <w:szCs w:val="24"/>
                <w:lang w:eastAsia="en-IN"/>
              </w:rPr>
              <w:t xml:space="preserve"> to understand how different subpopulations of cells behave.</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Better understanding of </w:t>
            </w:r>
            <w:proofErr w:type="spellStart"/>
            <w:r w:rsidRPr="00EA3429">
              <w:rPr>
                <w:rFonts w:ascii="Times New Roman" w:eastAsia="Times New Roman" w:hAnsi="Times New Roman" w:cs="Times New Roman"/>
                <w:sz w:val="24"/>
                <w:szCs w:val="24"/>
                <w:lang w:eastAsia="en-IN"/>
              </w:rPr>
              <w:t>tumor</w:t>
            </w:r>
            <w:proofErr w:type="spellEnd"/>
            <w:r w:rsidRPr="00EA3429">
              <w:rPr>
                <w:rFonts w:ascii="Times New Roman" w:eastAsia="Times New Roman" w:hAnsi="Times New Roman" w:cs="Times New Roman"/>
                <w:sz w:val="24"/>
                <w:szCs w:val="24"/>
                <w:lang w:eastAsia="en-IN"/>
              </w:rPr>
              <w:t xml:space="preserve"> evolution, metastasis, and drug resistance helps in refining treatment strategies.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Single-cell technologies and NGS to explore </w:t>
            </w:r>
            <w:proofErr w:type="spellStart"/>
            <w:r w:rsidRPr="00EA3429">
              <w:rPr>
                <w:rFonts w:ascii="Times New Roman" w:eastAsia="Times New Roman" w:hAnsi="Times New Roman" w:cs="Times New Roman"/>
                <w:sz w:val="24"/>
                <w:szCs w:val="24"/>
                <w:lang w:eastAsia="en-IN"/>
              </w:rPr>
              <w:t>tumor</w:t>
            </w:r>
            <w:proofErr w:type="spellEnd"/>
            <w:r w:rsidRPr="00EA3429">
              <w:rPr>
                <w:rFonts w:ascii="Times New Roman" w:eastAsia="Times New Roman" w:hAnsi="Times New Roman" w:cs="Times New Roman"/>
                <w:sz w:val="24"/>
                <w:szCs w:val="24"/>
                <w:lang w:eastAsia="en-IN"/>
              </w:rPr>
              <w:t xml:space="preserve"> heterogeneity in greater depth, identifying new targets for therapy and overcoming drug resistance.</w:t>
            </w:r>
          </w:p>
        </w:tc>
      </w:tr>
      <w:tr w:rsidR="00EA3429" w:rsidRPr="00EA3429" w:rsidTr="00EA3429">
        <w:trPr>
          <w:tblCellSpacing w:w="15" w:type="dxa"/>
        </w:trPr>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Guiding Treatment Decisions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Cytopathology helps guide therapeutic choices through the identification of cancer mutations, biomarkers, and response patterns.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Informs clinicians on the most effective treatment plans, ensuring that therapies are customized for each patient.</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AI-driven tools and predictive </w:t>
            </w:r>
            <w:proofErr w:type="spellStart"/>
            <w:r w:rsidRPr="00EA3429">
              <w:rPr>
                <w:rFonts w:ascii="Times New Roman" w:eastAsia="Times New Roman" w:hAnsi="Times New Roman" w:cs="Times New Roman"/>
                <w:sz w:val="24"/>
                <w:szCs w:val="24"/>
                <w:lang w:eastAsia="en-IN"/>
              </w:rPr>
              <w:t>modeling</w:t>
            </w:r>
            <w:proofErr w:type="spellEnd"/>
            <w:r w:rsidRPr="00EA3429">
              <w:rPr>
                <w:rFonts w:ascii="Times New Roman" w:eastAsia="Times New Roman" w:hAnsi="Times New Roman" w:cs="Times New Roman"/>
                <w:sz w:val="24"/>
                <w:szCs w:val="24"/>
                <w:lang w:eastAsia="en-IN"/>
              </w:rPr>
              <w:t xml:space="preserve"> for real-time adjustments in treatment protocols, improving patient outcomes and reducing therapy resistance.</w:t>
            </w:r>
          </w:p>
        </w:tc>
      </w:tr>
      <w:tr w:rsidR="00EA3429" w:rsidRPr="00EA3429" w:rsidTr="00EA3429">
        <w:trPr>
          <w:tblCellSpacing w:w="15" w:type="dxa"/>
        </w:trPr>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Monitoring Disease Progression</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Cytopathological analysis tracks the progression of diseases such as cancer by examining </w:t>
            </w:r>
            <w:proofErr w:type="spellStart"/>
            <w:r w:rsidRPr="00EA3429">
              <w:rPr>
                <w:rFonts w:ascii="Times New Roman" w:eastAsia="Times New Roman" w:hAnsi="Times New Roman" w:cs="Times New Roman"/>
                <w:sz w:val="24"/>
                <w:szCs w:val="24"/>
                <w:lang w:eastAsia="en-IN"/>
              </w:rPr>
              <w:t>tumor</w:t>
            </w:r>
            <w:proofErr w:type="spellEnd"/>
            <w:r w:rsidRPr="00EA3429">
              <w:rPr>
                <w:rFonts w:ascii="Times New Roman" w:eastAsia="Times New Roman" w:hAnsi="Times New Roman" w:cs="Times New Roman"/>
                <w:sz w:val="24"/>
                <w:szCs w:val="24"/>
                <w:lang w:eastAsia="en-IN"/>
              </w:rPr>
              <w:t xml:space="preserve"> </w:t>
            </w:r>
            <w:r w:rsidRPr="00EA3429">
              <w:rPr>
                <w:rFonts w:ascii="Times New Roman" w:eastAsia="Times New Roman" w:hAnsi="Times New Roman" w:cs="Times New Roman"/>
                <w:sz w:val="24"/>
                <w:szCs w:val="24"/>
                <w:lang w:eastAsia="en-IN"/>
              </w:rPr>
              <w:lastRenderedPageBreak/>
              <w:t>markers, genetic mutations, and metastasis.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lastRenderedPageBreak/>
              <w:t xml:space="preserve">Essential for understanding how a disease evolves and adjusting treatments to </w:t>
            </w:r>
            <w:r w:rsidRPr="00EA3429">
              <w:rPr>
                <w:rFonts w:ascii="Times New Roman" w:eastAsia="Times New Roman" w:hAnsi="Times New Roman" w:cs="Times New Roman"/>
                <w:sz w:val="24"/>
                <w:szCs w:val="24"/>
                <w:lang w:eastAsia="en-IN"/>
              </w:rPr>
              <w:lastRenderedPageBreak/>
              <w:t>match current disease stages.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lastRenderedPageBreak/>
              <w:t xml:space="preserve">Liquid biopsy and AI for continuous monitoring of disease progression, with real-time insights into </w:t>
            </w:r>
            <w:proofErr w:type="spellStart"/>
            <w:r w:rsidRPr="00EA3429">
              <w:rPr>
                <w:rFonts w:ascii="Times New Roman" w:eastAsia="Times New Roman" w:hAnsi="Times New Roman" w:cs="Times New Roman"/>
                <w:sz w:val="24"/>
                <w:szCs w:val="24"/>
                <w:lang w:eastAsia="en-IN"/>
              </w:rPr>
              <w:lastRenderedPageBreak/>
              <w:t>tumor</w:t>
            </w:r>
            <w:proofErr w:type="spellEnd"/>
            <w:r w:rsidRPr="00EA3429">
              <w:rPr>
                <w:rFonts w:ascii="Times New Roman" w:eastAsia="Times New Roman" w:hAnsi="Times New Roman" w:cs="Times New Roman"/>
                <w:sz w:val="24"/>
                <w:szCs w:val="24"/>
                <w:lang w:eastAsia="en-IN"/>
              </w:rPr>
              <w:t xml:space="preserve"> dynamics, metastasis, and therapy response.</w:t>
            </w:r>
          </w:p>
        </w:tc>
      </w:tr>
      <w:tr w:rsidR="00EA3429" w:rsidRPr="00EA3429" w:rsidTr="00EA3429">
        <w:trPr>
          <w:tblCellSpacing w:w="15" w:type="dxa"/>
        </w:trPr>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lastRenderedPageBreak/>
              <w:t>Non-Invasive Diagnostic Methods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 xml:space="preserve">Liquid biopsy allows for the analysis of circulating </w:t>
            </w:r>
            <w:proofErr w:type="spellStart"/>
            <w:r w:rsidRPr="00EA3429">
              <w:rPr>
                <w:rFonts w:ascii="Times New Roman" w:eastAsia="Times New Roman" w:hAnsi="Times New Roman" w:cs="Times New Roman"/>
                <w:sz w:val="24"/>
                <w:szCs w:val="24"/>
                <w:lang w:eastAsia="en-IN"/>
              </w:rPr>
              <w:t>tumor</w:t>
            </w:r>
            <w:proofErr w:type="spellEnd"/>
            <w:r w:rsidRPr="00EA3429">
              <w:rPr>
                <w:rFonts w:ascii="Times New Roman" w:eastAsia="Times New Roman" w:hAnsi="Times New Roman" w:cs="Times New Roman"/>
                <w:sz w:val="24"/>
                <w:szCs w:val="24"/>
                <w:lang w:eastAsia="en-IN"/>
              </w:rPr>
              <w:t xml:space="preserve"> cells (CTCs) and cell-free DNA (</w:t>
            </w:r>
            <w:proofErr w:type="spellStart"/>
            <w:r w:rsidRPr="00EA3429">
              <w:rPr>
                <w:rFonts w:ascii="Times New Roman" w:eastAsia="Times New Roman" w:hAnsi="Times New Roman" w:cs="Times New Roman"/>
                <w:sz w:val="24"/>
                <w:szCs w:val="24"/>
                <w:lang w:eastAsia="en-IN"/>
              </w:rPr>
              <w:t>cfDNA</w:t>
            </w:r>
            <w:proofErr w:type="spellEnd"/>
            <w:r w:rsidRPr="00EA3429">
              <w:rPr>
                <w:rFonts w:ascii="Times New Roman" w:eastAsia="Times New Roman" w:hAnsi="Times New Roman" w:cs="Times New Roman"/>
                <w:sz w:val="24"/>
                <w:szCs w:val="24"/>
                <w:lang w:eastAsia="en-IN"/>
              </w:rPr>
              <w:t>) for cancer diagnosis.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Offers a non-invasive alternative to traditional biopsy methods, reducing patient discomfort and risk while providing accurate results.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Expansion of liquid biopsy applications for various cancers, infectious diseases, and even genetic disorders, combined with AI for improved analysis and decision-making.</w:t>
            </w:r>
          </w:p>
        </w:tc>
      </w:tr>
      <w:tr w:rsidR="00EA3429" w:rsidRPr="00EA3429" w:rsidTr="00EA3429">
        <w:trPr>
          <w:tblCellSpacing w:w="15" w:type="dxa"/>
        </w:trPr>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Global Health and Accessibility</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Cytopathology's ability to detect diseases early is crucial for improving health outcomes globally, especially in low-resource settings.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By facilitating early disease detection, cytopathology helps reduce healthcare costs and improve life expectancy in underserved regions.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Development of mobile cytopathology platforms and telemedicine integration to increase access to high-quality diagnostics in remote and underserved areas.</w:t>
            </w:r>
          </w:p>
        </w:tc>
      </w:tr>
      <w:tr w:rsidR="00EA3429" w:rsidRPr="00EA3429" w:rsidTr="00EA3429">
        <w:trPr>
          <w:tblCellSpacing w:w="15" w:type="dxa"/>
        </w:trPr>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b/>
                <w:bCs/>
                <w:sz w:val="24"/>
                <w:szCs w:val="24"/>
                <w:lang w:eastAsia="en-IN"/>
              </w:rPr>
              <w:t>Ethical Considerations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The growing use of genetic and molecular data in cytopathology necessitates consideration of ethical issues related to privacy, consent, and equitable access.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Ensuring the responsible use of patient data and technologies fosters trust and promotes fair access to medical innovations.</w:t>
            </w:r>
          </w:p>
        </w:tc>
        <w:tc>
          <w:tcPr>
            <w:tcW w:w="0" w:type="auto"/>
            <w:vAlign w:val="center"/>
            <w:hideMark/>
          </w:tcPr>
          <w:p w:rsidR="00EA3429" w:rsidRPr="00EA3429" w:rsidRDefault="00EA3429" w:rsidP="00EA3429">
            <w:pPr>
              <w:spacing w:after="0"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Establishing frameworks for patient privacy protection, equitable distribution of advanced diagnostics, and minimizing bias in AI algorithms used in diagnosis.</w:t>
            </w:r>
          </w:p>
        </w:tc>
      </w:tr>
    </w:tbl>
    <w:p w:rsidR="00EA3429" w:rsidRPr="00EA3429" w:rsidRDefault="00EA3429" w:rsidP="00EA3429">
      <w:pPr>
        <w:spacing w:before="100" w:beforeAutospacing="1" w:after="100" w:afterAutospacing="1" w:line="240" w:lineRule="auto"/>
        <w:rPr>
          <w:rFonts w:ascii="Times New Roman" w:eastAsia="Times New Roman" w:hAnsi="Times New Roman" w:cs="Times New Roman"/>
          <w:sz w:val="24"/>
          <w:szCs w:val="24"/>
          <w:lang w:eastAsia="en-IN"/>
        </w:rPr>
      </w:pPr>
      <w:r w:rsidRPr="00EA3429">
        <w:rPr>
          <w:rFonts w:ascii="Times New Roman" w:eastAsia="Times New Roman" w:hAnsi="Times New Roman" w:cs="Times New Roman"/>
          <w:sz w:val="24"/>
          <w:szCs w:val="24"/>
          <w:lang w:eastAsia="en-IN"/>
        </w:rPr>
        <w:t>This table provides an overview of cytopathology's current role in modern medicine and highlights key areas of emerging innovation that will likely shape its future, emphasizing advancements in molecular diagnostics, personalized treatment, and the integration of new technologies such as AI, liquid biopsy, and single-cell analysis.</w:t>
      </w:r>
    </w:p>
    <w:p w:rsidR="006A075D" w:rsidRPr="007B1C15" w:rsidRDefault="006A075D" w:rsidP="00754B39">
      <w:pPr>
        <w:jc w:val="both"/>
        <w:rPr>
          <w:sz w:val="24"/>
          <w:szCs w:val="24"/>
        </w:rPr>
      </w:pPr>
      <w:r w:rsidRPr="007B1C15">
        <w:rPr>
          <w:rStyle w:val="Strong"/>
          <w:bCs w:val="0"/>
          <w:sz w:val="24"/>
          <w:szCs w:val="24"/>
        </w:rPr>
        <w:t>Role in Modern Medicine</w:t>
      </w:r>
    </w:p>
    <w:p w:rsidR="00D36C4E" w:rsidRPr="007B1C15" w:rsidRDefault="00D36C4E" w:rsidP="00754B39">
      <w:pPr>
        <w:spacing w:before="100" w:beforeAutospacing="1" w:after="100" w:afterAutospacing="1" w:line="240" w:lineRule="auto"/>
        <w:jc w:val="both"/>
        <w:rPr>
          <w:rFonts w:ascii="Times New Roman" w:eastAsia="Times New Roman" w:hAnsi="Times New Roman" w:cs="Times New Roman"/>
          <w:sz w:val="24"/>
          <w:szCs w:val="24"/>
          <w:lang w:eastAsia="en-IN"/>
        </w:rPr>
      </w:pPr>
      <w:r w:rsidRPr="007B1C15">
        <w:rPr>
          <w:rFonts w:ascii="Times New Roman" w:eastAsia="Times New Roman" w:hAnsi="Times New Roman" w:cs="Times New Roman"/>
          <w:sz w:val="24"/>
          <w:szCs w:val="24"/>
          <w:lang w:eastAsia="en-IN"/>
        </w:rPr>
        <w:t xml:space="preserve">Cytopathology is a fundamental component of clinical diagnosis in the swiftly advancing field of modern medicine. As medical technology improves, cytopathology is increasingly working alongside molecular pathology, genetic profiling, and biomarker analysis. This makes it very important for early diagnosis, prognosis, and monitoring of diseases, especially cancers. The significant role of cytopathology in early cancer detection is undeniable. Finding changes in molecules at the cell level has improved our ability to spot early signs of cancer. This helps doctors provide quick treatment to stop the disease from getting worse. New developments in liquid biopsy and the study of circulating tumour cells (CTCs) allow for less invasive cancer screening. This approach is cheaper and more focused on the needs of patients compared to traditional biopsy methods. Cytopathology is important for finding different infectious diseases, such as viral infections like HPV and HIV, as well as autoimmune and inflammatory </w:t>
      </w:r>
      <w:r w:rsidRPr="007B1C15">
        <w:rPr>
          <w:rFonts w:ascii="Times New Roman" w:eastAsia="Times New Roman" w:hAnsi="Times New Roman" w:cs="Times New Roman"/>
          <w:sz w:val="24"/>
          <w:szCs w:val="24"/>
          <w:lang w:eastAsia="en-IN"/>
        </w:rPr>
        <w:lastRenderedPageBreak/>
        <w:t xml:space="preserve">problems. HPV testing with cell samples is important for checking for cervical cancer, while finding Mycobacterium tuberculosis in mucus samples is key for diagnosing tuberculosis. Due to the worldwide rise in infectious diseases and their extensive effects on public health, cytopathology continues to be an essential asset in clinical practice and epidemiological research. Advanced technologies like artificial intelligence (AI), machine learning (ML), and digital pathology are changing cytopathology by making diagnoses more accurate and faster. These innovations allow pathologists to detect patterns and anomalies with unparalleled accuracy. This research looks at recent developments in cytopathology, focussing on how molecular and cellular analysis has improved diagnosis. New technologies like next-generation sequencing (NGS), single-cell genomics, fluorescence in situ hybridisation (FISH), and liquid biopsy are changing the field. They improve the accuracy of diagnosing diseases and help us better understand how diseases, particularly complex ones like cancer, develop. The study will analyse the role of molecular markers, such as genetic mutations, chromosomal abnormalities, and epigenetic modifications, in the development of personalised medicine. It will also tackle the obstacles linked to these advancements, including technical restrictions, financial constraints, and ethical issues with the use of advanced molecular data. The study will ultimately present a prospective analysis of cytopathology's future, emphasising the necessity of ongoing research, collaboration, and the standardisation of developing technologies to maximise their </w:t>
      </w:r>
      <w:r w:rsidR="00EE3391" w:rsidRPr="007B1C15">
        <w:rPr>
          <w:rFonts w:ascii="Times New Roman" w:eastAsia="Times New Roman" w:hAnsi="Times New Roman" w:cs="Times New Roman"/>
          <w:sz w:val="24"/>
          <w:szCs w:val="24"/>
          <w:lang w:eastAsia="en-IN"/>
        </w:rPr>
        <w:t>potential</w:t>
      </w:r>
      <w:r w:rsidR="00EE3391">
        <w:rPr>
          <w:rFonts w:ascii="Times New Roman" w:eastAsia="Times New Roman" w:hAnsi="Times New Roman" w:cs="Times New Roman"/>
          <w:sz w:val="24"/>
          <w:szCs w:val="24"/>
          <w:lang w:eastAsia="en-IN"/>
        </w:rPr>
        <w:t xml:space="preserve"> [</w:t>
      </w:r>
      <w:r w:rsidR="006B3E2D">
        <w:rPr>
          <w:rFonts w:ascii="Times New Roman" w:eastAsia="Times New Roman" w:hAnsi="Times New Roman" w:cs="Times New Roman"/>
          <w:sz w:val="24"/>
          <w:szCs w:val="24"/>
          <w:lang w:eastAsia="en-IN"/>
        </w:rPr>
        <w:t>3]</w:t>
      </w:r>
      <w:r w:rsidRPr="007B1C15">
        <w:rPr>
          <w:rFonts w:ascii="Times New Roman" w:eastAsia="Times New Roman" w:hAnsi="Times New Roman" w:cs="Times New Roman"/>
          <w:sz w:val="24"/>
          <w:szCs w:val="24"/>
          <w:lang w:eastAsia="en-IN"/>
        </w:rPr>
        <w:t>.</w:t>
      </w:r>
    </w:p>
    <w:p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rsidR="00A866B3" w:rsidRPr="007B1C15" w:rsidRDefault="00A866B3" w:rsidP="00754B39">
      <w:pPr>
        <w:jc w:val="both"/>
        <w:rPr>
          <w:b/>
          <w:sz w:val="24"/>
          <w:szCs w:val="24"/>
          <w:lang w:eastAsia="en-IN"/>
        </w:rPr>
      </w:pPr>
      <w:r w:rsidRPr="007B1C15">
        <w:rPr>
          <w:b/>
          <w:sz w:val="24"/>
          <w:szCs w:val="24"/>
          <w:lang w:eastAsia="en-IN"/>
        </w:rPr>
        <w:t>II. Evolution of Cytopathology Techniques</w:t>
      </w:r>
    </w:p>
    <w:p w:rsidR="009470D7" w:rsidRPr="007B1C15" w:rsidRDefault="009470D7" w:rsidP="00754B39">
      <w:pPr>
        <w:pStyle w:val="NormalWeb"/>
        <w:jc w:val="both"/>
      </w:pPr>
      <w:r w:rsidRPr="007B1C15">
        <w:rPr>
          <w:rStyle w:val="Strong"/>
        </w:rPr>
        <w:t>Traditional Cytopathological Methods</w:t>
      </w:r>
    </w:p>
    <w:p w:rsidR="009470D7" w:rsidRPr="007B1C15" w:rsidRDefault="009470D7" w:rsidP="00754B39">
      <w:pPr>
        <w:pStyle w:val="NormalWeb"/>
        <w:jc w:val="both"/>
      </w:pPr>
      <w:r w:rsidRPr="007B1C15">
        <w:t>Cytopathology, in its early stages, primarily relied on the microscopic examination of cells and tissues to identify a variety of diseases. The foundational methods focused on assessing cell morphology, employing staining techniques to accentuate cellular structures and detect abnormalities. These early innovations formed the bedrock upon which modern cytopathology has been built.</w:t>
      </w:r>
    </w:p>
    <w:p w:rsidR="009470D7" w:rsidRPr="007B1C15" w:rsidRDefault="009470D7" w:rsidP="00754B39">
      <w:pPr>
        <w:pStyle w:val="Heading3"/>
        <w:jc w:val="both"/>
        <w:rPr>
          <w:sz w:val="24"/>
          <w:szCs w:val="24"/>
        </w:rPr>
      </w:pPr>
      <w:r w:rsidRPr="007B1C15">
        <w:rPr>
          <w:sz w:val="24"/>
          <w:szCs w:val="24"/>
        </w:rPr>
        <w:t>1. Microscopic Examination and Staining Techniques</w:t>
      </w:r>
    </w:p>
    <w:p w:rsidR="009470D7" w:rsidRPr="007B1C15" w:rsidRDefault="009470D7" w:rsidP="00D0483E">
      <w:pPr>
        <w:pStyle w:val="NormalWeb"/>
        <w:numPr>
          <w:ilvl w:val="0"/>
          <w:numId w:val="18"/>
        </w:numPr>
        <w:jc w:val="both"/>
      </w:pPr>
      <w:r w:rsidRPr="007B1C15">
        <w:rPr>
          <w:rStyle w:val="Strong"/>
        </w:rPr>
        <w:t>Pap Smear</w:t>
      </w:r>
      <w:r w:rsidRPr="007B1C15">
        <w:t xml:space="preserve">: A pivotal milestone in the history of cytopathology was the development of the Pap smear by George Papanicolaou in the 1940s, which revolutionized the screening for cervical cancer. This test involves collecting cellular samples from the cervix, which are then subjected to Papanicolaou staining. The staining enhances the visibility of cellular features, enabling pathologists to identify morphological abnormalities indicative of precancerous or cancerous </w:t>
      </w:r>
      <w:r w:rsidR="006B3E2D" w:rsidRPr="007B1C15">
        <w:t>changes</w:t>
      </w:r>
      <w:r w:rsidR="006B3E2D">
        <w:t xml:space="preserve"> [4]</w:t>
      </w:r>
      <w:r w:rsidRPr="007B1C15">
        <w:t>.</w:t>
      </w:r>
    </w:p>
    <w:p w:rsidR="009470D7" w:rsidRDefault="009470D7" w:rsidP="00D0483E">
      <w:pPr>
        <w:pStyle w:val="NormalWeb"/>
        <w:numPr>
          <w:ilvl w:val="0"/>
          <w:numId w:val="18"/>
        </w:numPr>
        <w:jc w:val="both"/>
      </w:pPr>
      <w:proofErr w:type="spellStart"/>
      <w:r w:rsidRPr="007B1C15">
        <w:rPr>
          <w:rStyle w:val="Strong"/>
        </w:rPr>
        <w:t>Hematoxylin</w:t>
      </w:r>
      <w:proofErr w:type="spellEnd"/>
      <w:r w:rsidRPr="007B1C15">
        <w:rPr>
          <w:rStyle w:val="Strong"/>
        </w:rPr>
        <w:t xml:space="preserve"> and Eosin (H&amp;E) Staining</w:t>
      </w:r>
      <w:r w:rsidRPr="007B1C15">
        <w:t xml:space="preserve">: One of the most widely employed staining techniques in cytopathology, H&amp;E staining differentiates various cell types based on their morphological characteristics. </w:t>
      </w:r>
      <w:proofErr w:type="spellStart"/>
      <w:r w:rsidRPr="007B1C15">
        <w:t>Hematoxylin</w:t>
      </w:r>
      <w:proofErr w:type="spellEnd"/>
      <w:r w:rsidRPr="007B1C15">
        <w:t xml:space="preserve"> stains cell nuclei blue, while eosin stains the cytoplasm pink. This dual staining provides essential insight into cellular alterations and the architecture of tissues, assisting pathologists in the diagnosis of a range of </w:t>
      </w:r>
      <w:r w:rsidR="006B3E2D" w:rsidRPr="007B1C15">
        <w:t>conditions</w:t>
      </w:r>
      <w:r w:rsidR="006B3E2D">
        <w:t xml:space="preserve"> [5]</w:t>
      </w:r>
      <w:r w:rsidRPr="007B1C15">
        <w:t>.</w:t>
      </w:r>
    </w:p>
    <w:p w:rsidR="000B7659" w:rsidRDefault="000B7659" w:rsidP="000B7659">
      <w:pPr>
        <w:pStyle w:val="NormalWeb"/>
        <w:ind w:left="720"/>
        <w:jc w:val="both"/>
      </w:pPr>
      <w:r w:rsidRPr="000B7659">
        <w:rPr>
          <w:noProof/>
        </w:rPr>
        <w:lastRenderedPageBreak/>
        <w:drawing>
          <wp:inline distT="0" distB="0" distL="0" distR="0">
            <wp:extent cx="5250180" cy="3150108"/>
            <wp:effectExtent l="0" t="0" r="7620" b="0"/>
            <wp:docPr id="1" name="Picture 1" descr="C:\Users\acer\Downloads\Cytology of Leukem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wnloads\Cytology of Leukemi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0617" cy="3156370"/>
                    </a:xfrm>
                    <a:prstGeom prst="rect">
                      <a:avLst/>
                    </a:prstGeom>
                    <a:noFill/>
                    <a:ln>
                      <a:noFill/>
                    </a:ln>
                  </pic:spPr>
                </pic:pic>
              </a:graphicData>
            </a:graphic>
          </wp:inline>
        </w:drawing>
      </w:r>
    </w:p>
    <w:p w:rsidR="00D0483E" w:rsidRPr="0027485C" w:rsidRDefault="0027485C" w:rsidP="000B7659">
      <w:pPr>
        <w:pStyle w:val="NormalWeb"/>
        <w:ind w:left="720"/>
        <w:jc w:val="both"/>
        <w:rPr>
          <w:b/>
        </w:rPr>
      </w:pPr>
      <w:r>
        <w:rPr>
          <w:b/>
        </w:rPr>
        <w:t xml:space="preserve">                          </w:t>
      </w:r>
      <w:r w:rsidR="00D0483E" w:rsidRPr="0027485C">
        <w:rPr>
          <w:b/>
        </w:rPr>
        <w:t>Fig</w:t>
      </w:r>
      <w:r>
        <w:rPr>
          <w:b/>
        </w:rPr>
        <w:t xml:space="preserve">:01 </w:t>
      </w:r>
      <w:r w:rsidRPr="0027485C">
        <w:rPr>
          <w:b/>
        </w:rPr>
        <w:t>Shows Cytology of Leukaemia</w:t>
      </w:r>
    </w:p>
    <w:p w:rsidR="009470D7" w:rsidRPr="000B7659" w:rsidRDefault="009470D7" w:rsidP="000B7659">
      <w:pPr>
        <w:rPr>
          <w:b/>
          <w:sz w:val="24"/>
          <w:szCs w:val="24"/>
        </w:rPr>
      </w:pPr>
      <w:r w:rsidRPr="000B7659">
        <w:rPr>
          <w:b/>
          <w:sz w:val="24"/>
          <w:szCs w:val="24"/>
        </w:rPr>
        <w:t>2. Limitations and Challenges</w:t>
      </w:r>
    </w:p>
    <w:p w:rsidR="009470D7" w:rsidRPr="007B1C15" w:rsidRDefault="009470D7" w:rsidP="00D0483E">
      <w:pPr>
        <w:pStyle w:val="NormalWeb"/>
        <w:numPr>
          <w:ilvl w:val="0"/>
          <w:numId w:val="19"/>
        </w:numPr>
        <w:jc w:val="both"/>
      </w:pPr>
      <w:r w:rsidRPr="007B1C15">
        <w:rPr>
          <w:rStyle w:val="Strong"/>
        </w:rPr>
        <w:t>Sensitivity and Specificity</w:t>
      </w:r>
      <w:r w:rsidRPr="007B1C15">
        <w:t xml:space="preserve">: Despite the pioneering role of traditional methods like the Pap smear and H&amp;E staining, these approaches possess inherent limitations in terms of sensitivity and specificity. False negatives are a concern, particularly in the early stages of cancer or when abnormal cells are sparse in the sample. Conversely, false positives may arise when benign cellular changes are mistakenly interpreted as malignant due to their resemblance to suspicious features under the </w:t>
      </w:r>
      <w:r w:rsidR="006B3E2D" w:rsidRPr="007B1C15">
        <w:t>microscope</w:t>
      </w:r>
      <w:r w:rsidR="006B3E2D">
        <w:t xml:space="preserve"> [6]</w:t>
      </w:r>
      <w:r w:rsidRPr="007B1C15">
        <w:t>.</w:t>
      </w:r>
    </w:p>
    <w:p w:rsidR="009470D7" w:rsidRPr="007B1C15" w:rsidRDefault="009470D7" w:rsidP="00D0483E">
      <w:pPr>
        <w:pStyle w:val="NormalWeb"/>
        <w:numPr>
          <w:ilvl w:val="0"/>
          <w:numId w:val="19"/>
        </w:numPr>
        <w:jc w:val="both"/>
      </w:pPr>
      <w:r w:rsidRPr="007B1C15">
        <w:rPr>
          <w:rStyle w:val="Strong"/>
        </w:rPr>
        <w:t>Subjectivity in Diagnosis</w:t>
      </w:r>
      <w:r w:rsidRPr="007B1C15">
        <w:t xml:space="preserve">: The interpretation of cytological slides is highly subjective and relies significantly on the pathologist's expertise. Variability in diagnosis can occur, particularly in borderline cases or when only a small number of abnormal cells are present. This subjectivity, while a challenge, highlights the importance of experienced </w:t>
      </w:r>
      <w:proofErr w:type="spellStart"/>
      <w:r w:rsidRPr="007B1C15">
        <w:t>cytopathologists</w:t>
      </w:r>
      <w:proofErr w:type="spellEnd"/>
      <w:r w:rsidRPr="007B1C15">
        <w:t xml:space="preserve"> in ensuring accurate </w:t>
      </w:r>
      <w:r w:rsidR="006B3E2D" w:rsidRPr="007B1C15">
        <w:t>assessments</w:t>
      </w:r>
      <w:r w:rsidR="006B3E2D">
        <w:t xml:space="preserve"> [7]</w:t>
      </w:r>
      <w:r w:rsidRPr="007B1C15">
        <w:t>.</w:t>
      </w:r>
    </w:p>
    <w:p w:rsidR="009470D7" w:rsidRPr="007B1C15" w:rsidRDefault="009470D7" w:rsidP="00D0483E">
      <w:pPr>
        <w:pStyle w:val="NormalWeb"/>
        <w:numPr>
          <w:ilvl w:val="0"/>
          <w:numId w:val="19"/>
        </w:numPr>
        <w:jc w:val="both"/>
      </w:pPr>
      <w:r w:rsidRPr="007B1C15">
        <w:rPr>
          <w:rStyle w:val="Strong"/>
        </w:rPr>
        <w:t>Inability to Detect Molecular Changes</w:t>
      </w:r>
      <w:r w:rsidRPr="007B1C15">
        <w:t xml:space="preserve">: Traditional cytopathological techniques, by their nature, do not offer the capability to identify genetic or molecular alterations within cells. Such molecular insights are increasingly crucial for accurate diagnosis and prognosis, particularly in oncology, where genetic mutations and alterations play a pivotal role in the development and progression of </w:t>
      </w:r>
      <w:r w:rsidR="006B3E2D" w:rsidRPr="007B1C15">
        <w:t>cancer</w:t>
      </w:r>
      <w:r w:rsidR="006B3E2D">
        <w:t xml:space="preserve"> [8]</w:t>
      </w:r>
      <w:r w:rsidRPr="007B1C15">
        <w:t>.</w:t>
      </w:r>
    </w:p>
    <w:p w:rsidR="009470D7" w:rsidRPr="007B1C15" w:rsidRDefault="009470D7" w:rsidP="00754B39">
      <w:pPr>
        <w:pStyle w:val="NormalWeb"/>
        <w:jc w:val="both"/>
      </w:pPr>
      <w:r w:rsidRPr="007B1C15">
        <w:t>The evolution of cytopathology is thus marked by both the enduring value of these traditional methods and the recognition of their limitations in addressing the complex molecular aspects of disease.</w:t>
      </w:r>
    </w:p>
    <w:p w:rsidR="009470D7" w:rsidRPr="007B1C15" w:rsidRDefault="009470D7" w:rsidP="00754B39">
      <w:pPr>
        <w:pStyle w:val="NormalWeb"/>
        <w:jc w:val="both"/>
      </w:pPr>
      <w:r w:rsidRPr="007B1C15">
        <w:rPr>
          <w:rStyle w:val="Strong"/>
        </w:rPr>
        <w:t>The Emergence of Molecular Pathology</w:t>
      </w:r>
    </w:p>
    <w:p w:rsidR="009470D7" w:rsidRPr="007B1C15" w:rsidRDefault="009470D7" w:rsidP="00754B39">
      <w:pPr>
        <w:pStyle w:val="NormalWeb"/>
        <w:jc w:val="both"/>
      </w:pPr>
      <w:r w:rsidRPr="007B1C15">
        <w:t xml:space="preserve">In the latter half of the 20th century, molecular pathology emerged as a </w:t>
      </w:r>
      <w:r w:rsidR="003630E3" w:rsidRPr="007B1C15">
        <w:t>ground breaking</w:t>
      </w:r>
      <w:r w:rsidRPr="007B1C15">
        <w:t xml:space="preserve"> approach that incorporated genetic testing and molecular analysis into the practice of cytopathology. This transformative shift enabled a more profound understanding of diseases, </w:t>
      </w:r>
      <w:r w:rsidRPr="007B1C15">
        <w:lastRenderedPageBreak/>
        <w:t>particularly cancer, by examining the genetic material and molecular traits of individual cells, allowing for more precise and personalized diagnostics.</w:t>
      </w:r>
    </w:p>
    <w:p w:rsidR="009470D7" w:rsidRPr="007B1C15" w:rsidRDefault="009470D7" w:rsidP="00754B39">
      <w:pPr>
        <w:pStyle w:val="Heading3"/>
        <w:jc w:val="both"/>
        <w:rPr>
          <w:sz w:val="24"/>
          <w:szCs w:val="24"/>
        </w:rPr>
      </w:pPr>
      <w:r w:rsidRPr="007B1C15">
        <w:rPr>
          <w:sz w:val="24"/>
          <w:szCs w:val="24"/>
        </w:rPr>
        <w:t>1. Integration of Molecular Techniques into Cytopathology</w:t>
      </w:r>
    </w:p>
    <w:p w:rsidR="009470D7" w:rsidRPr="007B1C15" w:rsidRDefault="009470D7" w:rsidP="00D0483E">
      <w:pPr>
        <w:pStyle w:val="NormalWeb"/>
        <w:numPr>
          <w:ilvl w:val="0"/>
          <w:numId w:val="20"/>
        </w:numPr>
        <w:jc w:val="both"/>
      </w:pPr>
      <w:r w:rsidRPr="007B1C15">
        <w:rPr>
          <w:rStyle w:val="Strong"/>
        </w:rPr>
        <w:t>Advanced Molecular Technologies</w:t>
      </w:r>
      <w:r w:rsidRPr="007B1C15">
        <w:t xml:space="preserve">: The advent of cutting-edge molecular technologies, such as Polymerase Chain Reaction (PCR), Fluorescence </w:t>
      </w:r>
      <w:proofErr w:type="gramStart"/>
      <w:r w:rsidRPr="007B1C15">
        <w:t>In</w:t>
      </w:r>
      <w:proofErr w:type="gramEnd"/>
      <w:r w:rsidRPr="007B1C15">
        <w:t xml:space="preserve"> Situ Hybridization (FISH), and Next-Generation Sequencing (NGS), has dramatically enhanced cytopathology. These techniques facilitate the detection of genetic mutations, chromosomal abnormalities, and gene expression profiles that are crucial to understanding various diseases. Their integration has significantly improved diagnostic accuracy by providing greater sensitivity and specificity compared to traditional </w:t>
      </w:r>
      <w:r w:rsidR="00410586" w:rsidRPr="007B1C15">
        <w:t>methods</w:t>
      </w:r>
      <w:r w:rsidR="00410586">
        <w:t xml:space="preserve"> [</w:t>
      </w:r>
      <w:r w:rsidR="006B3E2D">
        <w:t>9]</w:t>
      </w:r>
      <w:r w:rsidRPr="007B1C15">
        <w:t>.</w:t>
      </w:r>
    </w:p>
    <w:p w:rsidR="009470D7" w:rsidRPr="007B1C15" w:rsidRDefault="009470D7" w:rsidP="00D0483E">
      <w:pPr>
        <w:pStyle w:val="NormalWeb"/>
        <w:numPr>
          <w:ilvl w:val="0"/>
          <w:numId w:val="20"/>
        </w:numPr>
        <w:jc w:val="both"/>
      </w:pPr>
      <w:r w:rsidRPr="007B1C15">
        <w:rPr>
          <w:rStyle w:val="Strong"/>
        </w:rPr>
        <w:t>Targeted Molecular Profiling</w:t>
      </w:r>
      <w:r w:rsidRPr="007B1C15">
        <w:t xml:space="preserve">: One of the most impactful advances has been the integration of molecular diagnostics to identify specific molecular markers associated with various diseases. For example, molecular profiling of cancer cells can detect mutations in pivotal genes like EGFR, KRAS, or BRCA1/2, providing critical insight into the </w:t>
      </w:r>
      <w:proofErr w:type="spellStart"/>
      <w:r w:rsidRPr="007B1C15">
        <w:t>tumor’s</w:t>
      </w:r>
      <w:proofErr w:type="spellEnd"/>
      <w:r w:rsidRPr="007B1C15">
        <w:t xml:space="preserve"> genetic composition. This information not only aids in diagnosis but also informs the selection of targeted therapies, improving treatment </w:t>
      </w:r>
      <w:r w:rsidR="00410586" w:rsidRPr="007B1C15">
        <w:t>outcomes</w:t>
      </w:r>
      <w:r w:rsidR="00410586">
        <w:t xml:space="preserve"> [</w:t>
      </w:r>
      <w:r w:rsidR="006B3E2D">
        <w:t>10]</w:t>
      </w:r>
      <w:r w:rsidRPr="007B1C15">
        <w:t>.</w:t>
      </w:r>
    </w:p>
    <w:p w:rsidR="009470D7" w:rsidRDefault="009470D7" w:rsidP="00D0483E">
      <w:pPr>
        <w:pStyle w:val="NormalWeb"/>
        <w:numPr>
          <w:ilvl w:val="0"/>
          <w:numId w:val="20"/>
        </w:numPr>
        <w:jc w:val="both"/>
      </w:pPr>
      <w:r w:rsidRPr="007B1C15">
        <w:rPr>
          <w:rStyle w:val="Strong"/>
        </w:rPr>
        <w:t>Genetic Testing for Infectious Diseases</w:t>
      </w:r>
      <w:r w:rsidRPr="007B1C15">
        <w:t xml:space="preserve">: Beyond cancer, molecular techniques have substantially enhanced the detection of infectious diseases. Human Papillomavirus (HPV) DNA testing, for instance, has become an essential tool in the early detection of cervical cancer. Similarly, PCR technology has revolutionized the diagnosis of viral infections such as HIV, hepatitis, and tuberculosis from cytological samples, allowing for earlier intervention and more accurate </w:t>
      </w:r>
      <w:r w:rsidR="00410586" w:rsidRPr="007B1C15">
        <w:t>monitoring</w:t>
      </w:r>
      <w:r w:rsidR="00410586">
        <w:t xml:space="preserve"> [</w:t>
      </w:r>
      <w:r w:rsidR="006B3E2D">
        <w:t>11]</w:t>
      </w:r>
      <w:r w:rsidRPr="007B1C15">
        <w:t>.</w:t>
      </w:r>
    </w:p>
    <w:p w:rsidR="005A6ADD" w:rsidRPr="005A6ADD" w:rsidRDefault="005A6ADD" w:rsidP="005A6ADD">
      <w:pPr>
        <w:pStyle w:val="ListParagraph"/>
        <w:spacing w:before="100" w:beforeAutospacing="1" w:after="100" w:afterAutospacing="1" w:line="240" w:lineRule="auto"/>
        <w:rPr>
          <w:rFonts w:ascii="Times New Roman" w:eastAsia="Times New Roman" w:hAnsi="Times New Roman" w:cs="Times New Roman"/>
          <w:sz w:val="24"/>
          <w:szCs w:val="24"/>
          <w:lang w:eastAsia="en-IN"/>
        </w:rPr>
      </w:pPr>
      <w:r w:rsidRPr="005A6ADD">
        <w:rPr>
          <w:noProof/>
          <w:lang w:eastAsia="en-IN"/>
        </w:rPr>
        <w:drawing>
          <wp:inline distT="0" distB="0" distL="0" distR="0">
            <wp:extent cx="4409440" cy="3086608"/>
            <wp:effectExtent l="0" t="0" r="0" b="0"/>
            <wp:docPr id="2" name="Picture 2" descr="C:\Users\acer\Downloads\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Untitled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1123" cy="3094786"/>
                    </a:xfrm>
                    <a:prstGeom prst="rect">
                      <a:avLst/>
                    </a:prstGeom>
                    <a:noFill/>
                    <a:ln>
                      <a:noFill/>
                    </a:ln>
                  </pic:spPr>
                </pic:pic>
              </a:graphicData>
            </a:graphic>
          </wp:inline>
        </w:drawing>
      </w:r>
    </w:p>
    <w:p w:rsidR="005A6ADD" w:rsidRPr="009F5982" w:rsidRDefault="009F5982" w:rsidP="005A6ADD">
      <w:pPr>
        <w:pStyle w:val="NormalWeb"/>
        <w:ind w:left="720"/>
        <w:jc w:val="both"/>
        <w:rPr>
          <w:b/>
        </w:rPr>
      </w:pPr>
      <w:r w:rsidRPr="009F5982">
        <w:rPr>
          <w:b/>
        </w:rPr>
        <w:t>Fig:02 Cancer cell break down by virus (Oncolysis)</w:t>
      </w:r>
    </w:p>
    <w:p w:rsidR="009470D7" w:rsidRPr="009F5982" w:rsidRDefault="009470D7" w:rsidP="009F5982">
      <w:pPr>
        <w:rPr>
          <w:b/>
          <w:sz w:val="24"/>
          <w:szCs w:val="24"/>
        </w:rPr>
      </w:pPr>
      <w:r w:rsidRPr="009F5982">
        <w:rPr>
          <w:b/>
          <w:sz w:val="24"/>
          <w:szCs w:val="24"/>
        </w:rPr>
        <w:t>2. Early Breakthroughs in Genetic Testing</w:t>
      </w:r>
    </w:p>
    <w:p w:rsidR="009470D7" w:rsidRDefault="009470D7" w:rsidP="00D0483E">
      <w:pPr>
        <w:pStyle w:val="NormalWeb"/>
        <w:numPr>
          <w:ilvl w:val="0"/>
          <w:numId w:val="21"/>
        </w:numPr>
        <w:jc w:val="both"/>
      </w:pPr>
      <w:r w:rsidRPr="007B1C15">
        <w:rPr>
          <w:rStyle w:val="Strong"/>
        </w:rPr>
        <w:lastRenderedPageBreak/>
        <w:t xml:space="preserve">Fluorescence </w:t>
      </w:r>
      <w:r w:rsidR="00461036" w:rsidRPr="007B1C15">
        <w:rPr>
          <w:rStyle w:val="Strong"/>
        </w:rPr>
        <w:t>in</w:t>
      </w:r>
      <w:r w:rsidRPr="007B1C15">
        <w:rPr>
          <w:rStyle w:val="Strong"/>
        </w:rPr>
        <w:t xml:space="preserve"> Situ Hybridization (FISH)</w:t>
      </w:r>
      <w:r w:rsidRPr="007B1C15">
        <w:t xml:space="preserve">: FISH was one of the first major breakthroughs in molecular pathology. By using fluorescent probes to detect specific DNA sequences within individual cells, FISH provides invaluable visual data on chromosomal abnormalities. This technique is indispensable in identifying genetic alterations associated with various cancers, such as HER2 amplification in breast cancer, BCR-ABL fusion in </w:t>
      </w:r>
      <w:proofErr w:type="spellStart"/>
      <w:r w:rsidRPr="007B1C15">
        <w:t>leukemia</w:t>
      </w:r>
      <w:proofErr w:type="spellEnd"/>
      <w:r w:rsidRPr="007B1C15">
        <w:t xml:space="preserve">, and EGFR mutations in lung cancer. FISH has proven critical in making real-time, data-driven decisions about diagnosis and </w:t>
      </w:r>
      <w:r w:rsidR="00410586" w:rsidRPr="007B1C15">
        <w:t>treatment</w:t>
      </w:r>
      <w:r w:rsidR="00410586">
        <w:t xml:space="preserve"> [</w:t>
      </w:r>
      <w:r w:rsidR="006B3E2D">
        <w:t>12]</w:t>
      </w:r>
      <w:r w:rsidRPr="007B1C15">
        <w:t>.</w:t>
      </w:r>
    </w:p>
    <w:p w:rsidR="003C26DD" w:rsidRDefault="003C26DD" w:rsidP="003C26DD">
      <w:pPr>
        <w:pStyle w:val="NormalWeb"/>
        <w:ind w:left="720"/>
        <w:jc w:val="both"/>
      </w:pPr>
      <w:r>
        <w:rPr>
          <w:rStyle w:val="Strong"/>
        </w:rPr>
        <w:t>Fig</w:t>
      </w:r>
      <w:r w:rsidRPr="003C26DD">
        <w:t>:</w:t>
      </w:r>
      <w:r w:rsidRPr="005E1B7A">
        <w:rPr>
          <w:b/>
        </w:rPr>
        <w:t>03 FISH Fluorescence in situ hybridization.</w:t>
      </w:r>
    </w:p>
    <w:p w:rsidR="00295992" w:rsidRPr="007B1C15" w:rsidRDefault="00295992" w:rsidP="00295992">
      <w:pPr>
        <w:pStyle w:val="NormalWeb"/>
        <w:ind w:left="720"/>
        <w:jc w:val="both"/>
      </w:pPr>
      <w:r>
        <w:rPr>
          <w:noProof/>
        </w:rPr>
        <w:drawing>
          <wp:inline distT="0" distB="0" distL="0" distR="0">
            <wp:extent cx="4538134" cy="2552700"/>
            <wp:effectExtent l="0" t="0" r="0" b="0"/>
            <wp:docPr id="3" name="Picture 3" descr="Fluorescence In Situ Hybridization (FISH) || Application of FISH ||  Clinical relevance of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orescence In Situ Hybridization (FISH) || Application of FISH ||  Clinical relevance of FIS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5310" cy="2556736"/>
                    </a:xfrm>
                    <a:prstGeom prst="rect">
                      <a:avLst/>
                    </a:prstGeom>
                    <a:noFill/>
                    <a:ln>
                      <a:noFill/>
                    </a:ln>
                  </pic:spPr>
                </pic:pic>
              </a:graphicData>
            </a:graphic>
          </wp:inline>
        </w:drawing>
      </w:r>
    </w:p>
    <w:p w:rsidR="009470D7" w:rsidRPr="007B1C15" w:rsidRDefault="009470D7" w:rsidP="00D0483E">
      <w:pPr>
        <w:pStyle w:val="NormalWeb"/>
        <w:numPr>
          <w:ilvl w:val="0"/>
          <w:numId w:val="21"/>
        </w:numPr>
        <w:jc w:val="both"/>
      </w:pPr>
      <w:r w:rsidRPr="007B1C15">
        <w:rPr>
          <w:rStyle w:val="Strong"/>
        </w:rPr>
        <w:t>Polymerase Chain Reaction (PCR)</w:t>
      </w:r>
      <w:r w:rsidRPr="007B1C15">
        <w:t xml:space="preserve">: PCR revolutionized cytopathology by allowing for the amplification and detection of minute quantities of genetic material from small tissue samples or body fluids. This remarkable sensitivity enables the identification of genetic mutations, viral DNA, and microbial infections, vastly improving diagnostic accuracy, especially in cases where traditional cytological techniques may be insufficient. PCR has become a cornerstone for detecting a wide range of diseases, including cancers and infectious diseases, with unparalleled </w:t>
      </w:r>
      <w:r w:rsidR="00410586" w:rsidRPr="007B1C15">
        <w:t>precision</w:t>
      </w:r>
      <w:r w:rsidR="00410586">
        <w:t xml:space="preserve"> [</w:t>
      </w:r>
      <w:r w:rsidR="006B3E2D">
        <w:t>13]</w:t>
      </w:r>
      <w:r w:rsidRPr="007B1C15">
        <w:t>.</w:t>
      </w:r>
    </w:p>
    <w:p w:rsidR="009470D7" w:rsidRPr="007B1C15" w:rsidRDefault="009470D7" w:rsidP="00D0483E">
      <w:pPr>
        <w:pStyle w:val="NormalWeb"/>
        <w:numPr>
          <w:ilvl w:val="0"/>
          <w:numId w:val="21"/>
        </w:numPr>
        <w:jc w:val="both"/>
      </w:pPr>
      <w:r w:rsidRPr="007B1C15">
        <w:rPr>
          <w:rStyle w:val="Strong"/>
        </w:rPr>
        <w:t>MicroRNA Profiling</w:t>
      </w:r>
      <w:r w:rsidRPr="007B1C15">
        <w:t xml:space="preserve">: The exploration of microRNAs, small RNA molecules that regulate gene expression, has opened new frontiers in molecular pathology. MicroRNAs have been shown to play a crucial role in the development and progression of cancers. Profiling these molecules in cytological samples is emerging as a potential diagnostic tool, particularly in detecting early-stage cancers and pre-cancerous lesions. This innovative approach offers the possibility of identifying disease at its earliest, most treatable stages, transforming the landscape of cancer </w:t>
      </w:r>
      <w:r w:rsidR="00410586" w:rsidRPr="007B1C15">
        <w:t>diagnostics</w:t>
      </w:r>
      <w:r w:rsidR="00410586">
        <w:t xml:space="preserve"> [</w:t>
      </w:r>
      <w:r w:rsidR="006B3E2D">
        <w:t>14]</w:t>
      </w:r>
      <w:r w:rsidRPr="007B1C15">
        <w:t>.</w:t>
      </w:r>
    </w:p>
    <w:p w:rsidR="009470D7" w:rsidRPr="007B1C15" w:rsidRDefault="009470D7" w:rsidP="00754B39">
      <w:pPr>
        <w:pStyle w:val="NormalWeb"/>
        <w:jc w:val="both"/>
      </w:pPr>
      <w:r w:rsidRPr="007B1C15">
        <w:t>The rise of molecular pathology has not only expanded the horizons of cytopathology but also revolutionized the precision with which diseases, particularly cancer, are diagnosed and treated. With advancements in genetic and molecular analysis, cytopathology has evolved from a purely morphological discipline to one that embraces a deeper, more comprehensive understanding of the genetic and molecular foundations of disease.</w:t>
      </w:r>
    </w:p>
    <w:p w:rsidR="00461036" w:rsidRPr="007B1C15" w:rsidRDefault="00461036" w:rsidP="00754B39">
      <w:pPr>
        <w:pStyle w:val="NormalWeb"/>
        <w:jc w:val="both"/>
      </w:pPr>
      <w:r w:rsidRPr="007B1C15">
        <w:rPr>
          <w:rStyle w:val="Strong"/>
        </w:rPr>
        <w:t>Advancements in Imaging Technologies</w:t>
      </w:r>
    </w:p>
    <w:p w:rsidR="00461036" w:rsidRPr="007B1C15" w:rsidRDefault="00461036" w:rsidP="00754B39">
      <w:pPr>
        <w:pStyle w:val="NormalWeb"/>
        <w:jc w:val="both"/>
      </w:pPr>
      <w:r w:rsidRPr="007B1C15">
        <w:lastRenderedPageBreak/>
        <w:t>As cytopathology continues to progress, recent breakthroughs in imaging technologies have significantly enhanced the ability to visualize, interpret, and diagnose cytological samples. These innovations are not only improving diagnostic accuracy but also reducing subjectivity, optimizing workflows, and enabling faster, more efficient processes in the laboratory.</w:t>
      </w:r>
    </w:p>
    <w:p w:rsidR="00461036" w:rsidRPr="007B1C15" w:rsidRDefault="00461036" w:rsidP="00754B39">
      <w:pPr>
        <w:pStyle w:val="Heading3"/>
        <w:jc w:val="both"/>
        <w:rPr>
          <w:sz w:val="24"/>
          <w:szCs w:val="24"/>
        </w:rPr>
      </w:pPr>
      <w:r w:rsidRPr="007B1C15">
        <w:rPr>
          <w:sz w:val="24"/>
          <w:szCs w:val="24"/>
        </w:rPr>
        <w:t>1. Role of Digital Pathology and Artificial Intelligence (AI) in Enhancing Diagnostics</w:t>
      </w:r>
    </w:p>
    <w:p w:rsidR="00461036" w:rsidRPr="007B1C15" w:rsidRDefault="00461036" w:rsidP="00D0483E">
      <w:pPr>
        <w:pStyle w:val="NormalWeb"/>
        <w:numPr>
          <w:ilvl w:val="0"/>
          <w:numId w:val="22"/>
        </w:numPr>
        <w:jc w:val="both"/>
      </w:pPr>
      <w:r w:rsidRPr="007B1C15">
        <w:rPr>
          <w:rStyle w:val="Strong"/>
        </w:rPr>
        <w:t>Digital Pathology</w:t>
      </w:r>
      <w:r w:rsidRPr="007B1C15">
        <w:t xml:space="preserve">: Digital pathology is transforming the field by converting traditional glass slides into high-resolution digital images that can be </w:t>
      </w:r>
      <w:proofErr w:type="spellStart"/>
      <w:r w:rsidRPr="007B1C15">
        <w:t>analyzed</w:t>
      </w:r>
      <w:proofErr w:type="spellEnd"/>
      <w:r w:rsidRPr="007B1C15">
        <w:t xml:space="preserve">, shared, and stored on computer systems. This technological shift allows pathologists to remotely review cases, consult with colleagues, and create digital archives of diagnostic images. The transition to digital platforms streamlines the diagnostic process, enabling pathologists to </w:t>
      </w:r>
      <w:proofErr w:type="spellStart"/>
      <w:r w:rsidRPr="007B1C15">
        <w:t>analyze</w:t>
      </w:r>
      <w:proofErr w:type="spellEnd"/>
      <w:r w:rsidRPr="007B1C15">
        <w:t xml:space="preserve"> cases more swiftly and with greater consistency, thus enhancing productivity and reducing the chances of </w:t>
      </w:r>
      <w:r w:rsidR="00410586" w:rsidRPr="007B1C15">
        <w:t>error</w:t>
      </w:r>
      <w:r w:rsidR="00410586">
        <w:t xml:space="preserve"> [</w:t>
      </w:r>
      <w:r w:rsidR="006B3E2D">
        <w:t>15]</w:t>
      </w:r>
      <w:r w:rsidRPr="007B1C15">
        <w:t>.</w:t>
      </w:r>
    </w:p>
    <w:p w:rsidR="00461036" w:rsidRPr="007B1C15" w:rsidRDefault="00461036" w:rsidP="00D0483E">
      <w:pPr>
        <w:pStyle w:val="NormalWeb"/>
        <w:numPr>
          <w:ilvl w:val="0"/>
          <w:numId w:val="22"/>
        </w:numPr>
        <w:jc w:val="both"/>
      </w:pPr>
      <w:r w:rsidRPr="007B1C15">
        <w:rPr>
          <w:rStyle w:val="Strong"/>
        </w:rPr>
        <w:t>Artificial Intelligence (AI) and Machine Learning (ML)</w:t>
      </w:r>
      <w:r w:rsidRPr="007B1C15">
        <w:t xml:space="preserve">: AI and machine learning have become integral to modern image analysis, providing pathologists with powerful tools to enhance diagnostic precision. Machine learning algorithms are trained to detect intricate patterns in cytological images—patterns that might be difficult for the human eye to recognize. AI is particularly effective in automating the detection of abnormalities, identifying malignancies, and quantifying cellular features such as shape, size, and texture. This automation not only accelerates the diagnostic process but also reduces human error, increasing overall throughput. For example, AI-based systems are being used to screen Pap smears, detect atypical cells, and categorize different cancer types with improved sensitivity and </w:t>
      </w:r>
      <w:r w:rsidR="00410586" w:rsidRPr="007B1C15">
        <w:t>accuracy</w:t>
      </w:r>
      <w:r w:rsidR="00410586">
        <w:t xml:space="preserve"> [</w:t>
      </w:r>
      <w:r w:rsidR="006B3E2D">
        <w:t>16]</w:t>
      </w:r>
      <w:r w:rsidRPr="007B1C15">
        <w:t>.</w:t>
      </w:r>
    </w:p>
    <w:p w:rsidR="00461036" w:rsidRPr="007B1C15" w:rsidRDefault="00461036" w:rsidP="00754B39">
      <w:pPr>
        <w:pStyle w:val="Heading3"/>
        <w:jc w:val="both"/>
        <w:rPr>
          <w:sz w:val="24"/>
          <w:szCs w:val="24"/>
        </w:rPr>
      </w:pPr>
      <w:r w:rsidRPr="007B1C15">
        <w:rPr>
          <w:sz w:val="24"/>
          <w:szCs w:val="24"/>
        </w:rPr>
        <w:t>2. The Integration of Whole-Slide Imaging (WSI) and Machine Learning</w:t>
      </w:r>
    </w:p>
    <w:p w:rsidR="00461036" w:rsidRPr="007B1C15" w:rsidRDefault="00461036" w:rsidP="00D0483E">
      <w:pPr>
        <w:pStyle w:val="NormalWeb"/>
        <w:numPr>
          <w:ilvl w:val="0"/>
          <w:numId w:val="23"/>
        </w:numPr>
        <w:jc w:val="both"/>
      </w:pPr>
      <w:r w:rsidRPr="007B1C15">
        <w:rPr>
          <w:rStyle w:val="Strong"/>
        </w:rPr>
        <w:t>Whole-Slide Imaging (WSI)</w:t>
      </w:r>
      <w:r w:rsidRPr="007B1C15">
        <w:t xml:space="preserve">: WSI is a cutting-edge digital approach that scans entire slides at high resolution and converts them into digital images that can be examined on a computer. WSI offers several key advantages over traditional microscopy, including the ability to remotely access, store, and share slides, as well as the capability to apply advanced analytical tools such as AI and machine learning. This technology enables pathologists to assess large volumes of tissue or cytology samples more efficiently, without the limitations of physical slide storage or the time constraints of manual slide </w:t>
      </w:r>
      <w:r w:rsidR="00410586" w:rsidRPr="007B1C15">
        <w:t>evaluation</w:t>
      </w:r>
      <w:r w:rsidR="00410586">
        <w:t xml:space="preserve"> [</w:t>
      </w:r>
      <w:r w:rsidR="006B3E2D">
        <w:t>17]</w:t>
      </w:r>
      <w:r w:rsidRPr="007B1C15">
        <w:t>.</w:t>
      </w:r>
    </w:p>
    <w:p w:rsidR="00461036" w:rsidRPr="007B1C15" w:rsidRDefault="00461036" w:rsidP="00D0483E">
      <w:pPr>
        <w:pStyle w:val="NormalWeb"/>
        <w:numPr>
          <w:ilvl w:val="0"/>
          <w:numId w:val="23"/>
        </w:numPr>
        <w:jc w:val="both"/>
      </w:pPr>
      <w:r w:rsidRPr="007B1C15">
        <w:rPr>
          <w:rStyle w:val="Strong"/>
        </w:rPr>
        <w:t>Machine Learning and Deep Learning</w:t>
      </w:r>
      <w:r w:rsidRPr="007B1C15">
        <w:t xml:space="preserve">: Deep learning, a subset of machine learning, has shown particular promise in cytopathology, enabling the analysis of complex datasets with high precision. For instance, deep learning models have been used to automatically classify cell types, detect malignant lesions, and even predict the prognosis of cancer patients based on their cytological images. Convolutional neural networks (CNNs), a prominent type of deep learning model, are especially adept at distinguishing between normal and abnormal cells, with applications ranging from cervical cancer screening to breast cancer diagnosis. These models hold immense potential in improving both the accuracy and efficiency of cytological </w:t>
      </w:r>
      <w:proofErr w:type="spellStart"/>
      <w:proofErr w:type="gramStart"/>
      <w:r w:rsidRPr="007B1C15">
        <w:t>diagnostics.The</w:t>
      </w:r>
      <w:proofErr w:type="spellEnd"/>
      <w:proofErr w:type="gramEnd"/>
      <w:r w:rsidRPr="007B1C15">
        <w:t xml:space="preserve"> integration of digital pathology, AI, and machine learning into cytopathology represents a transformative shift in the field, building on traditional diagnostic techniques while embracing cutting-edge technology. Together, molecular techniques like PCR, FISH, and NGS, along with advanced imaging technologies, are enhancing the depth and precision of cytological diagnoses by providing insights into genetic mutations, chromosomal abnormalities, and gene expression profiles. As these innovations </w:t>
      </w:r>
      <w:r w:rsidRPr="007B1C15">
        <w:lastRenderedPageBreak/>
        <w:t xml:space="preserve">continue to evolve, they are not only improving disease detection but also paving the way for more personalized and precise approaches to patient care. These advancements are shaping the future of precision medicine and diagnostic practices, positioning cytopathology at the forefront of the next generation of medical </w:t>
      </w:r>
      <w:r w:rsidR="00A5148C" w:rsidRPr="007B1C15">
        <w:t>diagnostics</w:t>
      </w:r>
      <w:r w:rsidR="00A5148C">
        <w:t xml:space="preserve"> [</w:t>
      </w:r>
      <w:r w:rsidR="006B3E2D">
        <w:t>18]</w:t>
      </w:r>
      <w:r w:rsidRPr="007B1C15">
        <w:t>.</w:t>
      </w:r>
    </w:p>
    <w:p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rsidR="00073B5B" w:rsidRPr="007B1C15" w:rsidRDefault="00A866B3" w:rsidP="00754B39">
      <w:pPr>
        <w:pStyle w:val="NormalWeb"/>
        <w:jc w:val="both"/>
      </w:pPr>
      <w:r w:rsidRPr="007B1C15">
        <w:rPr>
          <w:b/>
          <w:bCs/>
        </w:rPr>
        <w:t xml:space="preserve">III. </w:t>
      </w:r>
      <w:r w:rsidR="00073B5B" w:rsidRPr="007B1C15">
        <w:rPr>
          <w:rStyle w:val="Strong"/>
        </w:rPr>
        <w:t>Molecular Techniques Transforming Cytopathology</w:t>
      </w:r>
    </w:p>
    <w:p w:rsidR="00073B5B" w:rsidRPr="007B1C15" w:rsidRDefault="00073B5B" w:rsidP="00754B39">
      <w:pPr>
        <w:pStyle w:val="NormalWeb"/>
        <w:jc w:val="both"/>
      </w:pPr>
      <w:r w:rsidRPr="007B1C15">
        <w:t xml:space="preserve">The integration of molecular techniques into cytopathology has significantly advanced the field, empowering pathologists to identify and </w:t>
      </w:r>
      <w:proofErr w:type="spellStart"/>
      <w:r w:rsidRPr="007B1C15">
        <w:t>analyze</w:t>
      </w:r>
      <w:proofErr w:type="spellEnd"/>
      <w:r w:rsidRPr="007B1C15">
        <w:t xml:space="preserve"> genetic mutations, molecular markers, and </w:t>
      </w:r>
      <w:proofErr w:type="spellStart"/>
      <w:r w:rsidRPr="007B1C15">
        <w:t>tumor</w:t>
      </w:r>
      <w:proofErr w:type="spellEnd"/>
      <w:r w:rsidRPr="007B1C15">
        <w:t xml:space="preserve"> heterogeneity with unprecedented precision. These breakthroughs have resulted in more accurate diagnoses, earlier detection of diseases, and more personalized treatment strategies. This section explores the key molecular techniques driving the transformation of cytopathology.</w:t>
      </w:r>
    </w:p>
    <w:p w:rsidR="00073B5B" w:rsidRPr="007B1C15" w:rsidRDefault="00073B5B" w:rsidP="00754B39">
      <w:pPr>
        <w:pStyle w:val="Heading3"/>
        <w:jc w:val="both"/>
        <w:rPr>
          <w:sz w:val="24"/>
          <w:szCs w:val="24"/>
        </w:rPr>
      </w:pPr>
      <w:r w:rsidRPr="007B1C15">
        <w:rPr>
          <w:sz w:val="24"/>
          <w:szCs w:val="24"/>
        </w:rPr>
        <w:t>Genomic Analysis</w:t>
      </w:r>
    </w:p>
    <w:p w:rsidR="00073B5B" w:rsidRPr="007B1C15" w:rsidRDefault="00073B5B" w:rsidP="00754B39">
      <w:pPr>
        <w:pStyle w:val="NormalWeb"/>
        <w:jc w:val="both"/>
      </w:pPr>
      <w:r w:rsidRPr="007B1C15">
        <w:t xml:space="preserve">Genomic analysis has revolutionized cytopathology by enabling in-depth exploration of genetic alterations at both the DNA and RNA levels. This has had a profound impact on cancer diagnosis, as many cancers are driven by specific genetic mutations that fuel </w:t>
      </w:r>
      <w:proofErr w:type="spellStart"/>
      <w:r w:rsidRPr="007B1C15">
        <w:t>tumor</w:t>
      </w:r>
      <w:proofErr w:type="spellEnd"/>
      <w:r w:rsidRPr="007B1C15">
        <w:t xml:space="preserve"> development and progression.</w:t>
      </w:r>
    </w:p>
    <w:p w:rsidR="00073B5B" w:rsidRPr="007B1C15" w:rsidRDefault="00073B5B" w:rsidP="00754B39">
      <w:pPr>
        <w:jc w:val="both"/>
        <w:rPr>
          <w:b/>
          <w:sz w:val="24"/>
          <w:szCs w:val="24"/>
        </w:rPr>
      </w:pPr>
      <w:r w:rsidRPr="007B1C15">
        <w:rPr>
          <w:b/>
          <w:sz w:val="24"/>
          <w:szCs w:val="24"/>
        </w:rPr>
        <w:t>1. Advances in Next-Generation Sequencing (NGS)</w:t>
      </w:r>
    </w:p>
    <w:p w:rsidR="00073B5B" w:rsidRPr="007B1C15" w:rsidRDefault="00073B5B" w:rsidP="00D0483E">
      <w:pPr>
        <w:pStyle w:val="NormalWeb"/>
        <w:numPr>
          <w:ilvl w:val="0"/>
          <w:numId w:val="24"/>
        </w:numPr>
        <w:jc w:val="both"/>
      </w:pPr>
      <w:r w:rsidRPr="007B1C15">
        <w:rPr>
          <w:rStyle w:val="Strong"/>
        </w:rPr>
        <w:t>Next-Generation Sequencing (NGS)</w:t>
      </w:r>
      <w:r w:rsidRPr="007B1C15">
        <w:t xml:space="preserve"> has emerged as a foundational tool in modern molecular pathology. NGS facilitates the simultaneous analysis of multiple genes, generating high-throughput, comprehensive profiles of genetic mutations, gene expression, and </w:t>
      </w:r>
      <w:proofErr w:type="spellStart"/>
      <w:r w:rsidRPr="007B1C15">
        <w:t>tumor</w:t>
      </w:r>
      <w:proofErr w:type="spellEnd"/>
      <w:r w:rsidRPr="007B1C15">
        <w:t xml:space="preserve"> heterogeneity.</w:t>
      </w:r>
    </w:p>
    <w:p w:rsidR="00073B5B" w:rsidRPr="007B1C15" w:rsidRDefault="00073B5B" w:rsidP="00D0483E">
      <w:pPr>
        <w:pStyle w:val="NormalWeb"/>
        <w:numPr>
          <w:ilvl w:val="0"/>
          <w:numId w:val="24"/>
        </w:numPr>
        <w:jc w:val="both"/>
      </w:pPr>
      <w:r w:rsidRPr="007B1C15">
        <w:t xml:space="preserve">Recent advancements in NGS, including whole exome sequencing and RNA sequencing, allow </w:t>
      </w:r>
      <w:proofErr w:type="spellStart"/>
      <w:r w:rsidRPr="007B1C15">
        <w:t>cytopathologists</w:t>
      </w:r>
      <w:proofErr w:type="spellEnd"/>
      <w:r w:rsidRPr="007B1C15">
        <w:t xml:space="preserve"> to assess a broad spectrum of genetic alterations in cytological samples, such as point mutations, gene amplifications, copy number variations, and structural rearrangements.</w:t>
      </w:r>
    </w:p>
    <w:p w:rsidR="00073B5B" w:rsidRPr="007B1C15" w:rsidRDefault="00073B5B" w:rsidP="00D0483E">
      <w:pPr>
        <w:numPr>
          <w:ilvl w:val="1"/>
          <w:numId w:val="24"/>
        </w:numPr>
        <w:spacing w:before="100" w:beforeAutospacing="1" w:after="100" w:afterAutospacing="1" w:line="240" w:lineRule="auto"/>
        <w:jc w:val="both"/>
        <w:rPr>
          <w:sz w:val="24"/>
          <w:szCs w:val="24"/>
        </w:rPr>
      </w:pPr>
      <w:r w:rsidRPr="007B1C15">
        <w:rPr>
          <w:sz w:val="24"/>
          <w:szCs w:val="24"/>
        </w:rPr>
        <w:t xml:space="preserve">For example, NGS is widely used to identify driver mutations like </w:t>
      </w:r>
      <w:r w:rsidRPr="007B1C15">
        <w:rPr>
          <w:rStyle w:val="Strong"/>
          <w:sz w:val="24"/>
          <w:szCs w:val="24"/>
        </w:rPr>
        <w:t>EGFR</w:t>
      </w:r>
      <w:r w:rsidRPr="007B1C15">
        <w:rPr>
          <w:sz w:val="24"/>
          <w:szCs w:val="24"/>
        </w:rPr>
        <w:t xml:space="preserve">, </w:t>
      </w:r>
      <w:r w:rsidRPr="007B1C15">
        <w:rPr>
          <w:rStyle w:val="Strong"/>
          <w:sz w:val="24"/>
          <w:szCs w:val="24"/>
        </w:rPr>
        <w:t>KRAS</w:t>
      </w:r>
      <w:r w:rsidRPr="007B1C15">
        <w:rPr>
          <w:sz w:val="24"/>
          <w:szCs w:val="24"/>
        </w:rPr>
        <w:t xml:space="preserve">, </w:t>
      </w:r>
      <w:r w:rsidRPr="007B1C15">
        <w:rPr>
          <w:rStyle w:val="Strong"/>
          <w:sz w:val="24"/>
          <w:szCs w:val="24"/>
        </w:rPr>
        <w:t>BRAF</w:t>
      </w:r>
      <w:r w:rsidRPr="007B1C15">
        <w:rPr>
          <w:sz w:val="24"/>
          <w:szCs w:val="24"/>
        </w:rPr>
        <w:t xml:space="preserve">, and </w:t>
      </w:r>
      <w:r w:rsidRPr="007B1C15">
        <w:rPr>
          <w:rStyle w:val="Strong"/>
          <w:sz w:val="24"/>
          <w:szCs w:val="24"/>
        </w:rPr>
        <w:t>PIK3CA</w:t>
      </w:r>
      <w:r w:rsidRPr="007B1C15">
        <w:rPr>
          <w:sz w:val="24"/>
          <w:szCs w:val="24"/>
        </w:rPr>
        <w:t xml:space="preserve"> in cancers such as lung, colorectal, and melanoma. These insights guide targeted therapy decisions and enable personalized treatment approaches.</w:t>
      </w:r>
    </w:p>
    <w:p w:rsidR="00073B5B" w:rsidRPr="007B1C15" w:rsidRDefault="00073B5B" w:rsidP="00D0483E">
      <w:pPr>
        <w:pStyle w:val="NormalWeb"/>
        <w:numPr>
          <w:ilvl w:val="0"/>
          <w:numId w:val="24"/>
        </w:numPr>
        <w:jc w:val="both"/>
      </w:pPr>
      <w:proofErr w:type="spellStart"/>
      <w:r w:rsidRPr="007B1C15">
        <w:rPr>
          <w:rStyle w:val="Strong"/>
        </w:rPr>
        <w:t>Tumor</w:t>
      </w:r>
      <w:proofErr w:type="spellEnd"/>
      <w:r w:rsidRPr="007B1C15">
        <w:rPr>
          <w:rStyle w:val="Strong"/>
        </w:rPr>
        <w:t xml:space="preserve"> Heterogeneity</w:t>
      </w:r>
      <w:r w:rsidRPr="007B1C15">
        <w:t xml:space="preserve">: NGS also illuminates the complex, heterogeneous nature of </w:t>
      </w:r>
      <w:proofErr w:type="spellStart"/>
      <w:r w:rsidRPr="007B1C15">
        <w:t>tumors</w:t>
      </w:r>
      <w:proofErr w:type="spellEnd"/>
      <w:r w:rsidRPr="007B1C15">
        <w:t xml:space="preserve">. This refers to the genetic diversity within a </w:t>
      </w:r>
      <w:proofErr w:type="spellStart"/>
      <w:r w:rsidRPr="007B1C15">
        <w:t>tumor</w:t>
      </w:r>
      <w:proofErr w:type="spellEnd"/>
      <w:r w:rsidRPr="007B1C15">
        <w:t xml:space="preserve">, which may consist of subpopulations of cells carrying distinct mutations. Understanding </w:t>
      </w:r>
      <w:proofErr w:type="spellStart"/>
      <w:r w:rsidRPr="007B1C15">
        <w:t>tumor</w:t>
      </w:r>
      <w:proofErr w:type="spellEnd"/>
      <w:r w:rsidRPr="007B1C15">
        <w:t xml:space="preserve"> heterogeneity is crucial for addressing treatment resistance and tracking disease progression.</w:t>
      </w:r>
    </w:p>
    <w:p w:rsidR="00073B5B" w:rsidRPr="007B1C15" w:rsidRDefault="00073B5B" w:rsidP="00D0483E">
      <w:pPr>
        <w:numPr>
          <w:ilvl w:val="1"/>
          <w:numId w:val="17"/>
        </w:numPr>
        <w:spacing w:before="100" w:beforeAutospacing="1" w:after="100" w:afterAutospacing="1" w:line="240" w:lineRule="auto"/>
        <w:jc w:val="both"/>
        <w:rPr>
          <w:sz w:val="24"/>
          <w:szCs w:val="24"/>
        </w:rPr>
      </w:pPr>
      <w:r w:rsidRPr="007B1C15">
        <w:rPr>
          <w:sz w:val="24"/>
          <w:szCs w:val="24"/>
        </w:rPr>
        <w:t xml:space="preserve">The advent of </w:t>
      </w:r>
      <w:r w:rsidRPr="007B1C15">
        <w:rPr>
          <w:rStyle w:val="Strong"/>
          <w:sz w:val="24"/>
          <w:szCs w:val="24"/>
        </w:rPr>
        <w:t>liquid biopsy</w:t>
      </w:r>
      <w:r w:rsidRPr="007B1C15">
        <w:rPr>
          <w:sz w:val="24"/>
          <w:szCs w:val="24"/>
        </w:rPr>
        <w:t xml:space="preserve">—a non-invasive method for collecting blood or body fluids—paired with NGS has made it possible to monitor </w:t>
      </w:r>
      <w:proofErr w:type="spellStart"/>
      <w:r w:rsidRPr="007B1C15">
        <w:rPr>
          <w:sz w:val="24"/>
          <w:szCs w:val="24"/>
        </w:rPr>
        <w:t>tumor</w:t>
      </w:r>
      <w:proofErr w:type="spellEnd"/>
      <w:r w:rsidRPr="007B1C15">
        <w:rPr>
          <w:sz w:val="24"/>
          <w:szCs w:val="24"/>
        </w:rPr>
        <w:t xml:space="preserve"> evolution in real-time. This approach can detect </w:t>
      </w:r>
      <w:proofErr w:type="spellStart"/>
      <w:r w:rsidRPr="007B1C15">
        <w:rPr>
          <w:sz w:val="24"/>
          <w:szCs w:val="24"/>
        </w:rPr>
        <w:t>micrometastases</w:t>
      </w:r>
      <w:proofErr w:type="spellEnd"/>
      <w:r w:rsidRPr="007B1C15">
        <w:rPr>
          <w:sz w:val="24"/>
          <w:szCs w:val="24"/>
        </w:rPr>
        <w:t xml:space="preserve"> and minimal residual disease even in patients with low </w:t>
      </w:r>
      <w:proofErr w:type="spellStart"/>
      <w:r w:rsidRPr="007B1C15">
        <w:rPr>
          <w:sz w:val="24"/>
          <w:szCs w:val="24"/>
        </w:rPr>
        <w:t>tumor</w:t>
      </w:r>
      <w:proofErr w:type="spellEnd"/>
      <w:r w:rsidRPr="007B1C15">
        <w:rPr>
          <w:sz w:val="24"/>
          <w:szCs w:val="24"/>
        </w:rPr>
        <w:t xml:space="preserve"> burden, offering an invaluable tool for ongoing surveillance and early intervention.</w:t>
      </w:r>
    </w:p>
    <w:p w:rsidR="00073B5B" w:rsidRPr="007B1C15" w:rsidRDefault="00073B5B" w:rsidP="00754B39">
      <w:pPr>
        <w:jc w:val="both"/>
        <w:rPr>
          <w:b/>
          <w:sz w:val="24"/>
          <w:szCs w:val="24"/>
        </w:rPr>
      </w:pPr>
      <w:r w:rsidRPr="007B1C15">
        <w:rPr>
          <w:b/>
          <w:sz w:val="24"/>
          <w:szCs w:val="24"/>
        </w:rPr>
        <w:t>2. Targeted Molecular Profiling for Personalized Medicine</w:t>
      </w:r>
    </w:p>
    <w:p w:rsidR="00073B5B" w:rsidRPr="007B1C15" w:rsidRDefault="00073B5B" w:rsidP="00D0483E">
      <w:pPr>
        <w:pStyle w:val="NormalWeb"/>
        <w:numPr>
          <w:ilvl w:val="0"/>
          <w:numId w:val="25"/>
        </w:numPr>
        <w:jc w:val="both"/>
      </w:pPr>
      <w:r w:rsidRPr="007B1C15">
        <w:rPr>
          <w:rStyle w:val="Strong"/>
        </w:rPr>
        <w:lastRenderedPageBreak/>
        <w:t>Molecular profiling</w:t>
      </w:r>
      <w:r w:rsidRPr="007B1C15">
        <w:t xml:space="preserve"> identifies specific molecular signatures associated with different cancers, enabling the development of targeted therapies that address the underlying molecular drivers of disease.</w:t>
      </w:r>
    </w:p>
    <w:p w:rsidR="00073B5B" w:rsidRPr="007B1C15" w:rsidRDefault="00073B5B" w:rsidP="00D0483E">
      <w:pPr>
        <w:pStyle w:val="NormalWeb"/>
        <w:numPr>
          <w:ilvl w:val="0"/>
          <w:numId w:val="25"/>
        </w:numPr>
        <w:jc w:val="both"/>
      </w:pPr>
      <w:r w:rsidRPr="007B1C15">
        <w:t xml:space="preserve">For example, molecular profiling of </w:t>
      </w:r>
      <w:r w:rsidRPr="007B1C15">
        <w:rPr>
          <w:rStyle w:val="Strong"/>
        </w:rPr>
        <w:t>breast cancer</w:t>
      </w:r>
      <w:r w:rsidRPr="007B1C15">
        <w:t xml:space="preserve"> can reveal </w:t>
      </w:r>
      <w:r w:rsidRPr="007B1C15">
        <w:rPr>
          <w:rStyle w:val="Strong"/>
        </w:rPr>
        <w:t>HER2 amplification</w:t>
      </w:r>
      <w:r w:rsidRPr="007B1C15">
        <w:t xml:space="preserve">, a targetable biomarker for treatment with trastuzumab (Herceptin). Similarly, </w:t>
      </w:r>
      <w:r w:rsidRPr="007B1C15">
        <w:rPr>
          <w:rStyle w:val="Strong"/>
        </w:rPr>
        <w:t>EGFR mutations</w:t>
      </w:r>
      <w:r w:rsidRPr="007B1C15">
        <w:t xml:space="preserve"> in lung cancer can be addressed with tyrosine kinase inhibitors such as </w:t>
      </w:r>
      <w:proofErr w:type="gramStart"/>
      <w:r w:rsidRPr="007B1C15">
        <w:rPr>
          <w:rStyle w:val="Strong"/>
        </w:rPr>
        <w:t>erlotinib</w:t>
      </w:r>
      <w:r w:rsidR="006B3E2D">
        <w:rPr>
          <w:rStyle w:val="Strong"/>
        </w:rPr>
        <w:t>[</w:t>
      </w:r>
      <w:proofErr w:type="gramEnd"/>
      <w:r w:rsidR="006B3E2D">
        <w:rPr>
          <w:rStyle w:val="Strong"/>
        </w:rPr>
        <w:t>19]</w:t>
      </w:r>
      <w:r w:rsidRPr="007B1C15">
        <w:t>.</w:t>
      </w:r>
    </w:p>
    <w:p w:rsidR="00073B5B" w:rsidRPr="007B1C15" w:rsidRDefault="00073B5B" w:rsidP="00D0483E">
      <w:pPr>
        <w:pStyle w:val="NormalWeb"/>
        <w:numPr>
          <w:ilvl w:val="0"/>
          <w:numId w:val="25"/>
        </w:numPr>
        <w:jc w:val="both"/>
      </w:pPr>
      <w:r w:rsidRPr="007B1C15">
        <w:t xml:space="preserve">As the field of precision medicine evolves, </w:t>
      </w:r>
      <w:proofErr w:type="spellStart"/>
      <w:r w:rsidRPr="007B1C15">
        <w:t>cytopathologists</w:t>
      </w:r>
      <w:proofErr w:type="spellEnd"/>
      <w:r w:rsidRPr="007B1C15">
        <w:t xml:space="preserve"> increasingly use genetic profiling to detect actionable mutations in cytology samples, allowing for the customization of patient treatment plans and providing better predictions of therapeutic responses.</w:t>
      </w:r>
    </w:p>
    <w:p w:rsidR="00073B5B" w:rsidRPr="007B1C15" w:rsidRDefault="00073B5B" w:rsidP="00754B39">
      <w:pPr>
        <w:pStyle w:val="Heading3"/>
        <w:jc w:val="both"/>
        <w:rPr>
          <w:sz w:val="24"/>
          <w:szCs w:val="24"/>
        </w:rPr>
      </w:pPr>
      <w:r w:rsidRPr="007B1C15">
        <w:rPr>
          <w:sz w:val="24"/>
          <w:szCs w:val="24"/>
        </w:rPr>
        <w:t>Polymerase Chain Reaction (PCR) and Real-Time PCR</w:t>
      </w:r>
    </w:p>
    <w:p w:rsidR="00073B5B" w:rsidRPr="007B1C15" w:rsidRDefault="00073B5B" w:rsidP="00754B39">
      <w:pPr>
        <w:pStyle w:val="NormalWeb"/>
        <w:jc w:val="both"/>
      </w:pPr>
      <w:r w:rsidRPr="007B1C15">
        <w:t xml:space="preserve">The </w:t>
      </w:r>
      <w:r w:rsidRPr="007B1C15">
        <w:rPr>
          <w:rStyle w:val="Strong"/>
        </w:rPr>
        <w:t>Polymerase Chain Reaction (PCR)</w:t>
      </w:r>
      <w:r w:rsidRPr="007B1C15">
        <w:t xml:space="preserve"> is a pivotal molecular technique that amplifies minute quantities of DNA or RNA, enabling the detection of specific genetic sequences. This methodology has significantly improved diagnostic accuracy in cytopathology, particularly for detecting infectious diseases and early-stage cancers.</w:t>
      </w:r>
    </w:p>
    <w:p w:rsidR="00073B5B" w:rsidRPr="007B1C15" w:rsidRDefault="00073B5B" w:rsidP="00754B39">
      <w:pPr>
        <w:jc w:val="both"/>
        <w:rPr>
          <w:b/>
          <w:sz w:val="24"/>
          <w:szCs w:val="24"/>
        </w:rPr>
      </w:pPr>
      <w:r w:rsidRPr="007B1C15">
        <w:rPr>
          <w:b/>
          <w:sz w:val="24"/>
          <w:szCs w:val="24"/>
        </w:rPr>
        <w:t>1. Application in Detecting Viral Infections</w:t>
      </w:r>
    </w:p>
    <w:p w:rsidR="00073B5B" w:rsidRPr="007B1C15" w:rsidRDefault="00073B5B" w:rsidP="00D0483E">
      <w:pPr>
        <w:pStyle w:val="NormalWeb"/>
        <w:numPr>
          <w:ilvl w:val="0"/>
          <w:numId w:val="26"/>
        </w:numPr>
        <w:jc w:val="both"/>
      </w:pPr>
      <w:r w:rsidRPr="007B1C15">
        <w:rPr>
          <w:rStyle w:val="Strong"/>
        </w:rPr>
        <w:t>HPV Detection</w:t>
      </w:r>
      <w:r w:rsidRPr="007B1C15">
        <w:t xml:space="preserve">: PCR is widely utilized in </w:t>
      </w:r>
      <w:r w:rsidRPr="007B1C15">
        <w:rPr>
          <w:rStyle w:val="Strong"/>
        </w:rPr>
        <w:t>cervical cytology</w:t>
      </w:r>
      <w:r w:rsidRPr="007B1C15">
        <w:t xml:space="preserve"> to detect </w:t>
      </w:r>
      <w:r w:rsidRPr="007B1C15">
        <w:rPr>
          <w:rStyle w:val="Strong"/>
        </w:rPr>
        <w:t>human papillomavirus (HPV)</w:t>
      </w:r>
      <w:r w:rsidRPr="007B1C15">
        <w:t xml:space="preserve"> infections, a major risk factor for cervical cancer. The ability to identify high-risk HPV strains (e.g., HPV 16 and HPV 18) has become routine in cervical cancer screening, facilitating early intervention for high-risk cases.</w:t>
      </w:r>
    </w:p>
    <w:p w:rsidR="00073B5B" w:rsidRPr="007B1C15" w:rsidRDefault="00073B5B" w:rsidP="00D0483E">
      <w:pPr>
        <w:numPr>
          <w:ilvl w:val="1"/>
          <w:numId w:val="26"/>
        </w:numPr>
        <w:spacing w:before="100" w:beforeAutospacing="1" w:after="100" w:afterAutospacing="1" w:line="240" w:lineRule="auto"/>
        <w:jc w:val="both"/>
        <w:rPr>
          <w:sz w:val="24"/>
          <w:szCs w:val="24"/>
        </w:rPr>
      </w:pPr>
      <w:r w:rsidRPr="007B1C15">
        <w:rPr>
          <w:sz w:val="24"/>
          <w:szCs w:val="24"/>
        </w:rPr>
        <w:t xml:space="preserve">Studies have demonstrated that combining </w:t>
      </w:r>
      <w:r w:rsidRPr="007B1C15">
        <w:rPr>
          <w:rStyle w:val="Strong"/>
          <w:sz w:val="24"/>
          <w:szCs w:val="24"/>
        </w:rPr>
        <w:t>HPV testing</w:t>
      </w:r>
      <w:r w:rsidRPr="007B1C15">
        <w:rPr>
          <w:sz w:val="24"/>
          <w:szCs w:val="24"/>
        </w:rPr>
        <w:t xml:space="preserve"> with </w:t>
      </w:r>
      <w:r w:rsidRPr="007B1C15">
        <w:rPr>
          <w:rStyle w:val="Strong"/>
          <w:sz w:val="24"/>
          <w:szCs w:val="24"/>
        </w:rPr>
        <w:t>Pap smear screening</w:t>
      </w:r>
      <w:r w:rsidRPr="007B1C15">
        <w:rPr>
          <w:sz w:val="24"/>
          <w:szCs w:val="24"/>
        </w:rPr>
        <w:t xml:space="preserve"> enhances the sensitivity and accuracy of detecting precancerous cervical lesions, leading to better clinical </w:t>
      </w:r>
      <w:r w:rsidR="00323163" w:rsidRPr="007B1C15">
        <w:rPr>
          <w:sz w:val="24"/>
          <w:szCs w:val="24"/>
        </w:rPr>
        <w:t>outcomes</w:t>
      </w:r>
      <w:r w:rsidR="00323163">
        <w:rPr>
          <w:sz w:val="24"/>
          <w:szCs w:val="24"/>
        </w:rPr>
        <w:t xml:space="preserve"> [</w:t>
      </w:r>
      <w:r w:rsidR="006B3E2D">
        <w:rPr>
          <w:sz w:val="24"/>
          <w:szCs w:val="24"/>
        </w:rPr>
        <w:t>20]</w:t>
      </w:r>
      <w:r w:rsidRPr="007B1C15">
        <w:rPr>
          <w:sz w:val="24"/>
          <w:szCs w:val="24"/>
        </w:rPr>
        <w:t>.</w:t>
      </w:r>
    </w:p>
    <w:p w:rsidR="00073B5B" w:rsidRPr="007B1C15" w:rsidRDefault="00073B5B" w:rsidP="00D0483E">
      <w:pPr>
        <w:pStyle w:val="NormalWeb"/>
        <w:numPr>
          <w:ilvl w:val="0"/>
          <w:numId w:val="26"/>
        </w:numPr>
        <w:jc w:val="both"/>
      </w:pPr>
      <w:r w:rsidRPr="007B1C15">
        <w:rPr>
          <w:rStyle w:val="Strong"/>
        </w:rPr>
        <w:t>Detection of Other Viral Infections</w:t>
      </w:r>
      <w:r w:rsidRPr="007B1C15">
        <w:t xml:space="preserve">: PCR is also instrumental in detecting various viral infections affecting different organ systems, including </w:t>
      </w:r>
      <w:r w:rsidRPr="007B1C15">
        <w:rPr>
          <w:rStyle w:val="Strong"/>
        </w:rPr>
        <w:t>HIV</w:t>
      </w:r>
      <w:r w:rsidRPr="007B1C15">
        <w:t xml:space="preserve">, </w:t>
      </w:r>
      <w:r w:rsidRPr="007B1C15">
        <w:rPr>
          <w:rStyle w:val="Strong"/>
        </w:rPr>
        <w:t>hepatitis B and C</w:t>
      </w:r>
      <w:r w:rsidRPr="007B1C15">
        <w:t xml:space="preserve">, and </w:t>
      </w:r>
      <w:r w:rsidRPr="007B1C15">
        <w:rPr>
          <w:rStyle w:val="Strong"/>
        </w:rPr>
        <w:t>tuberculosis</w:t>
      </w:r>
      <w:r w:rsidRPr="007B1C15">
        <w:t xml:space="preserve">. This application is especially valuable when working with cytological specimens such as blood, sputum, or other fluids, where viral genetic material can be identified even in trace </w:t>
      </w:r>
      <w:r w:rsidR="00323163" w:rsidRPr="007B1C15">
        <w:t>amounts</w:t>
      </w:r>
      <w:r w:rsidR="00323163">
        <w:t xml:space="preserve"> [</w:t>
      </w:r>
      <w:r w:rsidR="006B3E2D">
        <w:t>21]</w:t>
      </w:r>
      <w:r w:rsidRPr="007B1C15">
        <w:t>.</w:t>
      </w:r>
    </w:p>
    <w:p w:rsidR="00073B5B" w:rsidRPr="007B1C15" w:rsidRDefault="00073B5B" w:rsidP="00754B39">
      <w:pPr>
        <w:jc w:val="both"/>
        <w:rPr>
          <w:b/>
          <w:sz w:val="24"/>
          <w:szCs w:val="24"/>
        </w:rPr>
      </w:pPr>
      <w:r w:rsidRPr="007B1C15">
        <w:rPr>
          <w:b/>
          <w:sz w:val="24"/>
          <w:szCs w:val="24"/>
        </w:rPr>
        <w:t>2. Quantitative Analysis of Biomarkers for Early Cancer Detection</w:t>
      </w:r>
    </w:p>
    <w:p w:rsidR="00073B5B" w:rsidRPr="007B1C15" w:rsidRDefault="00073B5B" w:rsidP="00D0483E">
      <w:pPr>
        <w:pStyle w:val="NormalWeb"/>
        <w:numPr>
          <w:ilvl w:val="0"/>
          <w:numId w:val="27"/>
        </w:numPr>
        <w:jc w:val="both"/>
      </w:pPr>
      <w:r w:rsidRPr="007B1C15">
        <w:rPr>
          <w:rStyle w:val="Strong"/>
        </w:rPr>
        <w:t>Real-Time PCR (qPCR)</w:t>
      </w:r>
      <w:r w:rsidRPr="007B1C15">
        <w:t xml:space="preserve">: Real-time PCR, or </w:t>
      </w:r>
      <w:r w:rsidRPr="007B1C15">
        <w:rPr>
          <w:rStyle w:val="Strong"/>
        </w:rPr>
        <w:t>quantitative PCR</w:t>
      </w:r>
      <w:r w:rsidRPr="007B1C15">
        <w:t xml:space="preserve">, is an advanced version of PCR that quantifies specific DNA or RNA molecules in a sample. This technique has proven essential in detecting low-abundance biomarkers critical for early cancer </w:t>
      </w:r>
      <w:r w:rsidR="006B3E2D" w:rsidRPr="007B1C15">
        <w:t>detection</w:t>
      </w:r>
      <w:r w:rsidR="006B3E2D">
        <w:t xml:space="preserve"> [22]</w:t>
      </w:r>
      <w:r w:rsidRPr="007B1C15">
        <w:t>.</w:t>
      </w:r>
    </w:p>
    <w:p w:rsidR="00073B5B" w:rsidRPr="007B1C15" w:rsidRDefault="00073B5B" w:rsidP="00D0483E">
      <w:pPr>
        <w:pStyle w:val="NormalWeb"/>
        <w:numPr>
          <w:ilvl w:val="0"/>
          <w:numId w:val="27"/>
        </w:numPr>
        <w:jc w:val="both"/>
      </w:pPr>
      <w:r w:rsidRPr="007B1C15">
        <w:t xml:space="preserve">For example, qPCR is used to monitor </w:t>
      </w:r>
      <w:proofErr w:type="spellStart"/>
      <w:r w:rsidRPr="007B1C15">
        <w:t>tumor</w:t>
      </w:r>
      <w:proofErr w:type="spellEnd"/>
      <w:r w:rsidRPr="007B1C15">
        <w:t xml:space="preserve"> markers such as </w:t>
      </w:r>
      <w:r w:rsidRPr="007B1C15">
        <w:rPr>
          <w:rStyle w:val="Strong"/>
        </w:rPr>
        <w:t>CEA</w:t>
      </w:r>
      <w:r w:rsidRPr="007B1C15">
        <w:t xml:space="preserve">, </w:t>
      </w:r>
      <w:r w:rsidRPr="007B1C15">
        <w:rPr>
          <w:rStyle w:val="Strong"/>
        </w:rPr>
        <w:t>CA-125</w:t>
      </w:r>
      <w:r w:rsidRPr="007B1C15">
        <w:t xml:space="preserve">, and </w:t>
      </w:r>
      <w:r w:rsidRPr="007B1C15">
        <w:rPr>
          <w:rStyle w:val="Strong"/>
        </w:rPr>
        <w:t>PSA</w:t>
      </w:r>
      <w:r w:rsidRPr="007B1C15">
        <w:t xml:space="preserve">, as well as to detect gene rearrangements or translocations in cancers like </w:t>
      </w:r>
      <w:r w:rsidRPr="007B1C15">
        <w:rPr>
          <w:rStyle w:val="Strong"/>
        </w:rPr>
        <w:t>lung cancer</w:t>
      </w:r>
      <w:r w:rsidRPr="007B1C15">
        <w:t xml:space="preserve">, </w:t>
      </w:r>
      <w:r w:rsidRPr="007B1C15">
        <w:rPr>
          <w:rStyle w:val="Strong"/>
        </w:rPr>
        <w:t>breast cancer</w:t>
      </w:r>
      <w:r w:rsidRPr="007B1C15">
        <w:t xml:space="preserve">, and </w:t>
      </w:r>
      <w:proofErr w:type="spellStart"/>
      <w:r w:rsidRPr="007B1C15">
        <w:rPr>
          <w:rStyle w:val="Strong"/>
        </w:rPr>
        <w:t>leukemia</w:t>
      </w:r>
      <w:proofErr w:type="spellEnd"/>
      <w:r w:rsidRPr="007B1C15">
        <w:t xml:space="preserve">. Early detection using qPCR enables timely therapeutic intervention, which can lead to improved clinical </w:t>
      </w:r>
      <w:r w:rsidR="006B3E2D" w:rsidRPr="007B1C15">
        <w:t>outcomes</w:t>
      </w:r>
      <w:r w:rsidR="006B3E2D">
        <w:t xml:space="preserve"> [23]</w:t>
      </w:r>
      <w:r w:rsidRPr="007B1C15">
        <w:t>.</w:t>
      </w:r>
    </w:p>
    <w:p w:rsidR="00073B5B" w:rsidRPr="007B1C15" w:rsidRDefault="00073B5B" w:rsidP="00754B39">
      <w:pPr>
        <w:pStyle w:val="NormalWeb"/>
        <w:jc w:val="both"/>
      </w:pPr>
      <w:r w:rsidRPr="007B1C15">
        <w:t xml:space="preserve">In summary, the integration of molecular techniques like NGS, targeted molecular profiling, PCR, and real-time PCR has significantly enhanced cytopathology, leading to more accurate, earlier diagnoses and the development of personalized treatment approaches. These advances in molecular techniques are not only reshaping the practice of cytopathology but are also </w:t>
      </w:r>
      <w:r w:rsidRPr="007B1C15">
        <w:lastRenderedPageBreak/>
        <w:t>pushing the boundaries of precision medicine, offering more tailored and effective treatments for patients.</w:t>
      </w:r>
    </w:p>
    <w:p w:rsidR="008E517F" w:rsidRPr="007B1C15" w:rsidRDefault="008E517F" w:rsidP="000C4875">
      <w:r w:rsidRPr="007B1C15">
        <w:rPr>
          <w:rStyle w:val="Strong"/>
          <w:bCs w:val="0"/>
          <w:sz w:val="24"/>
          <w:szCs w:val="24"/>
        </w:rPr>
        <w:t>Fluorescence in Situ Hybridization (FISH)</w:t>
      </w:r>
    </w:p>
    <w:p w:rsidR="008E517F" w:rsidRPr="007B1C15" w:rsidRDefault="008E517F" w:rsidP="00754B39">
      <w:pPr>
        <w:pStyle w:val="NormalWeb"/>
        <w:jc w:val="both"/>
      </w:pPr>
      <w:r w:rsidRPr="007B1C15">
        <w:rPr>
          <w:rStyle w:val="Strong"/>
        </w:rPr>
        <w:t>Fluorescence in Situ Hybridization (FISH)</w:t>
      </w:r>
      <w:r w:rsidRPr="007B1C15">
        <w:t xml:space="preserve"> is a powerful technique used to detect specific chromosomal abnormalities and genetic mutations by applying fluorescent probes that bind to complementary DNA sequences in a cytological sample. FISH has proven to be invaluable in diagnosing and characterizing cancers.</w:t>
      </w:r>
    </w:p>
    <w:p w:rsidR="008E517F" w:rsidRPr="007B1C15" w:rsidRDefault="008E517F" w:rsidP="00D0483E">
      <w:pPr>
        <w:numPr>
          <w:ilvl w:val="0"/>
          <w:numId w:val="1"/>
        </w:numPr>
        <w:spacing w:before="100" w:beforeAutospacing="1" w:after="100" w:afterAutospacing="1" w:line="240" w:lineRule="auto"/>
        <w:jc w:val="both"/>
        <w:rPr>
          <w:sz w:val="24"/>
          <w:szCs w:val="24"/>
        </w:rPr>
      </w:pPr>
      <w:r w:rsidRPr="007B1C15">
        <w:rPr>
          <w:rStyle w:val="Strong"/>
          <w:sz w:val="24"/>
          <w:szCs w:val="24"/>
        </w:rPr>
        <w:t>Use of FISH in Detecting Chromosomal Abnormalities</w:t>
      </w:r>
      <w:r w:rsidRPr="007B1C15">
        <w:rPr>
          <w:sz w:val="24"/>
          <w:szCs w:val="24"/>
        </w:rPr>
        <w:t xml:space="preserve"> </w:t>
      </w:r>
    </w:p>
    <w:p w:rsidR="008E517F" w:rsidRPr="007B1C15" w:rsidRDefault="008E517F" w:rsidP="00D0483E">
      <w:pPr>
        <w:numPr>
          <w:ilvl w:val="1"/>
          <w:numId w:val="1"/>
        </w:numPr>
        <w:spacing w:before="100" w:beforeAutospacing="1" w:after="100" w:afterAutospacing="1" w:line="240" w:lineRule="auto"/>
        <w:jc w:val="both"/>
        <w:rPr>
          <w:sz w:val="24"/>
          <w:szCs w:val="24"/>
        </w:rPr>
      </w:pPr>
      <w:r w:rsidRPr="007B1C15">
        <w:rPr>
          <w:sz w:val="24"/>
          <w:szCs w:val="24"/>
        </w:rPr>
        <w:t xml:space="preserve">FISH is commonly used in cytopathology to detect </w:t>
      </w:r>
      <w:r w:rsidRPr="007B1C15">
        <w:rPr>
          <w:rStyle w:val="Strong"/>
          <w:sz w:val="24"/>
          <w:szCs w:val="24"/>
        </w:rPr>
        <w:t>structural chromosomal changes</w:t>
      </w:r>
      <w:r w:rsidRPr="007B1C15">
        <w:rPr>
          <w:sz w:val="24"/>
          <w:szCs w:val="24"/>
        </w:rPr>
        <w:t xml:space="preserve">, such as </w:t>
      </w:r>
      <w:r w:rsidRPr="007B1C15">
        <w:rPr>
          <w:rStyle w:val="Strong"/>
          <w:sz w:val="24"/>
          <w:szCs w:val="24"/>
        </w:rPr>
        <w:t>translocations</w:t>
      </w:r>
      <w:r w:rsidRPr="007B1C15">
        <w:rPr>
          <w:sz w:val="24"/>
          <w:szCs w:val="24"/>
        </w:rPr>
        <w:t xml:space="preserve">, </w:t>
      </w:r>
      <w:r w:rsidRPr="007B1C15">
        <w:rPr>
          <w:rStyle w:val="Strong"/>
          <w:sz w:val="24"/>
          <w:szCs w:val="24"/>
        </w:rPr>
        <w:t>deletions</w:t>
      </w:r>
      <w:r w:rsidRPr="007B1C15">
        <w:rPr>
          <w:sz w:val="24"/>
          <w:szCs w:val="24"/>
        </w:rPr>
        <w:t xml:space="preserve">, and </w:t>
      </w:r>
      <w:r w:rsidRPr="007B1C15">
        <w:rPr>
          <w:rStyle w:val="Strong"/>
          <w:sz w:val="24"/>
          <w:szCs w:val="24"/>
        </w:rPr>
        <w:t>amplifications</w:t>
      </w:r>
      <w:r w:rsidRPr="007B1C15">
        <w:rPr>
          <w:sz w:val="24"/>
          <w:szCs w:val="24"/>
        </w:rPr>
        <w:t xml:space="preserve">, that are characteristic of various cancers. For example: </w:t>
      </w:r>
    </w:p>
    <w:p w:rsidR="008E517F" w:rsidRPr="007B1C15" w:rsidRDefault="008E517F" w:rsidP="00D0483E">
      <w:pPr>
        <w:numPr>
          <w:ilvl w:val="2"/>
          <w:numId w:val="1"/>
        </w:numPr>
        <w:spacing w:before="100" w:beforeAutospacing="1" w:after="100" w:afterAutospacing="1" w:line="240" w:lineRule="auto"/>
        <w:jc w:val="both"/>
        <w:rPr>
          <w:sz w:val="24"/>
          <w:szCs w:val="24"/>
        </w:rPr>
      </w:pPr>
      <w:r w:rsidRPr="007B1C15">
        <w:rPr>
          <w:sz w:val="24"/>
          <w:szCs w:val="24"/>
        </w:rPr>
        <w:t xml:space="preserve">In </w:t>
      </w:r>
      <w:proofErr w:type="spellStart"/>
      <w:r w:rsidRPr="007B1C15">
        <w:rPr>
          <w:rStyle w:val="Strong"/>
          <w:sz w:val="24"/>
          <w:szCs w:val="24"/>
        </w:rPr>
        <w:t>hematological</w:t>
      </w:r>
      <w:proofErr w:type="spellEnd"/>
      <w:r w:rsidRPr="007B1C15">
        <w:rPr>
          <w:rStyle w:val="Strong"/>
          <w:sz w:val="24"/>
          <w:szCs w:val="24"/>
        </w:rPr>
        <w:t xml:space="preserve"> malignancies</w:t>
      </w:r>
      <w:r w:rsidRPr="007B1C15">
        <w:rPr>
          <w:sz w:val="24"/>
          <w:szCs w:val="24"/>
        </w:rPr>
        <w:t xml:space="preserve">, FISH is crucial for identifying </w:t>
      </w:r>
      <w:r w:rsidRPr="007B1C15">
        <w:rPr>
          <w:rStyle w:val="Strong"/>
          <w:sz w:val="24"/>
          <w:szCs w:val="24"/>
        </w:rPr>
        <w:t>Philadelphia chromosome</w:t>
      </w:r>
      <w:r w:rsidRPr="007B1C15">
        <w:rPr>
          <w:sz w:val="24"/>
          <w:szCs w:val="24"/>
        </w:rPr>
        <w:t xml:space="preserve"> (BCR-ABL fusion gene) in chronic myelogenous </w:t>
      </w:r>
      <w:proofErr w:type="spellStart"/>
      <w:r w:rsidRPr="007B1C15">
        <w:rPr>
          <w:sz w:val="24"/>
          <w:szCs w:val="24"/>
        </w:rPr>
        <w:t>leukemia</w:t>
      </w:r>
      <w:proofErr w:type="spellEnd"/>
      <w:r w:rsidRPr="007B1C15">
        <w:rPr>
          <w:sz w:val="24"/>
          <w:szCs w:val="24"/>
        </w:rPr>
        <w:t xml:space="preserve"> (CML), which has important therapeutic implications.</w:t>
      </w:r>
    </w:p>
    <w:p w:rsidR="008E517F" w:rsidRPr="007B1C15" w:rsidRDefault="008E517F" w:rsidP="00D0483E">
      <w:pPr>
        <w:numPr>
          <w:ilvl w:val="2"/>
          <w:numId w:val="1"/>
        </w:numPr>
        <w:spacing w:before="100" w:beforeAutospacing="1" w:after="100" w:afterAutospacing="1" w:line="240" w:lineRule="auto"/>
        <w:jc w:val="both"/>
        <w:rPr>
          <w:sz w:val="24"/>
          <w:szCs w:val="24"/>
        </w:rPr>
      </w:pPr>
      <w:r w:rsidRPr="007B1C15">
        <w:rPr>
          <w:rStyle w:val="Strong"/>
          <w:sz w:val="24"/>
          <w:szCs w:val="24"/>
        </w:rPr>
        <w:t xml:space="preserve">Solid </w:t>
      </w:r>
      <w:proofErr w:type="spellStart"/>
      <w:r w:rsidRPr="007B1C15">
        <w:rPr>
          <w:rStyle w:val="Strong"/>
          <w:sz w:val="24"/>
          <w:szCs w:val="24"/>
        </w:rPr>
        <w:t>tumors</w:t>
      </w:r>
      <w:proofErr w:type="spellEnd"/>
      <w:r w:rsidRPr="007B1C15">
        <w:rPr>
          <w:sz w:val="24"/>
          <w:szCs w:val="24"/>
        </w:rPr>
        <w:t xml:space="preserve">: FISH is used to detect </w:t>
      </w:r>
      <w:r w:rsidRPr="007B1C15">
        <w:rPr>
          <w:rStyle w:val="Strong"/>
          <w:sz w:val="24"/>
          <w:szCs w:val="24"/>
        </w:rPr>
        <w:t>HER2 amplification</w:t>
      </w:r>
      <w:r w:rsidRPr="007B1C15">
        <w:rPr>
          <w:sz w:val="24"/>
          <w:szCs w:val="24"/>
        </w:rPr>
        <w:t xml:space="preserve"> in </w:t>
      </w:r>
      <w:r w:rsidRPr="007B1C15">
        <w:rPr>
          <w:rStyle w:val="Strong"/>
          <w:sz w:val="24"/>
          <w:szCs w:val="24"/>
        </w:rPr>
        <w:t>breast cancer</w:t>
      </w:r>
      <w:r w:rsidRPr="007B1C15">
        <w:rPr>
          <w:sz w:val="24"/>
          <w:szCs w:val="24"/>
        </w:rPr>
        <w:t xml:space="preserve"> and </w:t>
      </w:r>
      <w:r w:rsidRPr="007B1C15">
        <w:rPr>
          <w:rStyle w:val="Strong"/>
          <w:sz w:val="24"/>
          <w:szCs w:val="24"/>
        </w:rPr>
        <w:t>EGFR mutations</w:t>
      </w:r>
      <w:r w:rsidRPr="007B1C15">
        <w:rPr>
          <w:sz w:val="24"/>
          <w:szCs w:val="24"/>
        </w:rPr>
        <w:t xml:space="preserve"> in </w:t>
      </w:r>
      <w:r w:rsidRPr="007B1C15">
        <w:rPr>
          <w:rStyle w:val="Strong"/>
          <w:sz w:val="24"/>
          <w:szCs w:val="24"/>
        </w:rPr>
        <w:t>lung cancer</w:t>
      </w:r>
      <w:r w:rsidRPr="007B1C15">
        <w:rPr>
          <w:sz w:val="24"/>
          <w:szCs w:val="24"/>
        </w:rPr>
        <w:t>, both of which influence treatment choices, especially for targeted therapies.</w:t>
      </w:r>
    </w:p>
    <w:p w:rsidR="008E517F" w:rsidRPr="007B1C15" w:rsidRDefault="008E517F" w:rsidP="00D0483E">
      <w:pPr>
        <w:numPr>
          <w:ilvl w:val="1"/>
          <w:numId w:val="1"/>
        </w:numPr>
        <w:spacing w:before="100" w:beforeAutospacing="1" w:after="100" w:afterAutospacing="1" w:line="240" w:lineRule="auto"/>
        <w:jc w:val="both"/>
        <w:rPr>
          <w:sz w:val="24"/>
          <w:szCs w:val="24"/>
        </w:rPr>
      </w:pPr>
      <w:r w:rsidRPr="007B1C15">
        <w:rPr>
          <w:rStyle w:val="Strong"/>
          <w:sz w:val="24"/>
          <w:szCs w:val="24"/>
        </w:rPr>
        <w:t>Cancer Prognosis</w:t>
      </w:r>
      <w:r w:rsidRPr="007B1C15">
        <w:rPr>
          <w:sz w:val="24"/>
          <w:szCs w:val="24"/>
        </w:rPr>
        <w:t xml:space="preserve">: FISH allows for the </w:t>
      </w:r>
      <w:r w:rsidRPr="007B1C15">
        <w:rPr>
          <w:rStyle w:val="Strong"/>
          <w:sz w:val="24"/>
          <w:szCs w:val="24"/>
        </w:rPr>
        <w:t>assessment of gene expression</w:t>
      </w:r>
      <w:r w:rsidRPr="007B1C15">
        <w:rPr>
          <w:sz w:val="24"/>
          <w:szCs w:val="24"/>
        </w:rPr>
        <w:t xml:space="preserve"> and provides valuable prognostic information, helping pathologists predict </w:t>
      </w:r>
      <w:proofErr w:type="spellStart"/>
      <w:r w:rsidRPr="007B1C15">
        <w:rPr>
          <w:rStyle w:val="Strong"/>
          <w:sz w:val="24"/>
          <w:szCs w:val="24"/>
        </w:rPr>
        <w:t>tumor</w:t>
      </w:r>
      <w:proofErr w:type="spellEnd"/>
      <w:r w:rsidRPr="007B1C15">
        <w:rPr>
          <w:rStyle w:val="Strong"/>
          <w:sz w:val="24"/>
          <w:szCs w:val="24"/>
        </w:rPr>
        <w:t xml:space="preserve"> </w:t>
      </w:r>
      <w:r w:rsidR="004A56E2" w:rsidRPr="007B1C15">
        <w:rPr>
          <w:rStyle w:val="Strong"/>
          <w:sz w:val="24"/>
          <w:szCs w:val="24"/>
        </w:rPr>
        <w:t>behaviour</w:t>
      </w:r>
      <w:r w:rsidRPr="007B1C15">
        <w:rPr>
          <w:sz w:val="24"/>
          <w:szCs w:val="24"/>
        </w:rPr>
        <w:t xml:space="preserve">, </w:t>
      </w:r>
      <w:r w:rsidRPr="007B1C15">
        <w:rPr>
          <w:rStyle w:val="Strong"/>
          <w:sz w:val="24"/>
          <w:szCs w:val="24"/>
        </w:rPr>
        <w:t>response to treatment</w:t>
      </w:r>
      <w:r w:rsidRPr="007B1C15">
        <w:rPr>
          <w:sz w:val="24"/>
          <w:szCs w:val="24"/>
        </w:rPr>
        <w:t xml:space="preserve">, and </w:t>
      </w:r>
      <w:r w:rsidRPr="007B1C15">
        <w:rPr>
          <w:rStyle w:val="Strong"/>
          <w:sz w:val="24"/>
          <w:szCs w:val="24"/>
        </w:rPr>
        <w:t>survival rates</w:t>
      </w:r>
      <w:r w:rsidRPr="007B1C15">
        <w:rPr>
          <w:sz w:val="24"/>
          <w:szCs w:val="24"/>
        </w:rPr>
        <w:t>.</w:t>
      </w:r>
    </w:p>
    <w:p w:rsidR="008E517F" w:rsidRPr="007B1C15" w:rsidRDefault="008E517F" w:rsidP="00754B39">
      <w:pPr>
        <w:jc w:val="both"/>
        <w:rPr>
          <w:sz w:val="24"/>
          <w:szCs w:val="24"/>
        </w:rPr>
      </w:pPr>
      <w:r w:rsidRPr="007B1C15">
        <w:rPr>
          <w:rStyle w:val="Strong"/>
          <w:bCs w:val="0"/>
          <w:sz w:val="24"/>
          <w:szCs w:val="24"/>
        </w:rPr>
        <w:t>MicroRNA and Long Non-Coding RNA Profiling</w:t>
      </w:r>
    </w:p>
    <w:p w:rsidR="008E517F" w:rsidRPr="007B1C15" w:rsidRDefault="008E517F" w:rsidP="00754B39">
      <w:pPr>
        <w:pStyle w:val="NormalWeb"/>
        <w:jc w:val="both"/>
      </w:pPr>
      <w:r w:rsidRPr="007B1C15">
        <w:t xml:space="preserve">Recent research into </w:t>
      </w:r>
      <w:r w:rsidRPr="007B1C15">
        <w:rPr>
          <w:rStyle w:val="Strong"/>
        </w:rPr>
        <w:t>non-coding RNAs</w:t>
      </w:r>
      <w:r w:rsidRPr="007B1C15">
        <w:t xml:space="preserve">—including </w:t>
      </w:r>
      <w:r w:rsidRPr="007B1C15">
        <w:rPr>
          <w:rStyle w:val="Strong"/>
        </w:rPr>
        <w:t>microRNAs (miRNAs)</w:t>
      </w:r>
      <w:r w:rsidRPr="007B1C15">
        <w:t xml:space="preserve"> and </w:t>
      </w:r>
      <w:r w:rsidRPr="007B1C15">
        <w:rPr>
          <w:rStyle w:val="Strong"/>
        </w:rPr>
        <w:t>long non-coding RNAs (</w:t>
      </w:r>
      <w:proofErr w:type="spellStart"/>
      <w:r w:rsidRPr="007B1C15">
        <w:rPr>
          <w:rStyle w:val="Strong"/>
        </w:rPr>
        <w:t>lncRNAs</w:t>
      </w:r>
      <w:proofErr w:type="spellEnd"/>
      <w:r w:rsidRPr="007B1C15">
        <w:rPr>
          <w:rStyle w:val="Strong"/>
        </w:rPr>
        <w:t>)</w:t>
      </w:r>
      <w:r w:rsidRPr="007B1C15">
        <w:t xml:space="preserve">—has expanded the molecular toolkit available for cytopathology, offering new ways to detect and characterize </w:t>
      </w:r>
      <w:r w:rsidRPr="007B1C15">
        <w:rPr>
          <w:rStyle w:val="Strong"/>
        </w:rPr>
        <w:t>cancers</w:t>
      </w:r>
      <w:r w:rsidRPr="007B1C15">
        <w:t xml:space="preserve"> and </w:t>
      </w:r>
      <w:r w:rsidRPr="007B1C15">
        <w:rPr>
          <w:rStyle w:val="Strong"/>
        </w:rPr>
        <w:t>precancerous lesions</w:t>
      </w:r>
      <w:r w:rsidRPr="007B1C15">
        <w:t>.</w:t>
      </w:r>
    </w:p>
    <w:p w:rsidR="008E517F" w:rsidRPr="007B1C15" w:rsidRDefault="008E517F" w:rsidP="00D0483E">
      <w:pPr>
        <w:pStyle w:val="NormalWeb"/>
        <w:numPr>
          <w:ilvl w:val="0"/>
          <w:numId w:val="2"/>
        </w:numPr>
        <w:jc w:val="both"/>
      </w:pPr>
      <w:r w:rsidRPr="007B1C15">
        <w:rPr>
          <w:rStyle w:val="Strong"/>
        </w:rPr>
        <w:t>MicroRNA Profiling</w:t>
      </w:r>
    </w:p>
    <w:p w:rsidR="008E517F" w:rsidRPr="007B1C15" w:rsidRDefault="008E517F" w:rsidP="00D0483E">
      <w:pPr>
        <w:numPr>
          <w:ilvl w:val="1"/>
          <w:numId w:val="2"/>
        </w:numPr>
        <w:spacing w:before="100" w:beforeAutospacing="1" w:after="100" w:afterAutospacing="1" w:line="240" w:lineRule="auto"/>
        <w:jc w:val="both"/>
        <w:rPr>
          <w:sz w:val="24"/>
          <w:szCs w:val="24"/>
        </w:rPr>
      </w:pPr>
      <w:r w:rsidRPr="007B1C15">
        <w:rPr>
          <w:rStyle w:val="Strong"/>
          <w:sz w:val="24"/>
          <w:szCs w:val="24"/>
        </w:rPr>
        <w:t>MicroRNAs (miRNAs)</w:t>
      </w:r>
      <w:r w:rsidRPr="007B1C15">
        <w:rPr>
          <w:sz w:val="24"/>
          <w:szCs w:val="24"/>
        </w:rPr>
        <w:t xml:space="preserve"> are small RNA molecules that regulate gene expression and have been implicated in the development of various cancers. Altered miRNA expression profiles are often associated with </w:t>
      </w:r>
      <w:r w:rsidRPr="007B1C15">
        <w:rPr>
          <w:rStyle w:val="Strong"/>
          <w:sz w:val="24"/>
          <w:szCs w:val="24"/>
        </w:rPr>
        <w:t>tumorigenesis</w:t>
      </w:r>
      <w:r w:rsidRPr="007B1C15">
        <w:rPr>
          <w:sz w:val="24"/>
          <w:szCs w:val="24"/>
        </w:rPr>
        <w:t xml:space="preserve">, </w:t>
      </w:r>
      <w:r w:rsidRPr="007B1C15">
        <w:rPr>
          <w:rStyle w:val="Strong"/>
          <w:sz w:val="24"/>
          <w:szCs w:val="24"/>
        </w:rPr>
        <w:t>metastasis</w:t>
      </w:r>
      <w:r w:rsidRPr="007B1C15">
        <w:rPr>
          <w:sz w:val="24"/>
          <w:szCs w:val="24"/>
        </w:rPr>
        <w:t xml:space="preserve">, and </w:t>
      </w:r>
      <w:r w:rsidRPr="007B1C15">
        <w:rPr>
          <w:rStyle w:val="Strong"/>
          <w:sz w:val="24"/>
          <w:szCs w:val="24"/>
        </w:rPr>
        <w:t>drug resistance</w:t>
      </w:r>
      <w:r w:rsidRPr="007B1C15">
        <w:rPr>
          <w:sz w:val="24"/>
          <w:szCs w:val="24"/>
        </w:rPr>
        <w:t>.</w:t>
      </w:r>
    </w:p>
    <w:p w:rsidR="008E517F" w:rsidRPr="007B1C15" w:rsidRDefault="008E517F" w:rsidP="00D0483E">
      <w:pPr>
        <w:numPr>
          <w:ilvl w:val="1"/>
          <w:numId w:val="2"/>
        </w:numPr>
        <w:spacing w:before="100" w:beforeAutospacing="1" w:after="100" w:afterAutospacing="1" w:line="240" w:lineRule="auto"/>
        <w:jc w:val="both"/>
        <w:rPr>
          <w:sz w:val="24"/>
          <w:szCs w:val="24"/>
        </w:rPr>
      </w:pPr>
      <w:r w:rsidRPr="007B1C15">
        <w:rPr>
          <w:rStyle w:val="Strong"/>
          <w:sz w:val="24"/>
          <w:szCs w:val="24"/>
        </w:rPr>
        <w:t>miRNA-based diagnostics</w:t>
      </w:r>
      <w:r w:rsidRPr="007B1C15">
        <w:rPr>
          <w:sz w:val="24"/>
          <w:szCs w:val="24"/>
        </w:rPr>
        <w:t xml:space="preserve"> are emerging as a </w:t>
      </w:r>
      <w:r w:rsidRPr="007B1C15">
        <w:rPr>
          <w:rStyle w:val="Strong"/>
          <w:sz w:val="24"/>
          <w:szCs w:val="24"/>
        </w:rPr>
        <w:t>sensitive and non-invasive method</w:t>
      </w:r>
      <w:r w:rsidRPr="007B1C15">
        <w:rPr>
          <w:sz w:val="24"/>
          <w:szCs w:val="24"/>
        </w:rPr>
        <w:t xml:space="preserve"> to detect cancer and predict its progression. For instance, the </w:t>
      </w:r>
      <w:r w:rsidRPr="007B1C15">
        <w:rPr>
          <w:rStyle w:val="Strong"/>
          <w:sz w:val="24"/>
          <w:szCs w:val="24"/>
        </w:rPr>
        <w:t>miR-21</w:t>
      </w:r>
      <w:r w:rsidRPr="007B1C15">
        <w:rPr>
          <w:sz w:val="24"/>
          <w:szCs w:val="24"/>
        </w:rPr>
        <w:t xml:space="preserve"> overexpression is linked to several cancers, including </w:t>
      </w:r>
      <w:r w:rsidRPr="007B1C15">
        <w:rPr>
          <w:rStyle w:val="Strong"/>
          <w:sz w:val="24"/>
          <w:szCs w:val="24"/>
        </w:rPr>
        <w:t>breast</w:t>
      </w:r>
      <w:r w:rsidRPr="007B1C15">
        <w:rPr>
          <w:sz w:val="24"/>
          <w:szCs w:val="24"/>
        </w:rPr>
        <w:t xml:space="preserve"> and </w:t>
      </w:r>
      <w:r w:rsidRPr="007B1C15">
        <w:rPr>
          <w:rStyle w:val="Strong"/>
          <w:sz w:val="24"/>
          <w:szCs w:val="24"/>
        </w:rPr>
        <w:t>colorectal cancers</w:t>
      </w:r>
      <w:r w:rsidRPr="007B1C15">
        <w:rPr>
          <w:sz w:val="24"/>
          <w:szCs w:val="24"/>
        </w:rPr>
        <w:t>.</w:t>
      </w:r>
    </w:p>
    <w:p w:rsidR="008E517F" w:rsidRPr="007B1C15" w:rsidRDefault="008E517F" w:rsidP="00D0483E">
      <w:pPr>
        <w:numPr>
          <w:ilvl w:val="1"/>
          <w:numId w:val="2"/>
        </w:numPr>
        <w:spacing w:before="100" w:beforeAutospacing="1" w:after="100" w:afterAutospacing="1" w:line="240" w:lineRule="auto"/>
        <w:jc w:val="both"/>
        <w:rPr>
          <w:sz w:val="24"/>
          <w:szCs w:val="24"/>
        </w:rPr>
      </w:pPr>
      <w:r w:rsidRPr="007B1C15">
        <w:rPr>
          <w:rStyle w:val="Strong"/>
          <w:sz w:val="24"/>
          <w:szCs w:val="24"/>
        </w:rPr>
        <w:t>Clinical Applications</w:t>
      </w:r>
      <w:r w:rsidRPr="007B1C15">
        <w:rPr>
          <w:sz w:val="24"/>
          <w:szCs w:val="24"/>
        </w:rPr>
        <w:t xml:space="preserve">: Profiling miRNAs in cytological samples from </w:t>
      </w:r>
      <w:r w:rsidRPr="007B1C15">
        <w:rPr>
          <w:rStyle w:val="Strong"/>
          <w:sz w:val="24"/>
          <w:szCs w:val="24"/>
        </w:rPr>
        <w:t>blood</w:t>
      </w:r>
      <w:r w:rsidRPr="007B1C15">
        <w:rPr>
          <w:sz w:val="24"/>
          <w:szCs w:val="24"/>
        </w:rPr>
        <w:t xml:space="preserve">, </w:t>
      </w:r>
      <w:r w:rsidRPr="007B1C15">
        <w:rPr>
          <w:rStyle w:val="Strong"/>
          <w:sz w:val="24"/>
          <w:szCs w:val="24"/>
        </w:rPr>
        <w:t>urine</w:t>
      </w:r>
      <w:r w:rsidRPr="007B1C15">
        <w:rPr>
          <w:sz w:val="24"/>
          <w:szCs w:val="24"/>
        </w:rPr>
        <w:t xml:space="preserve">, or </w:t>
      </w:r>
      <w:r w:rsidRPr="007B1C15">
        <w:rPr>
          <w:rStyle w:val="Strong"/>
          <w:sz w:val="24"/>
          <w:szCs w:val="24"/>
        </w:rPr>
        <w:t>fine-needle aspiration (FNA)</w:t>
      </w:r>
      <w:r w:rsidRPr="007B1C15">
        <w:rPr>
          <w:sz w:val="24"/>
          <w:szCs w:val="24"/>
        </w:rPr>
        <w:t xml:space="preserve"> biopsies is showing promise as a </w:t>
      </w:r>
      <w:r w:rsidRPr="007B1C15">
        <w:rPr>
          <w:rStyle w:val="Strong"/>
          <w:sz w:val="24"/>
          <w:szCs w:val="24"/>
        </w:rPr>
        <w:t>liquid biopsy</w:t>
      </w:r>
      <w:r w:rsidRPr="007B1C15">
        <w:rPr>
          <w:sz w:val="24"/>
          <w:szCs w:val="24"/>
        </w:rPr>
        <w:t xml:space="preserve"> technique for </w:t>
      </w:r>
      <w:r w:rsidRPr="007B1C15">
        <w:rPr>
          <w:rStyle w:val="Strong"/>
          <w:sz w:val="24"/>
          <w:szCs w:val="24"/>
        </w:rPr>
        <w:t>early cancer detection</w:t>
      </w:r>
      <w:r w:rsidRPr="007B1C15">
        <w:rPr>
          <w:sz w:val="24"/>
          <w:szCs w:val="24"/>
        </w:rPr>
        <w:t xml:space="preserve">, </w:t>
      </w:r>
      <w:r w:rsidRPr="007B1C15">
        <w:rPr>
          <w:rStyle w:val="Strong"/>
          <w:sz w:val="24"/>
          <w:szCs w:val="24"/>
        </w:rPr>
        <w:t>prognosis</w:t>
      </w:r>
      <w:r w:rsidRPr="007B1C15">
        <w:rPr>
          <w:sz w:val="24"/>
          <w:szCs w:val="24"/>
        </w:rPr>
        <w:t xml:space="preserve">, and </w:t>
      </w:r>
      <w:r w:rsidRPr="007B1C15">
        <w:rPr>
          <w:rStyle w:val="Strong"/>
          <w:sz w:val="24"/>
          <w:szCs w:val="24"/>
        </w:rPr>
        <w:t>monitoring treatment response</w:t>
      </w:r>
      <w:r w:rsidRPr="007B1C15">
        <w:rPr>
          <w:sz w:val="24"/>
          <w:szCs w:val="24"/>
        </w:rPr>
        <w:t>.</w:t>
      </w:r>
    </w:p>
    <w:p w:rsidR="008E517F" w:rsidRPr="007B1C15" w:rsidRDefault="008E517F" w:rsidP="00D0483E">
      <w:pPr>
        <w:pStyle w:val="NormalWeb"/>
        <w:numPr>
          <w:ilvl w:val="0"/>
          <w:numId w:val="2"/>
        </w:numPr>
        <w:jc w:val="both"/>
      </w:pPr>
      <w:r w:rsidRPr="007B1C15">
        <w:rPr>
          <w:rStyle w:val="Strong"/>
        </w:rPr>
        <w:t>Long Non-Coding RNA (lncRNA) Profiling</w:t>
      </w:r>
    </w:p>
    <w:p w:rsidR="008E517F" w:rsidRPr="007B1C15" w:rsidRDefault="008E517F" w:rsidP="00D0483E">
      <w:pPr>
        <w:numPr>
          <w:ilvl w:val="1"/>
          <w:numId w:val="2"/>
        </w:numPr>
        <w:spacing w:before="100" w:beforeAutospacing="1" w:after="100" w:afterAutospacing="1" w:line="240" w:lineRule="auto"/>
        <w:jc w:val="both"/>
        <w:rPr>
          <w:sz w:val="24"/>
          <w:szCs w:val="24"/>
        </w:rPr>
      </w:pPr>
      <w:proofErr w:type="spellStart"/>
      <w:r w:rsidRPr="007B1C15">
        <w:rPr>
          <w:sz w:val="24"/>
          <w:szCs w:val="24"/>
        </w:rPr>
        <w:t>LncRNAs</w:t>
      </w:r>
      <w:proofErr w:type="spellEnd"/>
      <w:r w:rsidRPr="007B1C15">
        <w:rPr>
          <w:sz w:val="24"/>
          <w:szCs w:val="24"/>
        </w:rPr>
        <w:t xml:space="preserve">, which are greater than 200 nucleotides long, play critical roles in regulating gene expression and cellular processes. Their dysregulation has </w:t>
      </w:r>
      <w:r w:rsidRPr="007B1C15">
        <w:rPr>
          <w:sz w:val="24"/>
          <w:szCs w:val="24"/>
        </w:rPr>
        <w:lastRenderedPageBreak/>
        <w:t xml:space="preserve">been linked to </w:t>
      </w:r>
      <w:r w:rsidRPr="007B1C15">
        <w:rPr>
          <w:rStyle w:val="Strong"/>
          <w:sz w:val="24"/>
          <w:szCs w:val="24"/>
        </w:rPr>
        <w:t>cancer progression</w:t>
      </w:r>
      <w:r w:rsidRPr="007B1C15">
        <w:rPr>
          <w:sz w:val="24"/>
          <w:szCs w:val="24"/>
        </w:rPr>
        <w:t xml:space="preserve">, </w:t>
      </w:r>
      <w:r w:rsidRPr="007B1C15">
        <w:rPr>
          <w:rStyle w:val="Strong"/>
          <w:sz w:val="24"/>
          <w:szCs w:val="24"/>
        </w:rPr>
        <w:t>epigenetic regulation</w:t>
      </w:r>
      <w:r w:rsidRPr="007B1C15">
        <w:rPr>
          <w:sz w:val="24"/>
          <w:szCs w:val="24"/>
        </w:rPr>
        <w:t xml:space="preserve">, and </w:t>
      </w:r>
      <w:proofErr w:type="spellStart"/>
      <w:r w:rsidRPr="007B1C15">
        <w:rPr>
          <w:rStyle w:val="Strong"/>
          <w:sz w:val="24"/>
          <w:szCs w:val="24"/>
        </w:rPr>
        <w:t>tumor</w:t>
      </w:r>
      <w:proofErr w:type="spellEnd"/>
      <w:r w:rsidRPr="007B1C15">
        <w:rPr>
          <w:rStyle w:val="Strong"/>
          <w:sz w:val="24"/>
          <w:szCs w:val="24"/>
        </w:rPr>
        <w:t xml:space="preserve"> microenvironment interactions</w:t>
      </w:r>
      <w:r w:rsidRPr="007B1C15">
        <w:rPr>
          <w:sz w:val="24"/>
          <w:szCs w:val="24"/>
        </w:rPr>
        <w:t>.</w:t>
      </w:r>
    </w:p>
    <w:p w:rsidR="008E517F" w:rsidRPr="007B1C15" w:rsidRDefault="008E517F" w:rsidP="00D0483E">
      <w:pPr>
        <w:numPr>
          <w:ilvl w:val="1"/>
          <w:numId w:val="2"/>
        </w:numPr>
        <w:spacing w:before="100" w:beforeAutospacing="1" w:after="100" w:afterAutospacing="1" w:line="240" w:lineRule="auto"/>
        <w:jc w:val="both"/>
        <w:rPr>
          <w:sz w:val="24"/>
          <w:szCs w:val="24"/>
        </w:rPr>
      </w:pPr>
      <w:r w:rsidRPr="007B1C15">
        <w:rPr>
          <w:rStyle w:val="Strong"/>
          <w:sz w:val="24"/>
          <w:szCs w:val="24"/>
        </w:rPr>
        <w:t>lncRNA expression profiling</w:t>
      </w:r>
      <w:r w:rsidRPr="007B1C15">
        <w:rPr>
          <w:sz w:val="24"/>
          <w:szCs w:val="24"/>
        </w:rPr>
        <w:t xml:space="preserve"> is an emerging field in cytopathology, with specific </w:t>
      </w:r>
      <w:proofErr w:type="spellStart"/>
      <w:r w:rsidRPr="007B1C15">
        <w:rPr>
          <w:sz w:val="24"/>
          <w:szCs w:val="24"/>
        </w:rPr>
        <w:t>lncRNAs</w:t>
      </w:r>
      <w:proofErr w:type="spellEnd"/>
      <w:r w:rsidRPr="007B1C15">
        <w:rPr>
          <w:sz w:val="24"/>
          <w:szCs w:val="24"/>
        </w:rPr>
        <w:t xml:space="preserve"> being explored as </w:t>
      </w:r>
      <w:r w:rsidRPr="007B1C15">
        <w:rPr>
          <w:rStyle w:val="Strong"/>
          <w:sz w:val="24"/>
          <w:szCs w:val="24"/>
        </w:rPr>
        <w:t>biomarkers</w:t>
      </w:r>
      <w:r w:rsidRPr="007B1C15">
        <w:rPr>
          <w:sz w:val="24"/>
          <w:szCs w:val="24"/>
        </w:rPr>
        <w:t xml:space="preserve"> for a wide range of cancers. For example, the </w:t>
      </w:r>
      <w:r w:rsidRPr="007B1C15">
        <w:rPr>
          <w:rStyle w:val="Strong"/>
          <w:sz w:val="24"/>
          <w:szCs w:val="24"/>
        </w:rPr>
        <w:t>HOTAIR</w:t>
      </w:r>
      <w:r w:rsidRPr="007B1C15">
        <w:rPr>
          <w:sz w:val="24"/>
          <w:szCs w:val="24"/>
        </w:rPr>
        <w:t xml:space="preserve"> lncRNA is associated with </w:t>
      </w:r>
      <w:r w:rsidRPr="007B1C15">
        <w:rPr>
          <w:rStyle w:val="Strong"/>
          <w:sz w:val="24"/>
          <w:szCs w:val="24"/>
        </w:rPr>
        <w:t>breast cancer metastasis</w:t>
      </w:r>
      <w:r w:rsidRPr="007B1C15">
        <w:rPr>
          <w:sz w:val="24"/>
          <w:szCs w:val="24"/>
        </w:rPr>
        <w:t>, and its detection in cytological samples may offer new avenues for diagnosis and prognostication.</w:t>
      </w:r>
    </w:p>
    <w:p w:rsidR="008E517F" w:rsidRPr="007B1C15" w:rsidRDefault="008E517F" w:rsidP="00754B39">
      <w:pPr>
        <w:jc w:val="both"/>
        <w:rPr>
          <w:sz w:val="24"/>
          <w:szCs w:val="24"/>
        </w:rPr>
      </w:pPr>
      <w:r w:rsidRPr="007B1C15">
        <w:rPr>
          <w:rStyle w:val="Strong"/>
          <w:bCs w:val="0"/>
          <w:sz w:val="24"/>
          <w:szCs w:val="24"/>
        </w:rPr>
        <w:t>Single-Cell Genomics</w:t>
      </w:r>
    </w:p>
    <w:p w:rsidR="008E517F" w:rsidRPr="007B1C15" w:rsidRDefault="008E517F" w:rsidP="00754B39">
      <w:pPr>
        <w:pStyle w:val="NormalWeb"/>
        <w:jc w:val="both"/>
      </w:pPr>
      <w:r w:rsidRPr="007B1C15">
        <w:rPr>
          <w:rStyle w:val="Strong"/>
        </w:rPr>
        <w:t>Single-cell genomics</w:t>
      </w:r>
      <w:r w:rsidRPr="007B1C15">
        <w:t xml:space="preserve"> is a transformative technique that allows for the analysis of genetic mutations, gene expression, and other molecular features at the </w:t>
      </w:r>
      <w:r w:rsidRPr="007B1C15">
        <w:rPr>
          <w:rStyle w:val="Strong"/>
        </w:rPr>
        <w:t>single-cell level</w:t>
      </w:r>
      <w:r w:rsidRPr="007B1C15">
        <w:t xml:space="preserve">. This technique is reshaping our understanding of </w:t>
      </w:r>
      <w:proofErr w:type="spellStart"/>
      <w:r w:rsidRPr="007B1C15">
        <w:rPr>
          <w:rStyle w:val="Strong"/>
        </w:rPr>
        <w:t>tumor</w:t>
      </w:r>
      <w:proofErr w:type="spellEnd"/>
      <w:r w:rsidRPr="007B1C15">
        <w:rPr>
          <w:rStyle w:val="Strong"/>
        </w:rPr>
        <w:t xml:space="preserve"> heterogeneity</w:t>
      </w:r>
      <w:r w:rsidRPr="007B1C15">
        <w:t xml:space="preserve">, </w:t>
      </w:r>
      <w:r w:rsidRPr="007B1C15">
        <w:rPr>
          <w:rStyle w:val="Strong"/>
        </w:rPr>
        <w:t>early cancer detection</w:t>
      </w:r>
      <w:r w:rsidRPr="007B1C15">
        <w:t xml:space="preserve">, and </w:t>
      </w:r>
      <w:r w:rsidRPr="007B1C15">
        <w:rPr>
          <w:rStyle w:val="Strong"/>
        </w:rPr>
        <w:t>cellular responses to treatment</w:t>
      </w:r>
      <w:r w:rsidRPr="007B1C15">
        <w:t>.</w:t>
      </w:r>
    </w:p>
    <w:p w:rsidR="008E517F" w:rsidRPr="007B1C15" w:rsidRDefault="008E517F" w:rsidP="00D0483E">
      <w:pPr>
        <w:numPr>
          <w:ilvl w:val="0"/>
          <w:numId w:val="3"/>
        </w:numPr>
        <w:spacing w:before="100" w:beforeAutospacing="1" w:after="100" w:afterAutospacing="1" w:line="240" w:lineRule="auto"/>
        <w:jc w:val="both"/>
        <w:rPr>
          <w:sz w:val="24"/>
          <w:szCs w:val="24"/>
        </w:rPr>
      </w:pPr>
      <w:r w:rsidRPr="007B1C15">
        <w:rPr>
          <w:rStyle w:val="Strong"/>
          <w:sz w:val="24"/>
          <w:szCs w:val="24"/>
        </w:rPr>
        <w:t>Advancements in Single-Cell Genomics</w:t>
      </w:r>
      <w:r w:rsidRPr="007B1C15">
        <w:rPr>
          <w:sz w:val="24"/>
          <w:szCs w:val="24"/>
        </w:rPr>
        <w:t xml:space="preserve"> </w:t>
      </w:r>
    </w:p>
    <w:p w:rsidR="008E517F" w:rsidRPr="007B1C15" w:rsidRDefault="008E517F" w:rsidP="00D0483E">
      <w:pPr>
        <w:numPr>
          <w:ilvl w:val="1"/>
          <w:numId w:val="3"/>
        </w:numPr>
        <w:spacing w:before="100" w:beforeAutospacing="1" w:after="100" w:afterAutospacing="1" w:line="240" w:lineRule="auto"/>
        <w:jc w:val="both"/>
        <w:rPr>
          <w:sz w:val="24"/>
          <w:szCs w:val="24"/>
        </w:rPr>
      </w:pPr>
      <w:r w:rsidRPr="007B1C15">
        <w:rPr>
          <w:rStyle w:val="Strong"/>
          <w:sz w:val="24"/>
          <w:szCs w:val="24"/>
        </w:rPr>
        <w:t>Single-cell RNA sequencing (</w:t>
      </w:r>
      <w:proofErr w:type="spellStart"/>
      <w:r w:rsidRPr="007B1C15">
        <w:rPr>
          <w:rStyle w:val="Strong"/>
          <w:sz w:val="24"/>
          <w:szCs w:val="24"/>
        </w:rPr>
        <w:t>scRNA-seq</w:t>
      </w:r>
      <w:proofErr w:type="spellEnd"/>
      <w:r w:rsidRPr="007B1C15">
        <w:rPr>
          <w:rStyle w:val="Strong"/>
          <w:sz w:val="24"/>
          <w:szCs w:val="24"/>
        </w:rPr>
        <w:t>)</w:t>
      </w:r>
      <w:r w:rsidRPr="007B1C15">
        <w:rPr>
          <w:sz w:val="24"/>
          <w:szCs w:val="24"/>
        </w:rPr>
        <w:t xml:space="preserve"> enables the </w:t>
      </w:r>
      <w:r w:rsidRPr="007B1C15">
        <w:rPr>
          <w:rStyle w:val="Strong"/>
          <w:sz w:val="24"/>
          <w:szCs w:val="24"/>
        </w:rPr>
        <w:t>profiling of gene expression</w:t>
      </w:r>
      <w:r w:rsidRPr="007B1C15">
        <w:rPr>
          <w:sz w:val="24"/>
          <w:szCs w:val="24"/>
        </w:rPr>
        <w:t xml:space="preserve"> in individual cells, providing a more nuanced understanding of </w:t>
      </w:r>
      <w:proofErr w:type="spellStart"/>
      <w:r w:rsidRPr="007B1C15">
        <w:rPr>
          <w:rStyle w:val="Strong"/>
          <w:sz w:val="24"/>
          <w:szCs w:val="24"/>
        </w:rPr>
        <w:t>tumor</w:t>
      </w:r>
      <w:proofErr w:type="spellEnd"/>
      <w:r w:rsidRPr="007B1C15">
        <w:rPr>
          <w:rStyle w:val="Strong"/>
          <w:sz w:val="24"/>
          <w:szCs w:val="24"/>
        </w:rPr>
        <w:t xml:space="preserve"> microenvironments</w:t>
      </w:r>
      <w:r w:rsidRPr="007B1C15">
        <w:rPr>
          <w:sz w:val="24"/>
          <w:szCs w:val="24"/>
        </w:rPr>
        <w:t xml:space="preserve"> and </w:t>
      </w:r>
      <w:r w:rsidRPr="007B1C15">
        <w:rPr>
          <w:rStyle w:val="Strong"/>
          <w:sz w:val="24"/>
          <w:szCs w:val="24"/>
        </w:rPr>
        <w:t>cellular diversity</w:t>
      </w:r>
      <w:r w:rsidRPr="007B1C15">
        <w:rPr>
          <w:sz w:val="24"/>
          <w:szCs w:val="24"/>
        </w:rPr>
        <w:t xml:space="preserve">. This is particularly important in understanding </w:t>
      </w:r>
      <w:proofErr w:type="spellStart"/>
      <w:r w:rsidRPr="007B1C15">
        <w:rPr>
          <w:rStyle w:val="Strong"/>
          <w:sz w:val="24"/>
          <w:szCs w:val="24"/>
        </w:rPr>
        <w:t>tumor</w:t>
      </w:r>
      <w:proofErr w:type="spellEnd"/>
      <w:r w:rsidRPr="007B1C15">
        <w:rPr>
          <w:rStyle w:val="Strong"/>
          <w:sz w:val="24"/>
          <w:szCs w:val="24"/>
        </w:rPr>
        <w:t xml:space="preserve"> evolution</w:t>
      </w:r>
      <w:r w:rsidRPr="007B1C15">
        <w:rPr>
          <w:sz w:val="24"/>
          <w:szCs w:val="24"/>
        </w:rPr>
        <w:t xml:space="preserve"> and </w:t>
      </w:r>
      <w:r w:rsidRPr="007B1C15">
        <w:rPr>
          <w:rStyle w:val="Strong"/>
          <w:sz w:val="24"/>
          <w:szCs w:val="24"/>
        </w:rPr>
        <w:t>drug resistance</w:t>
      </w:r>
      <w:r w:rsidRPr="007B1C15">
        <w:rPr>
          <w:sz w:val="24"/>
          <w:szCs w:val="24"/>
        </w:rPr>
        <w:t xml:space="preserve"> at the cellular level.</w:t>
      </w:r>
    </w:p>
    <w:p w:rsidR="008E517F" w:rsidRPr="007B1C15" w:rsidRDefault="008E517F" w:rsidP="00D0483E">
      <w:pPr>
        <w:numPr>
          <w:ilvl w:val="1"/>
          <w:numId w:val="3"/>
        </w:numPr>
        <w:spacing w:before="100" w:beforeAutospacing="1" w:after="100" w:afterAutospacing="1" w:line="240" w:lineRule="auto"/>
        <w:jc w:val="both"/>
        <w:rPr>
          <w:sz w:val="24"/>
          <w:szCs w:val="24"/>
        </w:rPr>
      </w:pPr>
      <w:r w:rsidRPr="007B1C15">
        <w:rPr>
          <w:rStyle w:val="Strong"/>
          <w:sz w:val="24"/>
          <w:szCs w:val="24"/>
        </w:rPr>
        <w:t>Single-cell DNA sequencing</w:t>
      </w:r>
      <w:r w:rsidRPr="007B1C15">
        <w:rPr>
          <w:sz w:val="24"/>
          <w:szCs w:val="24"/>
        </w:rPr>
        <w:t xml:space="preserve"> allows the detection of </w:t>
      </w:r>
      <w:r w:rsidRPr="007B1C15">
        <w:rPr>
          <w:rStyle w:val="Strong"/>
          <w:sz w:val="24"/>
          <w:szCs w:val="24"/>
        </w:rPr>
        <w:t>genetic mutations</w:t>
      </w:r>
      <w:r w:rsidRPr="007B1C15">
        <w:rPr>
          <w:sz w:val="24"/>
          <w:szCs w:val="24"/>
        </w:rPr>
        <w:t xml:space="preserve"> in individual </w:t>
      </w:r>
      <w:proofErr w:type="spellStart"/>
      <w:r w:rsidRPr="007B1C15">
        <w:rPr>
          <w:sz w:val="24"/>
          <w:szCs w:val="24"/>
        </w:rPr>
        <w:t>tumor</w:t>
      </w:r>
      <w:proofErr w:type="spellEnd"/>
      <w:r w:rsidRPr="007B1C15">
        <w:rPr>
          <w:sz w:val="24"/>
          <w:szCs w:val="24"/>
        </w:rPr>
        <w:t xml:space="preserve"> cells, offering insights into </w:t>
      </w:r>
      <w:r w:rsidRPr="007B1C15">
        <w:rPr>
          <w:rStyle w:val="Strong"/>
          <w:sz w:val="24"/>
          <w:szCs w:val="24"/>
        </w:rPr>
        <w:t>clonal evolution</w:t>
      </w:r>
      <w:r w:rsidRPr="007B1C15">
        <w:rPr>
          <w:sz w:val="24"/>
          <w:szCs w:val="24"/>
        </w:rPr>
        <w:t xml:space="preserve">, </w:t>
      </w:r>
      <w:r w:rsidRPr="007B1C15">
        <w:rPr>
          <w:rStyle w:val="Strong"/>
          <w:sz w:val="24"/>
          <w:szCs w:val="24"/>
        </w:rPr>
        <w:t>genetic heterogeneity</w:t>
      </w:r>
      <w:r w:rsidRPr="007B1C15">
        <w:rPr>
          <w:sz w:val="24"/>
          <w:szCs w:val="24"/>
        </w:rPr>
        <w:t xml:space="preserve">, and the </w:t>
      </w:r>
      <w:r w:rsidRPr="007B1C15">
        <w:rPr>
          <w:rStyle w:val="Strong"/>
          <w:sz w:val="24"/>
          <w:szCs w:val="24"/>
        </w:rPr>
        <w:t>emergence of drug-resistant clones</w:t>
      </w:r>
      <w:r w:rsidRPr="007B1C15">
        <w:rPr>
          <w:sz w:val="24"/>
          <w:szCs w:val="24"/>
        </w:rPr>
        <w:t>.</w:t>
      </w:r>
    </w:p>
    <w:p w:rsidR="008E517F" w:rsidRPr="007B1C15" w:rsidRDefault="008E517F" w:rsidP="00D0483E">
      <w:pPr>
        <w:numPr>
          <w:ilvl w:val="1"/>
          <w:numId w:val="3"/>
        </w:numPr>
        <w:spacing w:before="100" w:beforeAutospacing="1" w:after="100" w:afterAutospacing="1" w:line="240" w:lineRule="auto"/>
        <w:jc w:val="both"/>
        <w:rPr>
          <w:sz w:val="24"/>
          <w:szCs w:val="24"/>
        </w:rPr>
      </w:pPr>
      <w:r w:rsidRPr="007B1C15">
        <w:rPr>
          <w:rStyle w:val="Strong"/>
          <w:sz w:val="24"/>
          <w:szCs w:val="24"/>
        </w:rPr>
        <w:t>Clinical Implications</w:t>
      </w:r>
      <w:r w:rsidRPr="007B1C15">
        <w:rPr>
          <w:sz w:val="24"/>
          <w:szCs w:val="24"/>
        </w:rPr>
        <w:t xml:space="preserve">: Single-cell genomics is improving our ability to </w:t>
      </w:r>
      <w:r w:rsidRPr="007B1C15">
        <w:rPr>
          <w:rStyle w:val="Strong"/>
          <w:sz w:val="24"/>
          <w:szCs w:val="24"/>
        </w:rPr>
        <w:t xml:space="preserve">identify rare </w:t>
      </w:r>
      <w:proofErr w:type="spellStart"/>
      <w:r w:rsidRPr="007B1C15">
        <w:rPr>
          <w:rStyle w:val="Strong"/>
          <w:sz w:val="24"/>
          <w:szCs w:val="24"/>
        </w:rPr>
        <w:t>tumor</w:t>
      </w:r>
      <w:proofErr w:type="spellEnd"/>
      <w:r w:rsidRPr="007B1C15">
        <w:rPr>
          <w:rStyle w:val="Strong"/>
          <w:sz w:val="24"/>
          <w:szCs w:val="24"/>
        </w:rPr>
        <w:t xml:space="preserve"> cells</w:t>
      </w:r>
      <w:r w:rsidRPr="007B1C15">
        <w:rPr>
          <w:sz w:val="24"/>
          <w:szCs w:val="24"/>
        </w:rPr>
        <w:t xml:space="preserve">, such as </w:t>
      </w: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cells (CTCs)</w:t>
      </w:r>
      <w:r w:rsidRPr="007B1C15">
        <w:rPr>
          <w:sz w:val="24"/>
          <w:szCs w:val="24"/>
        </w:rPr>
        <w:t xml:space="preserve"> and </w:t>
      </w:r>
      <w:r w:rsidRPr="007B1C15">
        <w:rPr>
          <w:rStyle w:val="Strong"/>
          <w:sz w:val="24"/>
          <w:szCs w:val="24"/>
        </w:rPr>
        <w:t>minimal residual disease</w:t>
      </w:r>
      <w:r w:rsidRPr="007B1C15">
        <w:rPr>
          <w:sz w:val="24"/>
          <w:szCs w:val="24"/>
        </w:rPr>
        <w:t xml:space="preserve">, which may be undetectable by conventional methods but critical for </w:t>
      </w:r>
      <w:r w:rsidRPr="007B1C15">
        <w:rPr>
          <w:rStyle w:val="Strong"/>
          <w:sz w:val="24"/>
          <w:szCs w:val="24"/>
        </w:rPr>
        <w:t>monitoring treatment response</w:t>
      </w:r>
      <w:r w:rsidRPr="007B1C15">
        <w:rPr>
          <w:sz w:val="24"/>
          <w:szCs w:val="24"/>
        </w:rPr>
        <w:t xml:space="preserve"> and </w:t>
      </w:r>
      <w:r w:rsidRPr="007B1C15">
        <w:rPr>
          <w:rStyle w:val="Strong"/>
          <w:sz w:val="24"/>
          <w:szCs w:val="24"/>
        </w:rPr>
        <w:t>detecting relapse</w:t>
      </w:r>
      <w:r w:rsidRPr="007B1C15">
        <w:rPr>
          <w:sz w:val="24"/>
          <w:szCs w:val="24"/>
        </w:rPr>
        <w:t>.</w:t>
      </w:r>
    </w:p>
    <w:p w:rsidR="008E517F" w:rsidRPr="007B1C15" w:rsidRDefault="008E517F" w:rsidP="00754B39">
      <w:pPr>
        <w:pStyle w:val="NormalWeb"/>
        <w:jc w:val="both"/>
      </w:pPr>
      <w:r w:rsidRPr="007B1C15">
        <w:t xml:space="preserve">Molecular techniques have drastically transformed cytopathology, enabling more precise diagnoses, personalized treatment strategies, and improved patient outcomes. From </w:t>
      </w:r>
      <w:r w:rsidRPr="007B1C15">
        <w:rPr>
          <w:rStyle w:val="Strong"/>
        </w:rPr>
        <w:t>NGS</w:t>
      </w:r>
      <w:r w:rsidRPr="007B1C15">
        <w:t xml:space="preserve"> and </w:t>
      </w:r>
      <w:r w:rsidRPr="007B1C15">
        <w:rPr>
          <w:rStyle w:val="Strong"/>
        </w:rPr>
        <w:t>FISH</w:t>
      </w:r>
      <w:r w:rsidRPr="007B1C15">
        <w:t xml:space="preserve"> to </w:t>
      </w:r>
      <w:r w:rsidRPr="007B1C15">
        <w:rPr>
          <w:rStyle w:val="Strong"/>
        </w:rPr>
        <w:t>miRNA profiling</w:t>
      </w:r>
      <w:r w:rsidRPr="007B1C15">
        <w:t xml:space="preserve"> and </w:t>
      </w:r>
      <w:r w:rsidRPr="007B1C15">
        <w:rPr>
          <w:rStyle w:val="Strong"/>
        </w:rPr>
        <w:t>single-cell genomics</w:t>
      </w:r>
      <w:r w:rsidRPr="007B1C15">
        <w:t xml:space="preserve">, the ability to </w:t>
      </w:r>
      <w:proofErr w:type="spellStart"/>
      <w:r w:rsidRPr="007B1C15">
        <w:t>analyze</w:t>
      </w:r>
      <w:proofErr w:type="spellEnd"/>
      <w:r w:rsidRPr="007B1C15">
        <w:t xml:space="preserve"> genetic mutations and molecular signatures is ushering in a new era of cytopathology. As these technologies continue to evolve, their integration into routine clinical practice promises to redefine how diseases—particularly cancers—are detected, monitored, and treated.</w:t>
      </w:r>
    </w:p>
    <w:p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rsidR="00A866B3" w:rsidRPr="007B1C15" w:rsidRDefault="00A866B3" w:rsidP="00754B39">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7B1C15">
        <w:rPr>
          <w:rFonts w:ascii="Times New Roman" w:eastAsia="Times New Roman" w:hAnsi="Times New Roman" w:cs="Times New Roman"/>
          <w:b/>
          <w:bCs/>
          <w:sz w:val="24"/>
          <w:szCs w:val="24"/>
          <w:lang w:eastAsia="en-IN"/>
        </w:rPr>
        <w:t>IV. Cellular Analysis Innovations in Cytopathology</w:t>
      </w:r>
    </w:p>
    <w:p w:rsidR="00021DF2" w:rsidRPr="007B1C15" w:rsidRDefault="00021DF2" w:rsidP="00754B39">
      <w:pPr>
        <w:pStyle w:val="NormalWeb"/>
        <w:jc w:val="both"/>
      </w:pPr>
      <w:r w:rsidRPr="007B1C15">
        <w:t xml:space="preserve">The field of cytopathology has been rapidly evolving with the integration of </w:t>
      </w:r>
      <w:r w:rsidRPr="007B1C15">
        <w:rPr>
          <w:rStyle w:val="Strong"/>
        </w:rPr>
        <w:t>advanced cellular analysis techniques</w:t>
      </w:r>
      <w:r w:rsidRPr="007B1C15">
        <w:t xml:space="preserve"> that offer detailed insights into </w:t>
      </w:r>
      <w:r w:rsidRPr="007B1C15">
        <w:rPr>
          <w:rStyle w:val="Strong"/>
        </w:rPr>
        <w:t xml:space="preserve">cellular </w:t>
      </w:r>
      <w:proofErr w:type="spellStart"/>
      <w:r w:rsidRPr="007B1C15">
        <w:rPr>
          <w:rStyle w:val="Strong"/>
        </w:rPr>
        <w:t>behavior</w:t>
      </w:r>
      <w:proofErr w:type="spellEnd"/>
      <w:r w:rsidRPr="007B1C15">
        <w:t xml:space="preserve">, </w:t>
      </w:r>
      <w:r w:rsidRPr="007B1C15">
        <w:rPr>
          <w:rStyle w:val="Strong"/>
        </w:rPr>
        <w:t>genetic abnormalities</w:t>
      </w:r>
      <w:r w:rsidRPr="007B1C15">
        <w:t xml:space="preserve">, and </w:t>
      </w:r>
      <w:proofErr w:type="spellStart"/>
      <w:r w:rsidRPr="007B1C15">
        <w:rPr>
          <w:rStyle w:val="Strong"/>
        </w:rPr>
        <w:t>tumor</w:t>
      </w:r>
      <w:proofErr w:type="spellEnd"/>
      <w:r w:rsidRPr="007B1C15">
        <w:rPr>
          <w:rStyle w:val="Strong"/>
        </w:rPr>
        <w:t xml:space="preserve"> characteristics</w:t>
      </w:r>
      <w:r w:rsidRPr="007B1C15">
        <w:t xml:space="preserve">. These innovations allow for more </w:t>
      </w:r>
      <w:r w:rsidRPr="007B1C15">
        <w:rPr>
          <w:rStyle w:val="Strong"/>
        </w:rPr>
        <w:t>precise diagnostics</w:t>
      </w:r>
      <w:r w:rsidRPr="007B1C15">
        <w:t xml:space="preserve">, </w:t>
      </w:r>
      <w:r w:rsidRPr="007B1C15">
        <w:rPr>
          <w:rStyle w:val="Strong"/>
        </w:rPr>
        <w:t>earlier disease detection</w:t>
      </w:r>
      <w:r w:rsidRPr="007B1C15">
        <w:t xml:space="preserve">, and </w:t>
      </w:r>
      <w:r w:rsidRPr="007B1C15">
        <w:rPr>
          <w:rStyle w:val="Strong"/>
        </w:rPr>
        <w:t>better monitoring of treatment response</w:t>
      </w:r>
      <w:r w:rsidRPr="007B1C15">
        <w:t xml:space="preserve">. The advancements in cellular analysis are enhancing our understanding of complex diseases like </w:t>
      </w:r>
      <w:r w:rsidRPr="007B1C15">
        <w:rPr>
          <w:rStyle w:val="Strong"/>
        </w:rPr>
        <w:t>cancer</w:t>
      </w:r>
      <w:r w:rsidRPr="007B1C15">
        <w:t xml:space="preserve">, </w:t>
      </w:r>
      <w:proofErr w:type="spellStart"/>
      <w:r w:rsidRPr="007B1C15">
        <w:rPr>
          <w:rStyle w:val="Strong"/>
        </w:rPr>
        <w:t>hematological</w:t>
      </w:r>
      <w:proofErr w:type="spellEnd"/>
      <w:r w:rsidRPr="007B1C15">
        <w:rPr>
          <w:rStyle w:val="Strong"/>
        </w:rPr>
        <w:t xml:space="preserve"> disorders</w:t>
      </w:r>
      <w:r w:rsidRPr="007B1C15">
        <w:t xml:space="preserve">, and </w:t>
      </w:r>
      <w:r w:rsidRPr="007B1C15">
        <w:rPr>
          <w:rStyle w:val="Strong"/>
        </w:rPr>
        <w:t>infections</w:t>
      </w:r>
      <w:r w:rsidRPr="007B1C15">
        <w:t xml:space="preserve">, and providing more </w:t>
      </w:r>
      <w:r w:rsidRPr="007B1C15">
        <w:rPr>
          <w:rStyle w:val="Strong"/>
        </w:rPr>
        <w:t>personalized therapeutic strategies</w:t>
      </w:r>
      <w:r w:rsidRPr="007B1C15">
        <w:t xml:space="preserve">. Below are key innovations and their </w:t>
      </w:r>
      <w:r w:rsidR="00DA764E" w:rsidRPr="007B1C15">
        <w:t>applications</w:t>
      </w:r>
      <w:r w:rsidR="00DA764E">
        <w:t xml:space="preserve"> [</w:t>
      </w:r>
      <w:r w:rsidR="006B3E2D">
        <w:t>24]</w:t>
      </w:r>
      <w:r w:rsidRPr="007B1C15">
        <w:t>.</w:t>
      </w:r>
    </w:p>
    <w:p w:rsidR="00021DF2" w:rsidRPr="007B1C15" w:rsidRDefault="00021DF2" w:rsidP="00754B39">
      <w:pPr>
        <w:jc w:val="both"/>
        <w:rPr>
          <w:sz w:val="24"/>
          <w:szCs w:val="24"/>
        </w:rPr>
      </w:pPr>
      <w:r w:rsidRPr="007B1C15">
        <w:rPr>
          <w:rStyle w:val="Strong"/>
          <w:bCs w:val="0"/>
          <w:sz w:val="24"/>
          <w:szCs w:val="24"/>
        </w:rPr>
        <w:t>Flow Cytometry in Cytopathology</w:t>
      </w:r>
    </w:p>
    <w:p w:rsidR="00021DF2" w:rsidRPr="007B1C15" w:rsidRDefault="00021DF2" w:rsidP="00754B39">
      <w:pPr>
        <w:pStyle w:val="NormalWeb"/>
        <w:jc w:val="both"/>
      </w:pPr>
      <w:r w:rsidRPr="007B1C15">
        <w:rPr>
          <w:rStyle w:val="Strong"/>
        </w:rPr>
        <w:lastRenderedPageBreak/>
        <w:t>Flow cytometry</w:t>
      </w:r>
      <w:r w:rsidRPr="007B1C15">
        <w:t xml:space="preserve"> is an advanced technique that allows for </w:t>
      </w:r>
      <w:r w:rsidRPr="007B1C15">
        <w:rPr>
          <w:rStyle w:val="Strong"/>
        </w:rPr>
        <w:t>high-throughput analysis</w:t>
      </w:r>
      <w:r w:rsidRPr="007B1C15">
        <w:t xml:space="preserve"> of individual cells in a fluid stream, using </w:t>
      </w:r>
      <w:r w:rsidRPr="007B1C15">
        <w:rPr>
          <w:rStyle w:val="Strong"/>
        </w:rPr>
        <w:t>laser technology</w:t>
      </w:r>
      <w:r w:rsidRPr="007B1C15">
        <w:t xml:space="preserve"> to detect and measure specific </w:t>
      </w:r>
      <w:r w:rsidRPr="007B1C15">
        <w:rPr>
          <w:rStyle w:val="Strong"/>
        </w:rPr>
        <w:t>cellular markers</w:t>
      </w:r>
      <w:r w:rsidRPr="007B1C15">
        <w:t xml:space="preserve">. It has become an essential tool in cytopathology, particularly for </w:t>
      </w:r>
      <w:proofErr w:type="spellStart"/>
      <w:r w:rsidRPr="007B1C15">
        <w:t>analyzing</w:t>
      </w:r>
      <w:proofErr w:type="spellEnd"/>
      <w:r w:rsidRPr="007B1C15">
        <w:t xml:space="preserve"> </w:t>
      </w:r>
      <w:r w:rsidRPr="007B1C15">
        <w:rPr>
          <w:rStyle w:val="Strong"/>
        </w:rPr>
        <w:t>cell populations</w:t>
      </w:r>
      <w:r w:rsidRPr="007B1C15">
        <w:t xml:space="preserve">, </w:t>
      </w:r>
      <w:r w:rsidRPr="007B1C15">
        <w:rPr>
          <w:rStyle w:val="Strong"/>
        </w:rPr>
        <w:t>surface markers</w:t>
      </w:r>
      <w:r w:rsidRPr="007B1C15">
        <w:t xml:space="preserve">, and </w:t>
      </w:r>
      <w:r w:rsidRPr="007B1C15">
        <w:rPr>
          <w:rStyle w:val="Strong"/>
        </w:rPr>
        <w:t>intracellular characteristics</w:t>
      </w:r>
      <w:r w:rsidRPr="007B1C15">
        <w:t>.</w:t>
      </w:r>
    </w:p>
    <w:p w:rsidR="00021DF2" w:rsidRPr="007B1C15" w:rsidRDefault="00021DF2" w:rsidP="00D0483E">
      <w:pPr>
        <w:pStyle w:val="NormalWeb"/>
        <w:numPr>
          <w:ilvl w:val="0"/>
          <w:numId w:val="4"/>
        </w:numPr>
        <w:jc w:val="both"/>
      </w:pPr>
      <w:r w:rsidRPr="007B1C15">
        <w:rPr>
          <w:rStyle w:val="Strong"/>
        </w:rPr>
        <w:t>High-Throughput Analysis of Cell Populations and Surface Markers</w:t>
      </w:r>
    </w:p>
    <w:p w:rsidR="00021DF2" w:rsidRPr="007B1C15" w:rsidRDefault="00021DF2" w:rsidP="00D0483E">
      <w:pPr>
        <w:numPr>
          <w:ilvl w:val="1"/>
          <w:numId w:val="4"/>
        </w:numPr>
        <w:spacing w:before="100" w:beforeAutospacing="1" w:after="100" w:afterAutospacing="1" w:line="240" w:lineRule="auto"/>
        <w:jc w:val="both"/>
        <w:rPr>
          <w:sz w:val="24"/>
          <w:szCs w:val="24"/>
        </w:rPr>
      </w:pPr>
      <w:r w:rsidRPr="007B1C15">
        <w:rPr>
          <w:sz w:val="24"/>
          <w:szCs w:val="24"/>
        </w:rPr>
        <w:t xml:space="preserve">Flow cytometry enables the </w:t>
      </w:r>
      <w:r w:rsidRPr="007B1C15">
        <w:rPr>
          <w:rStyle w:val="Strong"/>
          <w:sz w:val="24"/>
          <w:szCs w:val="24"/>
        </w:rPr>
        <w:t>quantification and analysis</w:t>
      </w:r>
      <w:r w:rsidRPr="007B1C15">
        <w:rPr>
          <w:sz w:val="24"/>
          <w:szCs w:val="24"/>
        </w:rPr>
        <w:t xml:space="preserve"> of large numbers of cells at the single-cell level. By </w:t>
      </w:r>
      <w:proofErr w:type="spellStart"/>
      <w:r w:rsidRPr="007B1C15">
        <w:rPr>
          <w:sz w:val="24"/>
          <w:szCs w:val="24"/>
        </w:rPr>
        <w:t>labeling</w:t>
      </w:r>
      <w:proofErr w:type="spellEnd"/>
      <w:r w:rsidRPr="007B1C15">
        <w:rPr>
          <w:sz w:val="24"/>
          <w:szCs w:val="24"/>
        </w:rPr>
        <w:t xml:space="preserve"> cells with specific fluorescent antibodies, it provides detailed data on </w:t>
      </w:r>
      <w:r w:rsidRPr="007B1C15">
        <w:rPr>
          <w:rStyle w:val="Strong"/>
          <w:sz w:val="24"/>
          <w:szCs w:val="24"/>
        </w:rPr>
        <w:t>cell surface markers</w:t>
      </w:r>
      <w:r w:rsidRPr="007B1C15">
        <w:rPr>
          <w:sz w:val="24"/>
          <w:szCs w:val="24"/>
        </w:rPr>
        <w:t xml:space="preserve">, </w:t>
      </w:r>
      <w:r w:rsidRPr="007B1C15">
        <w:rPr>
          <w:rStyle w:val="Strong"/>
          <w:sz w:val="24"/>
          <w:szCs w:val="24"/>
        </w:rPr>
        <w:t>protein expression</w:t>
      </w:r>
      <w:r w:rsidRPr="007B1C15">
        <w:rPr>
          <w:sz w:val="24"/>
          <w:szCs w:val="24"/>
        </w:rPr>
        <w:t xml:space="preserve">, and </w:t>
      </w:r>
      <w:r w:rsidRPr="007B1C15">
        <w:rPr>
          <w:rStyle w:val="Strong"/>
          <w:sz w:val="24"/>
          <w:szCs w:val="24"/>
        </w:rPr>
        <w:t>cell cycle stages</w:t>
      </w:r>
      <w:r w:rsidRPr="007B1C15">
        <w:rPr>
          <w:sz w:val="24"/>
          <w:szCs w:val="24"/>
        </w:rPr>
        <w:t>.</w:t>
      </w:r>
    </w:p>
    <w:p w:rsidR="00021DF2" w:rsidRPr="007B1C15" w:rsidRDefault="00021DF2" w:rsidP="00D0483E">
      <w:pPr>
        <w:numPr>
          <w:ilvl w:val="1"/>
          <w:numId w:val="4"/>
        </w:numPr>
        <w:spacing w:before="100" w:beforeAutospacing="1" w:after="100" w:afterAutospacing="1" w:line="240" w:lineRule="auto"/>
        <w:jc w:val="both"/>
        <w:rPr>
          <w:sz w:val="24"/>
          <w:szCs w:val="24"/>
        </w:rPr>
      </w:pPr>
      <w:r w:rsidRPr="007B1C15">
        <w:rPr>
          <w:rStyle w:val="Strong"/>
          <w:sz w:val="24"/>
          <w:szCs w:val="24"/>
        </w:rPr>
        <w:t>Multiparametric analysis</w:t>
      </w:r>
      <w:r w:rsidRPr="007B1C15">
        <w:rPr>
          <w:sz w:val="24"/>
          <w:szCs w:val="24"/>
        </w:rPr>
        <w:t xml:space="preserve">: Modern flow cytometers can </w:t>
      </w:r>
      <w:proofErr w:type="spellStart"/>
      <w:r w:rsidRPr="007B1C15">
        <w:rPr>
          <w:sz w:val="24"/>
          <w:szCs w:val="24"/>
        </w:rPr>
        <w:t>analyze</w:t>
      </w:r>
      <w:proofErr w:type="spellEnd"/>
      <w:r w:rsidRPr="007B1C15">
        <w:rPr>
          <w:sz w:val="24"/>
          <w:szCs w:val="24"/>
        </w:rPr>
        <w:t xml:space="preserve"> multiple parameters simultaneously, including </w:t>
      </w:r>
      <w:r w:rsidRPr="007B1C15">
        <w:rPr>
          <w:rStyle w:val="Strong"/>
          <w:sz w:val="24"/>
          <w:szCs w:val="24"/>
        </w:rPr>
        <w:t>size</w:t>
      </w:r>
      <w:r w:rsidRPr="007B1C15">
        <w:rPr>
          <w:sz w:val="24"/>
          <w:szCs w:val="24"/>
        </w:rPr>
        <w:t xml:space="preserve">, </w:t>
      </w:r>
      <w:r w:rsidRPr="007B1C15">
        <w:rPr>
          <w:rStyle w:val="Strong"/>
          <w:sz w:val="24"/>
          <w:szCs w:val="24"/>
        </w:rPr>
        <w:t>granularity</w:t>
      </w:r>
      <w:r w:rsidRPr="007B1C15">
        <w:rPr>
          <w:sz w:val="24"/>
          <w:szCs w:val="24"/>
        </w:rPr>
        <w:t xml:space="preserve">, and </w:t>
      </w:r>
      <w:r w:rsidRPr="007B1C15">
        <w:rPr>
          <w:rStyle w:val="Strong"/>
          <w:sz w:val="24"/>
          <w:szCs w:val="24"/>
        </w:rPr>
        <w:t>specific protein expression</w:t>
      </w:r>
      <w:r w:rsidRPr="007B1C15">
        <w:rPr>
          <w:sz w:val="24"/>
          <w:szCs w:val="24"/>
        </w:rPr>
        <w:t xml:space="preserve">. This is particularly useful for distinguishing between different cell types, identifying abnormal cells, and understanding </w:t>
      </w:r>
      <w:proofErr w:type="spellStart"/>
      <w:r w:rsidRPr="007B1C15">
        <w:rPr>
          <w:rStyle w:val="Strong"/>
          <w:sz w:val="24"/>
          <w:szCs w:val="24"/>
        </w:rPr>
        <w:t>tumor</w:t>
      </w:r>
      <w:proofErr w:type="spellEnd"/>
      <w:r w:rsidRPr="007B1C15">
        <w:rPr>
          <w:rStyle w:val="Strong"/>
          <w:sz w:val="24"/>
          <w:szCs w:val="24"/>
        </w:rPr>
        <w:t xml:space="preserve"> heterogeneity</w:t>
      </w:r>
      <w:r w:rsidRPr="007B1C15">
        <w:rPr>
          <w:sz w:val="24"/>
          <w:szCs w:val="24"/>
        </w:rPr>
        <w:t>.</w:t>
      </w:r>
    </w:p>
    <w:p w:rsidR="00021DF2" w:rsidRPr="007B1C15" w:rsidRDefault="00021DF2" w:rsidP="00D0483E">
      <w:pPr>
        <w:numPr>
          <w:ilvl w:val="1"/>
          <w:numId w:val="4"/>
        </w:numPr>
        <w:spacing w:before="100" w:beforeAutospacing="1" w:after="100" w:afterAutospacing="1" w:line="240" w:lineRule="auto"/>
        <w:jc w:val="both"/>
        <w:rPr>
          <w:sz w:val="24"/>
          <w:szCs w:val="24"/>
        </w:rPr>
      </w:pPr>
      <w:r w:rsidRPr="007B1C15">
        <w:rPr>
          <w:sz w:val="24"/>
          <w:szCs w:val="24"/>
        </w:rPr>
        <w:t xml:space="preserve">For example, in </w:t>
      </w:r>
      <w:r w:rsidRPr="007B1C15">
        <w:rPr>
          <w:rStyle w:val="Strong"/>
          <w:sz w:val="24"/>
          <w:szCs w:val="24"/>
        </w:rPr>
        <w:t>cervical cancer</w:t>
      </w:r>
      <w:r w:rsidRPr="007B1C15">
        <w:rPr>
          <w:sz w:val="24"/>
          <w:szCs w:val="24"/>
        </w:rPr>
        <w:t xml:space="preserve"> screening, flow cytometry can be used to detect </w:t>
      </w:r>
      <w:r w:rsidRPr="007B1C15">
        <w:rPr>
          <w:rStyle w:val="Strong"/>
          <w:sz w:val="24"/>
          <w:szCs w:val="24"/>
        </w:rPr>
        <w:t>HPV-infected cells</w:t>
      </w:r>
      <w:r w:rsidRPr="007B1C15">
        <w:rPr>
          <w:sz w:val="24"/>
          <w:szCs w:val="24"/>
        </w:rPr>
        <w:t xml:space="preserve">, measuring </w:t>
      </w:r>
      <w:r w:rsidRPr="007B1C15">
        <w:rPr>
          <w:rStyle w:val="Strong"/>
          <w:sz w:val="24"/>
          <w:szCs w:val="24"/>
        </w:rPr>
        <w:t>cellular DNA content</w:t>
      </w:r>
      <w:r w:rsidRPr="007B1C15">
        <w:rPr>
          <w:sz w:val="24"/>
          <w:szCs w:val="24"/>
        </w:rPr>
        <w:t xml:space="preserve"> and identifying cells with </w:t>
      </w:r>
      <w:r w:rsidRPr="007B1C15">
        <w:rPr>
          <w:rStyle w:val="Strong"/>
          <w:sz w:val="24"/>
          <w:szCs w:val="24"/>
        </w:rPr>
        <w:t>abnormal ploidy</w:t>
      </w:r>
      <w:r w:rsidRPr="007B1C15">
        <w:rPr>
          <w:sz w:val="24"/>
          <w:szCs w:val="24"/>
        </w:rPr>
        <w:t xml:space="preserve"> (altered chromosome numbers), which could indicate malignancy.</w:t>
      </w:r>
    </w:p>
    <w:p w:rsidR="00021DF2" w:rsidRPr="007B1C15" w:rsidRDefault="00021DF2" w:rsidP="00D0483E">
      <w:pPr>
        <w:pStyle w:val="NormalWeb"/>
        <w:numPr>
          <w:ilvl w:val="0"/>
          <w:numId w:val="4"/>
        </w:numPr>
        <w:jc w:val="both"/>
      </w:pPr>
      <w:r w:rsidRPr="007B1C15">
        <w:rPr>
          <w:rStyle w:val="Strong"/>
        </w:rPr>
        <w:t>Application in Hematopathology and Cancer Diagnosis</w:t>
      </w:r>
    </w:p>
    <w:p w:rsidR="00021DF2" w:rsidRPr="007B1C15" w:rsidRDefault="00021DF2" w:rsidP="00D0483E">
      <w:pPr>
        <w:numPr>
          <w:ilvl w:val="1"/>
          <w:numId w:val="4"/>
        </w:numPr>
        <w:spacing w:before="100" w:beforeAutospacing="1" w:after="100" w:afterAutospacing="1" w:line="240" w:lineRule="auto"/>
        <w:jc w:val="both"/>
        <w:rPr>
          <w:sz w:val="24"/>
          <w:szCs w:val="24"/>
        </w:rPr>
      </w:pPr>
      <w:r w:rsidRPr="007B1C15">
        <w:rPr>
          <w:rStyle w:val="Strong"/>
          <w:sz w:val="24"/>
          <w:szCs w:val="24"/>
        </w:rPr>
        <w:t>Hematopathology</w:t>
      </w:r>
      <w:r w:rsidRPr="007B1C15">
        <w:rPr>
          <w:sz w:val="24"/>
          <w:szCs w:val="24"/>
        </w:rPr>
        <w:t xml:space="preserve">: Flow cytometry is widely used in the diagnosis and classification of </w:t>
      </w:r>
      <w:proofErr w:type="spellStart"/>
      <w:r w:rsidRPr="007B1C15">
        <w:rPr>
          <w:rStyle w:val="Strong"/>
          <w:sz w:val="24"/>
          <w:szCs w:val="24"/>
        </w:rPr>
        <w:t>hematological</w:t>
      </w:r>
      <w:proofErr w:type="spellEnd"/>
      <w:r w:rsidRPr="007B1C15">
        <w:rPr>
          <w:rStyle w:val="Strong"/>
          <w:sz w:val="24"/>
          <w:szCs w:val="24"/>
        </w:rPr>
        <w:t xml:space="preserve"> malignancies</w:t>
      </w:r>
      <w:r w:rsidRPr="007B1C15">
        <w:rPr>
          <w:sz w:val="24"/>
          <w:szCs w:val="24"/>
        </w:rPr>
        <w:t xml:space="preserve">, such as </w:t>
      </w:r>
      <w:proofErr w:type="spellStart"/>
      <w:r w:rsidRPr="007B1C15">
        <w:rPr>
          <w:rStyle w:val="Strong"/>
          <w:sz w:val="24"/>
          <w:szCs w:val="24"/>
        </w:rPr>
        <w:t>leukemias</w:t>
      </w:r>
      <w:proofErr w:type="spellEnd"/>
      <w:r w:rsidRPr="007B1C15">
        <w:rPr>
          <w:sz w:val="24"/>
          <w:szCs w:val="24"/>
        </w:rPr>
        <w:t xml:space="preserve"> and </w:t>
      </w:r>
      <w:r w:rsidRPr="007B1C15">
        <w:rPr>
          <w:rStyle w:val="Strong"/>
          <w:sz w:val="24"/>
          <w:szCs w:val="24"/>
        </w:rPr>
        <w:t>lymphomas</w:t>
      </w:r>
      <w:r w:rsidRPr="007B1C15">
        <w:rPr>
          <w:sz w:val="24"/>
          <w:szCs w:val="24"/>
        </w:rPr>
        <w:t xml:space="preserve">. By </w:t>
      </w:r>
      <w:proofErr w:type="spellStart"/>
      <w:r w:rsidRPr="007B1C15">
        <w:rPr>
          <w:sz w:val="24"/>
          <w:szCs w:val="24"/>
        </w:rPr>
        <w:t>analyzing</w:t>
      </w:r>
      <w:proofErr w:type="spellEnd"/>
      <w:r w:rsidRPr="007B1C15">
        <w:rPr>
          <w:sz w:val="24"/>
          <w:szCs w:val="24"/>
        </w:rPr>
        <w:t xml:space="preserve"> </w:t>
      </w:r>
      <w:r w:rsidRPr="007B1C15">
        <w:rPr>
          <w:rStyle w:val="Strong"/>
          <w:sz w:val="24"/>
          <w:szCs w:val="24"/>
        </w:rPr>
        <w:t>cell surface markers</w:t>
      </w:r>
      <w:r w:rsidRPr="007B1C15">
        <w:rPr>
          <w:sz w:val="24"/>
          <w:szCs w:val="24"/>
        </w:rPr>
        <w:t xml:space="preserve"> and </w:t>
      </w:r>
      <w:r w:rsidRPr="007B1C15">
        <w:rPr>
          <w:rStyle w:val="Strong"/>
          <w:sz w:val="24"/>
          <w:szCs w:val="24"/>
        </w:rPr>
        <w:t>intracellular proteins</w:t>
      </w:r>
      <w:r w:rsidRPr="007B1C15">
        <w:rPr>
          <w:sz w:val="24"/>
          <w:szCs w:val="24"/>
        </w:rPr>
        <w:t xml:space="preserve">, flow cytometry can distinguish between normal and malignant cells, determine the </w:t>
      </w:r>
      <w:r w:rsidRPr="007B1C15">
        <w:rPr>
          <w:rStyle w:val="Strong"/>
          <w:sz w:val="24"/>
          <w:szCs w:val="24"/>
        </w:rPr>
        <w:t>immunophenotype</w:t>
      </w:r>
      <w:r w:rsidRPr="007B1C15">
        <w:rPr>
          <w:sz w:val="24"/>
          <w:szCs w:val="24"/>
        </w:rPr>
        <w:t xml:space="preserve"> of leukemic cells, and detect </w:t>
      </w:r>
      <w:r w:rsidRPr="007B1C15">
        <w:rPr>
          <w:rStyle w:val="Strong"/>
          <w:sz w:val="24"/>
          <w:szCs w:val="24"/>
        </w:rPr>
        <w:t>minimal residual disease</w:t>
      </w:r>
      <w:r w:rsidRPr="007B1C15">
        <w:rPr>
          <w:sz w:val="24"/>
          <w:szCs w:val="24"/>
        </w:rPr>
        <w:t xml:space="preserve"> (MRD). </w:t>
      </w:r>
    </w:p>
    <w:p w:rsidR="00021DF2" w:rsidRPr="007B1C15" w:rsidRDefault="00021DF2" w:rsidP="00D0483E">
      <w:pPr>
        <w:numPr>
          <w:ilvl w:val="2"/>
          <w:numId w:val="4"/>
        </w:numPr>
        <w:spacing w:before="100" w:beforeAutospacing="1" w:after="100" w:afterAutospacing="1" w:line="240" w:lineRule="auto"/>
        <w:jc w:val="both"/>
        <w:rPr>
          <w:sz w:val="24"/>
          <w:szCs w:val="24"/>
        </w:rPr>
      </w:pPr>
      <w:r w:rsidRPr="007B1C15">
        <w:rPr>
          <w:sz w:val="24"/>
          <w:szCs w:val="24"/>
        </w:rPr>
        <w:t xml:space="preserve">In </w:t>
      </w:r>
      <w:r w:rsidRPr="007B1C15">
        <w:rPr>
          <w:rStyle w:val="Strong"/>
          <w:sz w:val="24"/>
          <w:szCs w:val="24"/>
        </w:rPr>
        <w:t xml:space="preserve">chronic lymphocytic </w:t>
      </w:r>
      <w:proofErr w:type="spellStart"/>
      <w:r w:rsidRPr="007B1C15">
        <w:rPr>
          <w:rStyle w:val="Strong"/>
          <w:sz w:val="24"/>
          <w:szCs w:val="24"/>
        </w:rPr>
        <w:t>leukemia</w:t>
      </w:r>
      <w:proofErr w:type="spellEnd"/>
      <w:r w:rsidRPr="007B1C15">
        <w:rPr>
          <w:rStyle w:val="Strong"/>
          <w:sz w:val="24"/>
          <w:szCs w:val="24"/>
        </w:rPr>
        <w:t xml:space="preserve"> (CLL)</w:t>
      </w:r>
      <w:r w:rsidRPr="007B1C15">
        <w:rPr>
          <w:sz w:val="24"/>
          <w:szCs w:val="24"/>
        </w:rPr>
        <w:t xml:space="preserve">, flow cytometry is used to evaluate </w:t>
      </w:r>
      <w:r w:rsidRPr="007B1C15">
        <w:rPr>
          <w:rStyle w:val="Strong"/>
          <w:sz w:val="24"/>
          <w:szCs w:val="24"/>
        </w:rPr>
        <w:t>cell markers</w:t>
      </w:r>
      <w:r w:rsidRPr="007B1C15">
        <w:rPr>
          <w:sz w:val="24"/>
          <w:szCs w:val="24"/>
        </w:rPr>
        <w:t xml:space="preserve"> like </w:t>
      </w:r>
      <w:r w:rsidRPr="007B1C15">
        <w:rPr>
          <w:rStyle w:val="Strong"/>
          <w:sz w:val="24"/>
          <w:szCs w:val="24"/>
        </w:rPr>
        <w:t>CD19</w:t>
      </w:r>
      <w:r w:rsidRPr="007B1C15">
        <w:rPr>
          <w:sz w:val="24"/>
          <w:szCs w:val="24"/>
        </w:rPr>
        <w:t xml:space="preserve">, </w:t>
      </w:r>
      <w:r w:rsidRPr="007B1C15">
        <w:rPr>
          <w:rStyle w:val="Strong"/>
          <w:sz w:val="24"/>
          <w:szCs w:val="24"/>
        </w:rPr>
        <w:t>CD5</w:t>
      </w:r>
      <w:r w:rsidRPr="007B1C15">
        <w:rPr>
          <w:sz w:val="24"/>
          <w:szCs w:val="24"/>
        </w:rPr>
        <w:t xml:space="preserve">, and </w:t>
      </w:r>
      <w:r w:rsidRPr="007B1C15">
        <w:rPr>
          <w:rStyle w:val="Strong"/>
          <w:sz w:val="24"/>
          <w:szCs w:val="24"/>
        </w:rPr>
        <w:t>CD23</w:t>
      </w:r>
      <w:r w:rsidRPr="007B1C15">
        <w:rPr>
          <w:sz w:val="24"/>
          <w:szCs w:val="24"/>
        </w:rPr>
        <w:t xml:space="preserve">, which help define the specific subtype of </w:t>
      </w:r>
      <w:proofErr w:type="spellStart"/>
      <w:r w:rsidRPr="007B1C15">
        <w:rPr>
          <w:sz w:val="24"/>
          <w:szCs w:val="24"/>
        </w:rPr>
        <w:t>leukemia</w:t>
      </w:r>
      <w:proofErr w:type="spellEnd"/>
      <w:r w:rsidRPr="007B1C15">
        <w:rPr>
          <w:sz w:val="24"/>
          <w:szCs w:val="24"/>
        </w:rPr>
        <w:t>.</w:t>
      </w:r>
    </w:p>
    <w:p w:rsidR="00021DF2" w:rsidRPr="007B1C15" w:rsidRDefault="00021DF2" w:rsidP="00D0483E">
      <w:pPr>
        <w:numPr>
          <w:ilvl w:val="1"/>
          <w:numId w:val="4"/>
        </w:numPr>
        <w:spacing w:before="100" w:beforeAutospacing="1" w:after="100" w:afterAutospacing="1" w:line="240" w:lineRule="auto"/>
        <w:jc w:val="both"/>
        <w:rPr>
          <w:sz w:val="24"/>
          <w:szCs w:val="24"/>
        </w:rPr>
      </w:pPr>
      <w:r w:rsidRPr="007B1C15">
        <w:rPr>
          <w:rStyle w:val="Strong"/>
          <w:sz w:val="24"/>
          <w:szCs w:val="24"/>
        </w:rPr>
        <w:t>Cancer Diagnosis</w:t>
      </w:r>
      <w:r w:rsidRPr="007B1C15">
        <w:rPr>
          <w:sz w:val="24"/>
          <w:szCs w:val="24"/>
        </w:rPr>
        <w:t xml:space="preserve">: In solid </w:t>
      </w:r>
      <w:proofErr w:type="spellStart"/>
      <w:r w:rsidRPr="007B1C15">
        <w:rPr>
          <w:sz w:val="24"/>
          <w:szCs w:val="24"/>
        </w:rPr>
        <w:t>tumors</w:t>
      </w:r>
      <w:proofErr w:type="spellEnd"/>
      <w:r w:rsidRPr="007B1C15">
        <w:rPr>
          <w:sz w:val="24"/>
          <w:szCs w:val="24"/>
        </w:rPr>
        <w:t xml:space="preserve">, flow cytometry is used to </w:t>
      </w:r>
      <w:proofErr w:type="spellStart"/>
      <w:r w:rsidRPr="007B1C15">
        <w:rPr>
          <w:sz w:val="24"/>
          <w:szCs w:val="24"/>
        </w:rPr>
        <w:t>analyze</w:t>
      </w:r>
      <w:proofErr w:type="spellEnd"/>
      <w:r w:rsidRPr="007B1C15">
        <w:rPr>
          <w:sz w:val="24"/>
          <w:szCs w:val="24"/>
        </w:rPr>
        <w:t xml:space="preserve"> </w:t>
      </w: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cells (CTCs)</w:t>
      </w:r>
      <w:r w:rsidRPr="007B1C15">
        <w:rPr>
          <w:sz w:val="24"/>
          <w:szCs w:val="24"/>
        </w:rPr>
        <w:t xml:space="preserve"> and </w:t>
      </w:r>
      <w:r w:rsidRPr="007B1C15">
        <w:rPr>
          <w:rStyle w:val="Strong"/>
          <w:sz w:val="24"/>
          <w:szCs w:val="24"/>
        </w:rPr>
        <w:t>immune cells</w:t>
      </w:r>
      <w:r w:rsidRPr="007B1C15">
        <w:rPr>
          <w:sz w:val="24"/>
          <w:szCs w:val="24"/>
        </w:rPr>
        <w:t xml:space="preserve"> present in the blood, providing valuable information about </w:t>
      </w:r>
      <w:proofErr w:type="spellStart"/>
      <w:r w:rsidRPr="007B1C15">
        <w:rPr>
          <w:rStyle w:val="Strong"/>
          <w:sz w:val="24"/>
          <w:szCs w:val="24"/>
        </w:rPr>
        <w:t>tumor</w:t>
      </w:r>
      <w:proofErr w:type="spellEnd"/>
      <w:r w:rsidRPr="007B1C15">
        <w:rPr>
          <w:rStyle w:val="Strong"/>
          <w:sz w:val="24"/>
          <w:szCs w:val="24"/>
        </w:rPr>
        <w:t xml:space="preserve"> progression</w:t>
      </w:r>
      <w:r w:rsidRPr="007B1C15">
        <w:rPr>
          <w:sz w:val="24"/>
          <w:szCs w:val="24"/>
        </w:rPr>
        <w:t xml:space="preserve">, </w:t>
      </w:r>
      <w:r w:rsidRPr="007B1C15">
        <w:rPr>
          <w:rStyle w:val="Strong"/>
          <w:sz w:val="24"/>
          <w:szCs w:val="24"/>
        </w:rPr>
        <w:t>metastasis</w:t>
      </w:r>
      <w:r w:rsidRPr="007B1C15">
        <w:rPr>
          <w:sz w:val="24"/>
          <w:szCs w:val="24"/>
        </w:rPr>
        <w:t xml:space="preserve">, and </w:t>
      </w:r>
      <w:r w:rsidRPr="007B1C15">
        <w:rPr>
          <w:rStyle w:val="Strong"/>
          <w:sz w:val="24"/>
          <w:szCs w:val="24"/>
        </w:rPr>
        <w:t>immunotherapy response</w:t>
      </w:r>
      <w:r w:rsidRPr="007B1C15">
        <w:rPr>
          <w:sz w:val="24"/>
          <w:szCs w:val="24"/>
        </w:rPr>
        <w:t>.</w:t>
      </w:r>
    </w:p>
    <w:p w:rsidR="00021DF2" w:rsidRPr="007B1C15" w:rsidRDefault="00021DF2" w:rsidP="00754B39">
      <w:pPr>
        <w:jc w:val="both"/>
        <w:rPr>
          <w:sz w:val="24"/>
          <w:szCs w:val="24"/>
        </w:rPr>
      </w:pPr>
      <w:r w:rsidRPr="007B1C15">
        <w:rPr>
          <w:rStyle w:val="Strong"/>
          <w:bCs w:val="0"/>
          <w:sz w:val="24"/>
          <w:szCs w:val="24"/>
        </w:rPr>
        <w:t>Cytogenetics and Chromosomal Analysis</w:t>
      </w:r>
    </w:p>
    <w:p w:rsidR="00021DF2" w:rsidRPr="007B1C15" w:rsidRDefault="00021DF2" w:rsidP="00754B39">
      <w:pPr>
        <w:pStyle w:val="NormalWeb"/>
        <w:jc w:val="both"/>
      </w:pPr>
      <w:r w:rsidRPr="007B1C15">
        <w:t xml:space="preserve">Cytogenetics, the study of chromosomes, plays a pivotal role in cytopathology by detecting </w:t>
      </w:r>
      <w:r w:rsidRPr="007B1C15">
        <w:rPr>
          <w:rStyle w:val="Strong"/>
        </w:rPr>
        <w:t>chromosomal abnormalities</w:t>
      </w:r>
      <w:r w:rsidRPr="007B1C15">
        <w:t xml:space="preserve"> linked to various diseases, including </w:t>
      </w:r>
      <w:r w:rsidRPr="007B1C15">
        <w:rPr>
          <w:rStyle w:val="Strong"/>
        </w:rPr>
        <w:t>cancers</w:t>
      </w:r>
      <w:r w:rsidRPr="007B1C15">
        <w:t xml:space="preserve"> and </w:t>
      </w:r>
      <w:r w:rsidRPr="007B1C15">
        <w:rPr>
          <w:rStyle w:val="Strong"/>
        </w:rPr>
        <w:t>genetic disorders</w:t>
      </w:r>
      <w:r w:rsidRPr="007B1C15">
        <w:t xml:space="preserve">. Recent advancements in </w:t>
      </w:r>
      <w:r w:rsidRPr="007B1C15">
        <w:rPr>
          <w:rStyle w:val="Strong"/>
        </w:rPr>
        <w:t>chromosomal analysis techniques</w:t>
      </w:r>
      <w:r w:rsidRPr="007B1C15">
        <w:t xml:space="preserve"> have improved the accuracy and resolution of cytogenetic tests, providing essential information for diagnosis, prognosis, and treatment planning.</w:t>
      </w:r>
    </w:p>
    <w:p w:rsidR="00021DF2" w:rsidRPr="007B1C15" w:rsidRDefault="00021DF2" w:rsidP="00D0483E">
      <w:pPr>
        <w:pStyle w:val="NormalWeb"/>
        <w:numPr>
          <w:ilvl w:val="0"/>
          <w:numId w:val="5"/>
        </w:numPr>
        <w:jc w:val="both"/>
      </w:pPr>
      <w:r w:rsidRPr="007B1C15">
        <w:rPr>
          <w:rStyle w:val="Strong"/>
        </w:rPr>
        <w:t>Advancements in Detecting Genetic Abnormalities Using Advanced Karyotyping</w:t>
      </w:r>
    </w:p>
    <w:p w:rsidR="00021DF2" w:rsidRPr="007B1C15" w:rsidRDefault="00021DF2" w:rsidP="00D0483E">
      <w:pPr>
        <w:numPr>
          <w:ilvl w:val="1"/>
          <w:numId w:val="5"/>
        </w:numPr>
        <w:spacing w:before="100" w:beforeAutospacing="1" w:after="100" w:afterAutospacing="1" w:line="240" w:lineRule="auto"/>
        <w:jc w:val="both"/>
        <w:rPr>
          <w:sz w:val="24"/>
          <w:szCs w:val="24"/>
        </w:rPr>
      </w:pPr>
      <w:r w:rsidRPr="007B1C15">
        <w:rPr>
          <w:rStyle w:val="Strong"/>
          <w:sz w:val="24"/>
          <w:szCs w:val="24"/>
        </w:rPr>
        <w:t>Traditional Karyotyping</w:t>
      </w:r>
      <w:r w:rsidRPr="007B1C15">
        <w:rPr>
          <w:sz w:val="24"/>
          <w:szCs w:val="24"/>
        </w:rPr>
        <w:t xml:space="preserve">: Traditional </w:t>
      </w:r>
      <w:r w:rsidRPr="007B1C15">
        <w:rPr>
          <w:rStyle w:val="Strong"/>
          <w:sz w:val="24"/>
          <w:szCs w:val="24"/>
        </w:rPr>
        <w:t>karyotyping</w:t>
      </w:r>
      <w:r w:rsidRPr="007B1C15">
        <w:rPr>
          <w:sz w:val="24"/>
          <w:szCs w:val="24"/>
        </w:rPr>
        <w:t xml:space="preserve"> remains a core technique in cytogenetics, allowing for the examination of chromosome structure and number. However, recent </w:t>
      </w:r>
      <w:r w:rsidRPr="007B1C15">
        <w:rPr>
          <w:rStyle w:val="Strong"/>
          <w:sz w:val="24"/>
          <w:szCs w:val="24"/>
        </w:rPr>
        <w:t>advancements in high-resolution karyotyping</w:t>
      </w:r>
      <w:r w:rsidRPr="007B1C15">
        <w:rPr>
          <w:sz w:val="24"/>
          <w:szCs w:val="24"/>
        </w:rPr>
        <w:t xml:space="preserve"> have significantly improved the detection of </w:t>
      </w:r>
      <w:r w:rsidRPr="007B1C15">
        <w:rPr>
          <w:rStyle w:val="Strong"/>
          <w:sz w:val="24"/>
          <w:szCs w:val="24"/>
        </w:rPr>
        <w:t>subtle chromosomal abnormalities</w:t>
      </w:r>
      <w:r w:rsidRPr="007B1C15">
        <w:rPr>
          <w:sz w:val="24"/>
          <w:szCs w:val="24"/>
        </w:rPr>
        <w:t xml:space="preserve">, such as </w:t>
      </w:r>
      <w:r w:rsidRPr="007B1C15">
        <w:rPr>
          <w:rStyle w:val="Strong"/>
          <w:sz w:val="24"/>
          <w:szCs w:val="24"/>
        </w:rPr>
        <w:t>small deletions</w:t>
      </w:r>
      <w:r w:rsidRPr="007B1C15">
        <w:rPr>
          <w:sz w:val="24"/>
          <w:szCs w:val="24"/>
        </w:rPr>
        <w:t xml:space="preserve">, </w:t>
      </w:r>
      <w:r w:rsidRPr="007B1C15">
        <w:rPr>
          <w:rStyle w:val="Strong"/>
          <w:sz w:val="24"/>
          <w:szCs w:val="24"/>
        </w:rPr>
        <w:t>insertions</w:t>
      </w:r>
      <w:r w:rsidRPr="007B1C15">
        <w:rPr>
          <w:sz w:val="24"/>
          <w:szCs w:val="24"/>
        </w:rPr>
        <w:t xml:space="preserve">, and </w:t>
      </w:r>
      <w:r w:rsidRPr="007B1C15">
        <w:rPr>
          <w:rStyle w:val="Strong"/>
          <w:sz w:val="24"/>
          <w:szCs w:val="24"/>
        </w:rPr>
        <w:t>rearrangements</w:t>
      </w:r>
      <w:r w:rsidRPr="007B1C15">
        <w:rPr>
          <w:sz w:val="24"/>
          <w:szCs w:val="24"/>
        </w:rPr>
        <w:t xml:space="preserve"> that were previously undetectable.</w:t>
      </w:r>
    </w:p>
    <w:p w:rsidR="00021DF2" w:rsidRPr="007B1C15" w:rsidRDefault="00021DF2" w:rsidP="00D0483E">
      <w:pPr>
        <w:numPr>
          <w:ilvl w:val="1"/>
          <w:numId w:val="5"/>
        </w:numPr>
        <w:spacing w:before="100" w:beforeAutospacing="1" w:after="100" w:afterAutospacing="1" w:line="240" w:lineRule="auto"/>
        <w:jc w:val="both"/>
        <w:rPr>
          <w:sz w:val="24"/>
          <w:szCs w:val="24"/>
        </w:rPr>
      </w:pPr>
      <w:r w:rsidRPr="007B1C15">
        <w:rPr>
          <w:rStyle w:val="Strong"/>
          <w:sz w:val="24"/>
          <w:szCs w:val="24"/>
        </w:rPr>
        <w:lastRenderedPageBreak/>
        <w:t>Chromosomal Microarray Analysis (CMA)</w:t>
      </w:r>
      <w:r w:rsidRPr="007B1C15">
        <w:rPr>
          <w:sz w:val="24"/>
          <w:szCs w:val="24"/>
        </w:rPr>
        <w:t xml:space="preserve">: CMA has become a </w:t>
      </w:r>
      <w:r w:rsidRPr="007B1C15">
        <w:rPr>
          <w:rStyle w:val="Strong"/>
          <w:sz w:val="24"/>
          <w:szCs w:val="24"/>
        </w:rPr>
        <w:t>gold standard</w:t>
      </w:r>
      <w:r w:rsidRPr="007B1C15">
        <w:rPr>
          <w:sz w:val="24"/>
          <w:szCs w:val="24"/>
        </w:rPr>
        <w:t xml:space="preserve"> for detecting </w:t>
      </w:r>
      <w:r w:rsidRPr="007B1C15">
        <w:rPr>
          <w:rStyle w:val="Strong"/>
          <w:sz w:val="24"/>
          <w:szCs w:val="24"/>
        </w:rPr>
        <w:t>copy number variations (CNVs)</w:t>
      </w:r>
      <w:r w:rsidRPr="007B1C15">
        <w:rPr>
          <w:sz w:val="24"/>
          <w:szCs w:val="24"/>
        </w:rPr>
        <w:t xml:space="preserve">, such as deletions and duplications, in clinical cytopathology. It allows for the detection of </w:t>
      </w:r>
      <w:r w:rsidRPr="007B1C15">
        <w:rPr>
          <w:rStyle w:val="Strong"/>
          <w:sz w:val="24"/>
          <w:szCs w:val="24"/>
        </w:rPr>
        <w:t>genetic imbalances</w:t>
      </w:r>
      <w:r w:rsidRPr="007B1C15">
        <w:rPr>
          <w:sz w:val="24"/>
          <w:szCs w:val="24"/>
        </w:rPr>
        <w:t xml:space="preserve"> in </w:t>
      </w:r>
      <w:r w:rsidRPr="007B1C15">
        <w:rPr>
          <w:rStyle w:val="Strong"/>
          <w:sz w:val="24"/>
          <w:szCs w:val="24"/>
        </w:rPr>
        <w:t>cancer cells</w:t>
      </w:r>
      <w:r w:rsidRPr="007B1C15">
        <w:rPr>
          <w:sz w:val="24"/>
          <w:szCs w:val="24"/>
        </w:rPr>
        <w:t xml:space="preserve"> and </w:t>
      </w:r>
      <w:r w:rsidRPr="007B1C15">
        <w:rPr>
          <w:rStyle w:val="Strong"/>
          <w:sz w:val="24"/>
          <w:szCs w:val="24"/>
        </w:rPr>
        <w:t>genetic disorders</w:t>
      </w:r>
      <w:r w:rsidRPr="007B1C15">
        <w:rPr>
          <w:sz w:val="24"/>
          <w:szCs w:val="24"/>
        </w:rPr>
        <w:t xml:space="preserve"> with higher sensitivity and resolution than traditional karyotyping. </w:t>
      </w:r>
    </w:p>
    <w:p w:rsidR="00021DF2" w:rsidRPr="007B1C15" w:rsidRDefault="00021DF2" w:rsidP="00D0483E">
      <w:pPr>
        <w:numPr>
          <w:ilvl w:val="2"/>
          <w:numId w:val="5"/>
        </w:numPr>
        <w:spacing w:before="100" w:beforeAutospacing="1" w:after="100" w:afterAutospacing="1" w:line="240" w:lineRule="auto"/>
        <w:jc w:val="both"/>
        <w:rPr>
          <w:sz w:val="24"/>
          <w:szCs w:val="24"/>
        </w:rPr>
      </w:pPr>
      <w:r w:rsidRPr="007B1C15">
        <w:rPr>
          <w:sz w:val="24"/>
          <w:szCs w:val="24"/>
        </w:rPr>
        <w:t xml:space="preserve">CMA is particularly useful in identifying </w:t>
      </w:r>
      <w:r w:rsidRPr="007B1C15">
        <w:rPr>
          <w:rStyle w:val="Strong"/>
          <w:sz w:val="24"/>
          <w:szCs w:val="24"/>
        </w:rPr>
        <w:t>genetic mutations</w:t>
      </w:r>
      <w:r w:rsidRPr="007B1C15">
        <w:rPr>
          <w:sz w:val="24"/>
          <w:szCs w:val="24"/>
        </w:rPr>
        <w:t xml:space="preserve"> that may not be visible using conventional techniques, such as </w:t>
      </w:r>
      <w:r w:rsidRPr="007B1C15">
        <w:rPr>
          <w:rStyle w:val="Strong"/>
          <w:sz w:val="24"/>
          <w:szCs w:val="24"/>
        </w:rPr>
        <w:t>small chromosomal deletions</w:t>
      </w:r>
      <w:r w:rsidRPr="007B1C15">
        <w:rPr>
          <w:sz w:val="24"/>
          <w:szCs w:val="24"/>
        </w:rPr>
        <w:t xml:space="preserve"> in conditions like </w:t>
      </w:r>
      <w:r w:rsidRPr="007B1C15">
        <w:rPr>
          <w:rStyle w:val="Strong"/>
          <w:sz w:val="24"/>
          <w:szCs w:val="24"/>
        </w:rPr>
        <w:t>neuroblastoma</w:t>
      </w:r>
      <w:r w:rsidRPr="007B1C15">
        <w:rPr>
          <w:sz w:val="24"/>
          <w:szCs w:val="24"/>
        </w:rPr>
        <w:t xml:space="preserve"> and </w:t>
      </w:r>
      <w:r w:rsidRPr="007B1C15">
        <w:rPr>
          <w:rStyle w:val="Strong"/>
          <w:sz w:val="24"/>
          <w:szCs w:val="24"/>
        </w:rPr>
        <w:t>breast cancer</w:t>
      </w:r>
      <w:r w:rsidRPr="007B1C15">
        <w:rPr>
          <w:sz w:val="24"/>
          <w:szCs w:val="24"/>
        </w:rPr>
        <w:t>.</w:t>
      </w:r>
    </w:p>
    <w:p w:rsidR="00021DF2" w:rsidRPr="007B1C15" w:rsidRDefault="00021DF2" w:rsidP="00D0483E">
      <w:pPr>
        <w:pStyle w:val="NormalWeb"/>
        <w:numPr>
          <w:ilvl w:val="0"/>
          <w:numId w:val="5"/>
        </w:numPr>
        <w:jc w:val="both"/>
      </w:pPr>
      <w:r w:rsidRPr="007B1C15">
        <w:rPr>
          <w:rStyle w:val="Strong"/>
        </w:rPr>
        <w:t>Integration with Molecular Techniques for Comprehensive Diagnostics</w:t>
      </w:r>
    </w:p>
    <w:p w:rsidR="00021DF2" w:rsidRPr="007B1C15" w:rsidRDefault="00021DF2" w:rsidP="00D0483E">
      <w:pPr>
        <w:numPr>
          <w:ilvl w:val="1"/>
          <w:numId w:val="5"/>
        </w:numPr>
        <w:spacing w:before="100" w:beforeAutospacing="1" w:after="100" w:afterAutospacing="1" w:line="240" w:lineRule="auto"/>
        <w:jc w:val="both"/>
        <w:rPr>
          <w:sz w:val="24"/>
          <w:szCs w:val="24"/>
        </w:rPr>
      </w:pPr>
      <w:r w:rsidRPr="007B1C15">
        <w:rPr>
          <w:rStyle w:val="Strong"/>
          <w:sz w:val="24"/>
          <w:szCs w:val="24"/>
        </w:rPr>
        <w:t>FISH and Molecular Cytogenetics</w:t>
      </w:r>
      <w:r w:rsidRPr="007B1C15">
        <w:rPr>
          <w:sz w:val="24"/>
          <w:szCs w:val="24"/>
        </w:rPr>
        <w:t>: Fluorescence in situ hybridization (</w:t>
      </w:r>
      <w:r w:rsidRPr="007B1C15">
        <w:rPr>
          <w:rStyle w:val="Strong"/>
          <w:sz w:val="24"/>
          <w:szCs w:val="24"/>
        </w:rPr>
        <w:t>FISH</w:t>
      </w:r>
      <w:r w:rsidRPr="007B1C15">
        <w:rPr>
          <w:sz w:val="24"/>
          <w:szCs w:val="24"/>
        </w:rPr>
        <w:t xml:space="preserve">) has become increasingly integrated with cytogenetic techniques to identify specific </w:t>
      </w:r>
      <w:r w:rsidRPr="007B1C15">
        <w:rPr>
          <w:rStyle w:val="Strong"/>
          <w:sz w:val="24"/>
          <w:szCs w:val="24"/>
        </w:rPr>
        <w:t>genetic markers</w:t>
      </w:r>
      <w:r w:rsidRPr="007B1C15">
        <w:rPr>
          <w:sz w:val="24"/>
          <w:szCs w:val="24"/>
        </w:rPr>
        <w:t xml:space="preserve"> and </w:t>
      </w:r>
      <w:r w:rsidRPr="007B1C15">
        <w:rPr>
          <w:rStyle w:val="Strong"/>
          <w:sz w:val="24"/>
          <w:szCs w:val="24"/>
        </w:rPr>
        <w:t>chromosomal translocations</w:t>
      </w:r>
      <w:r w:rsidRPr="007B1C15">
        <w:rPr>
          <w:sz w:val="24"/>
          <w:szCs w:val="24"/>
        </w:rPr>
        <w:t xml:space="preserve"> in solid </w:t>
      </w:r>
      <w:proofErr w:type="spellStart"/>
      <w:r w:rsidRPr="007B1C15">
        <w:rPr>
          <w:sz w:val="24"/>
          <w:szCs w:val="24"/>
        </w:rPr>
        <w:t>tumors</w:t>
      </w:r>
      <w:proofErr w:type="spellEnd"/>
      <w:r w:rsidRPr="007B1C15">
        <w:rPr>
          <w:sz w:val="24"/>
          <w:szCs w:val="24"/>
        </w:rPr>
        <w:t xml:space="preserve"> and </w:t>
      </w:r>
      <w:proofErr w:type="spellStart"/>
      <w:r w:rsidRPr="007B1C15">
        <w:rPr>
          <w:sz w:val="24"/>
          <w:szCs w:val="24"/>
        </w:rPr>
        <w:t>hematological</w:t>
      </w:r>
      <w:proofErr w:type="spellEnd"/>
      <w:r w:rsidRPr="007B1C15">
        <w:rPr>
          <w:sz w:val="24"/>
          <w:szCs w:val="24"/>
        </w:rPr>
        <w:t xml:space="preserve"> malignancies. FISH is essential for detecting </w:t>
      </w:r>
      <w:r w:rsidRPr="007B1C15">
        <w:rPr>
          <w:rStyle w:val="Strong"/>
          <w:sz w:val="24"/>
          <w:szCs w:val="24"/>
        </w:rPr>
        <w:t>HER2</w:t>
      </w:r>
      <w:r w:rsidRPr="007B1C15">
        <w:rPr>
          <w:sz w:val="24"/>
          <w:szCs w:val="24"/>
        </w:rPr>
        <w:t xml:space="preserve"> amplification in </w:t>
      </w:r>
      <w:r w:rsidRPr="007B1C15">
        <w:rPr>
          <w:rStyle w:val="Strong"/>
          <w:sz w:val="24"/>
          <w:szCs w:val="24"/>
        </w:rPr>
        <w:t>breast cancer</w:t>
      </w:r>
      <w:r w:rsidRPr="007B1C15">
        <w:rPr>
          <w:sz w:val="24"/>
          <w:szCs w:val="24"/>
        </w:rPr>
        <w:t xml:space="preserve"> or </w:t>
      </w:r>
      <w:r w:rsidRPr="007B1C15">
        <w:rPr>
          <w:rStyle w:val="Strong"/>
          <w:sz w:val="24"/>
          <w:szCs w:val="24"/>
        </w:rPr>
        <w:t>BCR-ABL fusion</w:t>
      </w:r>
      <w:r w:rsidRPr="007B1C15">
        <w:rPr>
          <w:sz w:val="24"/>
          <w:szCs w:val="24"/>
        </w:rPr>
        <w:t xml:space="preserve"> in </w:t>
      </w:r>
      <w:r w:rsidRPr="007B1C15">
        <w:rPr>
          <w:rStyle w:val="Strong"/>
          <w:sz w:val="24"/>
          <w:szCs w:val="24"/>
        </w:rPr>
        <w:t xml:space="preserve">chronic myelogenous </w:t>
      </w:r>
      <w:proofErr w:type="spellStart"/>
      <w:r w:rsidRPr="007B1C15">
        <w:rPr>
          <w:rStyle w:val="Strong"/>
          <w:sz w:val="24"/>
          <w:szCs w:val="24"/>
        </w:rPr>
        <w:t>leukemia</w:t>
      </w:r>
      <w:proofErr w:type="spellEnd"/>
      <w:r w:rsidRPr="007B1C15">
        <w:rPr>
          <w:rStyle w:val="Strong"/>
          <w:sz w:val="24"/>
          <w:szCs w:val="24"/>
        </w:rPr>
        <w:t xml:space="preserve"> (CML)</w:t>
      </w:r>
      <w:r w:rsidRPr="007B1C15">
        <w:rPr>
          <w:sz w:val="24"/>
          <w:szCs w:val="24"/>
        </w:rPr>
        <w:t>.</w:t>
      </w:r>
    </w:p>
    <w:p w:rsidR="00021DF2" w:rsidRPr="007B1C15" w:rsidRDefault="00021DF2" w:rsidP="00D0483E">
      <w:pPr>
        <w:numPr>
          <w:ilvl w:val="1"/>
          <w:numId w:val="5"/>
        </w:numPr>
        <w:spacing w:before="100" w:beforeAutospacing="1" w:after="100" w:afterAutospacing="1" w:line="240" w:lineRule="auto"/>
        <w:jc w:val="both"/>
        <w:rPr>
          <w:sz w:val="24"/>
          <w:szCs w:val="24"/>
        </w:rPr>
      </w:pPr>
      <w:r w:rsidRPr="007B1C15">
        <w:rPr>
          <w:sz w:val="24"/>
          <w:szCs w:val="24"/>
        </w:rPr>
        <w:t xml:space="preserve">The integration of </w:t>
      </w:r>
      <w:r w:rsidRPr="007B1C15">
        <w:rPr>
          <w:rStyle w:val="Strong"/>
          <w:sz w:val="24"/>
          <w:szCs w:val="24"/>
        </w:rPr>
        <w:t>FISH</w:t>
      </w:r>
      <w:r w:rsidRPr="007B1C15">
        <w:rPr>
          <w:sz w:val="24"/>
          <w:szCs w:val="24"/>
        </w:rPr>
        <w:t xml:space="preserve"> with </w:t>
      </w:r>
      <w:r w:rsidRPr="007B1C15">
        <w:rPr>
          <w:rStyle w:val="Strong"/>
          <w:sz w:val="24"/>
          <w:szCs w:val="24"/>
        </w:rPr>
        <w:t>NGS</w:t>
      </w:r>
      <w:r w:rsidRPr="007B1C15">
        <w:rPr>
          <w:sz w:val="24"/>
          <w:szCs w:val="24"/>
        </w:rPr>
        <w:t xml:space="preserve"> and </w:t>
      </w:r>
      <w:r w:rsidRPr="007B1C15">
        <w:rPr>
          <w:rStyle w:val="Strong"/>
          <w:sz w:val="24"/>
          <w:szCs w:val="24"/>
        </w:rPr>
        <w:t>CMA</w:t>
      </w:r>
      <w:r w:rsidRPr="007B1C15">
        <w:rPr>
          <w:sz w:val="24"/>
          <w:szCs w:val="24"/>
        </w:rPr>
        <w:t xml:space="preserve"> is providing more comprehensive insights into the </w:t>
      </w:r>
      <w:r w:rsidRPr="007B1C15">
        <w:rPr>
          <w:rStyle w:val="Strong"/>
          <w:sz w:val="24"/>
          <w:szCs w:val="24"/>
        </w:rPr>
        <w:t>genomic landscape</w:t>
      </w:r>
      <w:r w:rsidRPr="007B1C15">
        <w:rPr>
          <w:sz w:val="24"/>
          <w:szCs w:val="24"/>
        </w:rPr>
        <w:t xml:space="preserve"> of cancers, revealing </w:t>
      </w:r>
      <w:r w:rsidRPr="007B1C15">
        <w:rPr>
          <w:rStyle w:val="Strong"/>
          <w:sz w:val="24"/>
          <w:szCs w:val="24"/>
        </w:rPr>
        <w:t>genetic drivers</w:t>
      </w:r>
      <w:r w:rsidRPr="007B1C15">
        <w:rPr>
          <w:sz w:val="24"/>
          <w:szCs w:val="24"/>
        </w:rPr>
        <w:t xml:space="preserve">, </w:t>
      </w:r>
      <w:proofErr w:type="spellStart"/>
      <w:r w:rsidRPr="007B1C15">
        <w:rPr>
          <w:rStyle w:val="Strong"/>
          <w:sz w:val="24"/>
          <w:szCs w:val="24"/>
        </w:rPr>
        <w:t>tumor</w:t>
      </w:r>
      <w:proofErr w:type="spellEnd"/>
      <w:r w:rsidRPr="007B1C15">
        <w:rPr>
          <w:rStyle w:val="Strong"/>
          <w:sz w:val="24"/>
          <w:szCs w:val="24"/>
        </w:rPr>
        <w:t xml:space="preserve"> heterogeneity</w:t>
      </w:r>
      <w:r w:rsidRPr="007B1C15">
        <w:rPr>
          <w:sz w:val="24"/>
          <w:szCs w:val="24"/>
        </w:rPr>
        <w:t xml:space="preserve">, and </w:t>
      </w:r>
      <w:r w:rsidRPr="007B1C15">
        <w:rPr>
          <w:rStyle w:val="Strong"/>
          <w:sz w:val="24"/>
          <w:szCs w:val="24"/>
        </w:rPr>
        <w:t>molecular subtypes</w:t>
      </w:r>
      <w:r w:rsidRPr="007B1C15">
        <w:rPr>
          <w:sz w:val="24"/>
          <w:szCs w:val="24"/>
        </w:rPr>
        <w:t xml:space="preserve"> that influence treatment decisions.</w:t>
      </w:r>
    </w:p>
    <w:p w:rsidR="00021DF2" w:rsidRPr="007B1C15" w:rsidRDefault="00021DF2" w:rsidP="00754B39">
      <w:pPr>
        <w:jc w:val="both"/>
        <w:rPr>
          <w:sz w:val="24"/>
          <w:szCs w:val="24"/>
        </w:rPr>
      </w:pPr>
      <w:proofErr w:type="spellStart"/>
      <w:r w:rsidRPr="007B1C15">
        <w:rPr>
          <w:rStyle w:val="Strong"/>
          <w:bCs w:val="0"/>
          <w:sz w:val="24"/>
          <w:szCs w:val="24"/>
        </w:rPr>
        <w:t>Cytomorphometry</w:t>
      </w:r>
      <w:proofErr w:type="spellEnd"/>
      <w:r w:rsidRPr="007B1C15">
        <w:rPr>
          <w:rStyle w:val="Strong"/>
          <w:bCs w:val="0"/>
          <w:sz w:val="24"/>
          <w:szCs w:val="24"/>
        </w:rPr>
        <w:t xml:space="preserve"> and Quantitative Analysis</w:t>
      </w:r>
    </w:p>
    <w:p w:rsidR="00021DF2" w:rsidRPr="007B1C15" w:rsidRDefault="00021DF2" w:rsidP="00754B39">
      <w:pPr>
        <w:pStyle w:val="NormalWeb"/>
        <w:jc w:val="both"/>
      </w:pPr>
      <w:proofErr w:type="spellStart"/>
      <w:r w:rsidRPr="007B1C15">
        <w:rPr>
          <w:rStyle w:val="Strong"/>
        </w:rPr>
        <w:t>Cytomorphometry</w:t>
      </w:r>
      <w:proofErr w:type="spellEnd"/>
      <w:r w:rsidRPr="007B1C15">
        <w:t xml:space="preserve"> involves the use of </w:t>
      </w:r>
      <w:r w:rsidRPr="007B1C15">
        <w:rPr>
          <w:rStyle w:val="Strong"/>
        </w:rPr>
        <w:t>computational tools</w:t>
      </w:r>
      <w:r w:rsidRPr="007B1C15">
        <w:t xml:space="preserve"> to quantitatively measure and </w:t>
      </w:r>
      <w:proofErr w:type="spellStart"/>
      <w:r w:rsidRPr="007B1C15">
        <w:t>analyze</w:t>
      </w:r>
      <w:proofErr w:type="spellEnd"/>
      <w:r w:rsidRPr="007B1C15">
        <w:t xml:space="preserve"> </w:t>
      </w:r>
      <w:r w:rsidRPr="007B1C15">
        <w:rPr>
          <w:rStyle w:val="Strong"/>
        </w:rPr>
        <w:t>cellular morphology</w:t>
      </w:r>
      <w:r w:rsidRPr="007B1C15">
        <w:t xml:space="preserve">. This innovation enhances the ability to assess </w:t>
      </w:r>
      <w:r w:rsidRPr="007B1C15">
        <w:rPr>
          <w:rStyle w:val="Strong"/>
        </w:rPr>
        <w:t>cell size</w:t>
      </w:r>
      <w:r w:rsidRPr="007B1C15">
        <w:t xml:space="preserve">, </w:t>
      </w:r>
      <w:r w:rsidRPr="007B1C15">
        <w:rPr>
          <w:rStyle w:val="Strong"/>
        </w:rPr>
        <w:t>shape</w:t>
      </w:r>
      <w:r w:rsidRPr="007B1C15">
        <w:t xml:space="preserve">, </w:t>
      </w:r>
      <w:r w:rsidRPr="007B1C15">
        <w:rPr>
          <w:rStyle w:val="Strong"/>
        </w:rPr>
        <w:t>nuclear-cytoplasmic ratio</w:t>
      </w:r>
      <w:r w:rsidRPr="007B1C15">
        <w:t xml:space="preserve">, and </w:t>
      </w:r>
      <w:r w:rsidRPr="007B1C15">
        <w:rPr>
          <w:rStyle w:val="Strong"/>
        </w:rPr>
        <w:t>texture</w:t>
      </w:r>
      <w:r w:rsidRPr="007B1C15">
        <w:t xml:space="preserve">, which are critical factors in diagnosing </w:t>
      </w:r>
      <w:r w:rsidRPr="007B1C15">
        <w:rPr>
          <w:rStyle w:val="Strong"/>
        </w:rPr>
        <w:t>malignant transformations</w:t>
      </w:r>
      <w:r w:rsidRPr="007B1C15">
        <w:t>.</w:t>
      </w:r>
    </w:p>
    <w:p w:rsidR="00021DF2" w:rsidRPr="007B1C15" w:rsidRDefault="00021DF2" w:rsidP="00D0483E">
      <w:pPr>
        <w:pStyle w:val="NormalWeb"/>
        <w:numPr>
          <w:ilvl w:val="0"/>
          <w:numId w:val="6"/>
        </w:numPr>
        <w:jc w:val="both"/>
      </w:pPr>
      <w:r w:rsidRPr="007B1C15">
        <w:rPr>
          <w:rStyle w:val="Strong"/>
        </w:rPr>
        <w:t>Use of Computational Tools for Cell Morphology Quantification</w:t>
      </w:r>
    </w:p>
    <w:p w:rsidR="00021DF2" w:rsidRPr="007B1C15" w:rsidRDefault="00021DF2" w:rsidP="00D0483E">
      <w:pPr>
        <w:numPr>
          <w:ilvl w:val="1"/>
          <w:numId w:val="6"/>
        </w:numPr>
        <w:spacing w:before="100" w:beforeAutospacing="1" w:after="100" w:afterAutospacing="1" w:line="240" w:lineRule="auto"/>
        <w:jc w:val="both"/>
        <w:rPr>
          <w:sz w:val="24"/>
          <w:szCs w:val="24"/>
        </w:rPr>
      </w:pPr>
      <w:r w:rsidRPr="007B1C15">
        <w:rPr>
          <w:sz w:val="24"/>
          <w:szCs w:val="24"/>
        </w:rPr>
        <w:t xml:space="preserve">Recent advancements in </w:t>
      </w:r>
      <w:r w:rsidRPr="007B1C15">
        <w:rPr>
          <w:rStyle w:val="Strong"/>
          <w:sz w:val="24"/>
          <w:szCs w:val="24"/>
        </w:rPr>
        <w:t>digital pathology</w:t>
      </w:r>
      <w:r w:rsidRPr="007B1C15">
        <w:rPr>
          <w:sz w:val="24"/>
          <w:szCs w:val="24"/>
        </w:rPr>
        <w:t xml:space="preserve"> have enabled automated </w:t>
      </w:r>
      <w:r w:rsidRPr="007B1C15">
        <w:rPr>
          <w:rStyle w:val="Strong"/>
          <w:sz w:val="24"/>
          <w:szCs w:val="24"/>
        </w:rPr>
        <w:t>cell morphometry</w:t>
      </w:r>
      <w:r w:rsidRPr="007B1C15">
        <w:rPr>
          <w:sz w:val="24"/>
          <w:szCs w:val="24"/>
        </w:rPr>
        <w:t xml:space="preserve">, allowing for precise and reproducible analysis of cell characteristics. These tools measure </w:t>
      </w:r>
      <w:r w:rsidRPr="007B1C15">
        <w:rPr>
          <w:rStyle w:val="Strong"/>
          <w:sz w:val="24"/>
          <w:szCs w:val="24"/>
        </w:rPr>
        <w:t>cell dimensions</w:t>
      </w:r>
      <w:r w:rsidRPr="007B1C15">
        <w:rPr>
          <w:sz w:val="24"/>
          <w:szCs w:val="24"/>
        </w:rPr>
        <w:t xml:space="preserve">, </w:t>
      </w:r>
      <w:r w:rsidRPr="007B1C15">
        <w:rPr>
          <w:rStyle w:val="Strong"/>
          <w:sz w:val="24"/>
          <w:szCs w:val="24"/>
        </w:rPr>
        <w:t>nuclear size</w:t>
      </w:r>
      <w:r w:rsidRPr="007B1C15">
        <w:rPr>
          <w:sz w:val="24"/>
          <w:szCs w:val="24"/>
        </w:rPr>
        <w:t xml:space="preserve">, </w:t>
      </w:r>
      <w:r w:rsidRPr="007B1C15">
        <w:rPr>
          <w:rStyle w:val="Strong"/>
          <w:sz w:val="24"/>
          <w:szCs w:val="24"/>
        </w:rPr>
        <w:t>cytoplasmic ratios</w:t>
      </w:r>
      <w:r w:rsidRPr="007B1C15">
        <w:rPr>
          <w:sz w:val="24"/>
          <w:szCs w:val="24"/>
        </w:rPr>
        <w:t xml:space="preserve">, and </w:t>
      </w:r>
      <w:r w:rsidRPr="007B1C15">
        <w:rPr>
          <w:rStyle w:val="Strong"/>
          <w:sz w:val="24"/>
          <w:szCs w:val="24"/>
        </w:rPr>
        <w:t>chromatin patterns</w:t>
      </w:r>
      <w:r w:rsidRPr="007B1C15">
        <w:rPr>
          <w:sz w:val="24"/>
          <w:szCs w:val="24"/>
        </w:rPr>
        <w:t xml:space="preserve"> in large datasets of </w:t>
      </w:r>
      <w:r w:rsidRPr="007B1C15">
        <w:rPr>
          <w:rStyle w:val="Strong"/>
          <w:sz w:val="24"/>
          <w:szCs w:val="24"/>
        </w:rPr>
        <w:t>cytology samples</w:t>
      </w:r>
      <w:r w:rsidRPr="007B1C15">
        <w:rPr>
          <w:sz w:val="24"/>
          <w:szCs w:val="24"/>
        </w:rPr>
        <w:t xml:space="preserve">, such as </w:t>
      </w:r>
      <w:r w:rsidRPr="007B1C15">
        <w:rPr>
          <w:rStyle w:val="Strong"/>
          <w:sz w:val="24"/>
          <w:szCs w:val="24"/>
        </w:rPr>
        <w:t>Pap smears</w:t>
      </w:r>
      <w:r w:rsidRPr="007B1C15">
        <w:rPr>
          <w:sz w:val="24"/>
          <w:szCs w:val="24"/>
        </w:rPr>
        <w:t xml:space="preserve"> or </w:t>
      </w:r>
      <w:r w:rsidRPr="007B1C15">
        <w:rPr>
          <w:rStyle w:val="Strong"/>
          <w:sz w:val="24"/>
          <w:szCs w:val="24"/>
        </w:rPr>
        <w:t>fine-needle aspiration (FNA)</w:t>
      </w:r>
      <w:r w:rsidRPr="007B1C15">
        <w:rPr>
          <w:sz w:val="24"/>
          <w:szCs w:val="24"/>
        </w:rPr>
        <w:t xml:space="preserve"> biopsies.</w:t>
      </w:r>
    </w:p>
    <w:p w:rsidR="00021DF2" w:rsidRPr="007B1C15" w:rsidRDefault="00021DF2" w:rsidP="00D0483E">
      <w:pPr>
        <w:numPr>
          <w:ilvl w:val="1"/>
          <w:numId w:val="6"/>
        </w:numPr>
        <w:spacing w:before="100" w:beforeAutospacing="1" w:after="100" w:afterAutospacing="1" w:line="240" w:lineRule="auto"/>
        <w:jc w:val="both"/>
        <w:rPr>
          <w:sz w:val="24"/>
          <w:szCs w:val="24"/>
        </w:rPr>
      </w:pPr>
      <w:r w:rsidRPr="007B1C15">
        <w:rPr>
          <w:rStyle w:val="Strong"/>
          <w:sz w:val="24"/>
          <w:szCs w:val="24"/>
        </w:rPr>
        <w:t>AI-powered algorithms</w:t>
      </w:r>
      <w:r w:rsidRPr="007B1C15">
        <w:rPr>
          <w:sz w:val="24"/>
          <w:szCs w:val="24"/>
        </w:rPr>
        <w:t xml:space="preserve"> and </w:t>
      </w:r>
      <w:r w:rsidRPr="007B1C15">
        <w:rPr>
          <w:rStyle w:val="Strong"/>
          <w:sz w:val="24"/>
          <w:szCs w:val="24"/>
        </w:rPr>
        <w:t>image analysis software</w:t>
      </w:r>
      <w:r w:rsidRPr="007B1C15">
        <w:rPr>
          <w:sz w:val="24"/>
          <w:szCs w:val="24"/>
        </w:rPr>
        <w:t xml:space="preserve"> can automatically identify and quantify </w:t>
      </w:r>
      <w:r w:rsidRPr="007B1C15">
        <w:rPr>
          <w:rStyle w:val="Strong"/>
          <w:sz w:val="24"/>
          <w:szCs w:val="24"/>
        </w:rPr>
        <w:t>morphological features</w:t>
      </w:r>
      <w:r w:rsidRPr="007B1C15">
        <w:rPr>
          <w:sz w:val="24"/>
          <w:szCs w:val="24"/>
        </w:rPr>
        <w:t xml:space="preserve"> associated with </w:t>
      </w:r>
      <w:r w:rsidRPr="007B1C15">
        <w:rPr>
          <w:rStyle w:val="Strong"/>
          <w:sz w:val="24"/>
          <w:szCs w:val="24"/>
        </w:rPr>
        <w:t>malignant cells</w:t>
      </w:r>
      <w:r w:rsidRPr="007B1C15">
        <w:rPr>
          <w:sz w:val="24"/>
          <w:szCs w:val="24"/>
        </w:rPr>
        <w:t xml:space="preserve">, providing valuable diagnostic support to pathologists. For instance, </w:t>
      </w:r>
      <w:r w:rsidRPr="007B1C15">
        <w:rPr>
          <w:rStyle w:val="Strong"/>
          <w:sz w:val="24"/>
          <w:szCs w:val="24"/>
        </w:rPr>
        <w:t>cellular irregularities</w:t>
      </w:r>
      <w:r w:rsidRPr="007B1C15">
        <w:rPr>
          <w:sz w:val="24"/>
          <w:szCs w:val="24"/>
        </w:rPr>
        <w:t xml:space="preserve"> in cervical cancer, such as abnormal nuclear shapes or mitotic figures, can be quantified to help detect precancerous lesions.</w:t>
      </w:r>
    </w:p>
    <w:p w:rsidR="00021DF2" w:rsidRPr="007B1C15" w:rsidRDefault="00021DF2" w:rsidP="00D0483E">
      <w:pPr>
        <w:pStyle w:val="NormalWeb"/>
        <w:numPr>
          <w:ilvl w:val="0"/>
          <w:numId w:val="6"/>
        </w:numPr>
        <w:jc w:val="both"/>
      </w:pPr>
      <w:r w:rsidRPr="007B1C15">
        <w:rPr>
          <w:rStyle w:val="Strong"/>
        </w:rPr>
        <w:t>Enhancing Diagnostic Accuracy with AI and Machine Learning</w:t>
      </w:r>
    </w:p>
    <w:p w:rsidR="00021DF2" w:rsidRPr="007B1C15" w:rsidRDefault="00021DF2" w:rsidP="00D0483E">
      <w:pPr>
        <w:numPr>
          <w:ilvl w:val="1"/>
          <w:numId w:val="6"/>
        </w:numPr>
        <w:spacing w:before="100" w:beforeAutospacing="1" w:after="100" w:afterAutospacing="1" w:line="240" w:lineRule="auto"/>
        <w:jc w:val="both"/>
        <w:rPr>
          <w:sz w:val="24"/>
          <w:szCs w:val="24"/>
        </w:rPr>
      </w:pPr>
      <w:r w:rsidRPr="007B1C15">
        <w:rPr>
          <w:rStyle w:val="Strong"/>
          <w:sz w:val="24"/>
          <w:szCs w:val="24"/>
        </w:rPr>
        <w:t>Artificial intelligence (AI)</w:t>
      </w:r>
      <w:r w:rsidRPr="007B1C15">
        <w:rPr>
          <w:sz w:val="24"/>
          <w:szCs w:val="24"/>
        </w:rPr>
        <w:t xml:space="preserve"> and </w:t>
      </w:r>
      <w:r w:rsidRPr="007B1C15">
        <w:rPr>
          <w:rStyle w:val="Strong"/>
          <w:sz w:val="24"/>
          <w:szCs w:val="24"/>
        </w:rPr>
        <w:t>machine learning (ML)</w:t>
      </w:r>
      <w:r w:rsidRPr="007B1C15">
        <w:rPr>
          <w:sz w:val="24"/>
          <w:szCs w:val="24"/>
        </w:rPr>
        <w:t xml:space="preserve"> are transforming the field of cytopathology by </w:t>
      </w:r>
      <w:r w:rsidRPr="007B1C15">
        <w:rPr>
          <w:rStyle w:val="Strong"/>
          <w:sz w:val="24"/>
          <w:szCs w:val="24"/>
        </w:rPr>
        <w:t>automating image analysis</w:t>
      </w:r>
      <w:r w:rsidRPr="007B1C15">
        <w:rPr>
          <w:sz w:val="24"/>
          <w:szCs w:val="24"/>
        </w:rPr>
        <w:t xml:space="preserve"> and improving </w:t>
      </w:r>
      <w:r w:rsidRPr="007B1C15">
        <w:rPr>
          <w:rStyle w:val="Strong"/>
          <w:sz w:val="24"/>
          <w:szCs w:val="24"/>
        </w:rPr>
        <w:t>diagnostic accuracy</w:t>
      </w:r>
      <w:r w:rsidRPr="007B1C15">
        <w:rPr>
          <w:sz w:val="24"/>
          <w:szCs w:val="24"/>
        </w:rPr>
        <w:t xml:space="preserve">. By training algorithms on large datasets of </w:t>
      </w:r>
      <w:r w:rsidRPr="007B1C15">
        <w:rPr>
          <w:rStyle w:val="Strong"/>
          <w:sz w:val="24"/>
          <w:szCs w:val="24"/>
        </w:rPr>
        <w:t>cytological images</w:t>
      </w:r>
      <w:r w:rsidRPr="007B1C15">
        <w:rPr>
          <w:sz w:val="24"/>
          <w:szCs w:val="24"/>
        </w:rPr>
        <w:t xml:space="preserve">, AI systems can detect </w:t>
      </w:r>
      <w:r w:rsidRPr="007B1C15">
        <w:rPr>
          <w:rStyle w:val="Strong"/>
          <w:sz w:val="24"/>
          <w:szCs w:val="24"/>
        </w:rPr>
        <w:t>subtle morphological features</w:t>
      </w:r>
      <w:r w:rsidRPr="007B1C15">
        <w:rPr>
          <w:sz w:val="24"/>
          <w:szCs w:val="24"/>
        </w:rPr>
        <w:t xml:space="preserve"> that may be missed by human eyes.</w:t>
      </w:r>
    </w:p>
    <w:p w:rsidR="00021DF2" w:rsidRPr="007B1C15" w:rsidRDefault="00021DF2" w:rsidP="00D0483E">
      <w:pPr>
        <w:numPr>
          <w:ilvl w:val="1"/>
          <w:numId w:val="6"/>
        </w:numPr>
        <w:spacing w:before="100" w:beforeAutospacing="1" w:after="100" w:afterAutospacing="1" w:line="240" w:lineRule="auto"/>
        <w:jc w:val="both"/>
        <w:rPr>
          <w:sz w:val="24"/>
          <w:szCs w:val="24"/>
        </w:rPr>
      </w:pPr>
      <w:r w:rsidRPr="007B1C15">
        <w:rPr>
          <w:rStyle w:val="Strong"/>
          <w:sz w:val="24"/>
          <w:szCs w:val="24"/>
        </w:rPr>
        <w:t>Deep learning networks</w:t>
      </w:r>
      <w:r w:rsidRPr="007B1C15">
        <w:rPr>
          <w:sz w:val="24"/>
          <w:szCs w:val="24"/>
        </w:rPr>
        <w:t xml:space="preserve"> (e.g., </w:t>
      </w:r>
      <w:r w:rsidRPr="007B1C15">
        <w:rPr>
          <w:rStyle w:val="Strong"/>
          <w:sz w:val="24"/>
          <w:szCs w:val="24"/>
        </w:rPr>
        <w:t>convolutional neural networks</w:t>
      </w:r>
      <w:r w:rsidRPr="007B1C15">
        <w:rPr>
          <w:sz w:val="24"/>
          <w:szCs w:val="24"/>
        </w:rPr>
        <w:t xml:space="preserve"> or CNNs) are particularly promising for </w:t>
      </w:r>
      <w:r w:rsidRPr="007B1C15">
        <w:rPr>
          <w:rStyle w:val="Strong"/>
          <w:sz w:val="24"/>
          <w:szCs w:val="24"/>
        </w:rPr>
        <w:t>automated classification</w:t>
      </w:r>
      <w:r w:rsidRPr="007B1C15">
        <w:rPr>
          <w:sz w:val="24"/>
          <w:szCs w:val="24"/>
        </w:rPr>
        <w:t xml:space="preserve"> of cancerous versus non-cancerous cells, </w:t>
      </w:r>
      <w:r w:rsidRPr="007B1C15">
        <w:rPr>
          <w:rStyle w:val="Strong"/>
          <w:sz w:val="24"/>
          <w:szCs w:val="24"/>
        </w:rPr>
        <w:t>identifying abnormal mitoses</w:t>
      </w:r>
      <w:r w:rsidRPr="007B1C15">
        <w:rPr>
          <w:sz w:val="24"/>
          <w:szCs w:val="24"/>
        </w:rPr>
        <w:t xml:space="preserve">, and distinguishing between </w:t>
      </w:r>
      <w:r w:rsidRPr="007B1C15">
        <w:rPr>
          <w:rStyle w:val="Strong"/>
          <w:sz w:val="24"/>
          <w:szCs w:val="24"/>
        </w:rPr>
        <w:t>benign and malignant lesions</w:t>
      </w:r>
      <w:r w:rsidRPr="007B1C15">
        <w:rPr>
          <w:sz w:val="24"/>
          <w:szCs w:val="24"/>
        </w:rPr>
        <w:t xml:space="preserve"> in </w:t>
      </w:r>
      <w:r w:rsidRPr="007B1C15">
        <w:rPr>
          <w:rStyle w:val="Strong"/>
          <w:sz w:val="24"/>
          <w:szCs w:val="24"/>
        </w:rPr>
        <w:t>FNA biopsies</w:t>
      </w:r>
      <w:r w:rsidRPr="007B1C15">
        <w:rPr>
          <w:sz w:val="24"/>
          <w:szCs w:val="24"/>
        </w:rPr>
        <w:t xml:space="preserve">, </w:t>
      </w:r>
      <w:r w:rsidRPr="007B1C15">
        <w:rPr>
          <w:rStyle w:val="Strong"/>
          <w:sz w:val="24"/>
          <w:szCs w:val="24"/>
        </w:rPr>
        <w:t>Pap smears</w:t>
      </w:r>
      <w:r w:rsidRPr="007B1C15">
        <w:rPr>
          <w:sz w:val="24"/>
          <w:szCs w:val="24"/>
        </w:rPr>
        <w:t>, and other cytological samples.</w:t>
      </w:r>
    </w:p>
    <w:p w:rsidR="00021DF2" w:rsidRPr="007B1C15" w:rsidRDefault="00021DF2" w:rsidP="00754B39">
      <w:pPr>
        <w:jc w:val="both"/>
        <w:rPr>
          <w:sz w:val="24"/>
          <w:szCs w:val="24"/>
        </w:rPr>
      </w:pPr>
      <w:r w:rsidRPr="007B1C15">
        <w:rPr>
          <w:rStyle w:val="Strong"/>
          <w:bCs w:val="0"/>
          <w:sz w:val="24"/>
          <w:szCs w:val="24"/>
        </w:rPr>
        <w:lastRenderedPageBreak/>
        <w:t xml:space="preserve">Liquid Biopsy and Circulating </w:t>
      </w:r>
      <w:proofErr w:type="spellStart"/>
      <w:r w:rsidRPr="007B1C15">
        <w:rPr>
          <w:rStyle w:val="Strong"/>
          <w:bCs w:val="0"/>
          <w:sz w:val="24"/>
          <w:szCs w:val="24"/>
        </w:rPr>
        <w:t>Tumor</w:t>
      </w:r>
      <w:proofErr w:type="spellEnd"/>
      <w:r w:rsidRPr="007B1C15">
        <w:rPr>
          <w:rStyle w:val="Strong"/>
          <w:bCs w:val="0"/>
          <w:sz w:val="24"/>
          <w:szCs w:val="24"/>
        </w:rPr>
        <w:t xml:space="preserve"> Cells (CTCs)</w:t>
      </w:r>
    </w:p>
    <w:p w:rsidR="00021DF2" w:rsidRPr="007B1C15" w:rsidRDefault="00021DF2" w:rsidP="00754B39">
      <w:pPr>
        <w:pStyle w:val="NormalWeb"/>
        <w:jc w:val="both"/>
      </w:pPr>
      <w:r w:rsidRPr="007B1C15">
        <w:rPr>
          <w:rStyle w:val="Strong"/>
        </w:rPr>
        <w:t>Liquid biopsy</w:t>
      </w:r>
      <w:r w:rsidRPr="007B1C15">
        <w:t xml:space="preserve"> represents a non-invasive method to collect and </w:t>
      </w:r>
      <w:proofErr w:type="spellStart"/>
      <w:r w:rsidRPr="007B1C15">
        <w:t>analyze</w:t>
      </w:r>
      <w:proofErr w:type="spellEnd"/>
      <w:r w:rsidRPr="007B1C15">
        <w:t xml:space="preserve"> </w:t>
      </w:r>
      <w:proofErr w:type="spellStart"/>
      <w:r w:rsidRPr="007B1C15">
        <w:rPr>
          <w:rStyle w:val="Strong"/>
        </w:rPr>
        <w:t>tumor</w:t>
      </w:r>
      <w:proofErr w:type="spellEnd"/>
      <w:r w:rsidRPr="007B1C15">
        <w:rPr>
          <w:rStyle w:val="Strong"/>
        </w:rPr>
        <w:t>-derived material</w:t>
      </w:r>
      <w:r w:rsidRPr="007B1C15">
        <w:t xml:space="preserve"> (DNA, RNA, proteins) from bodily fluids like </w:t>
      </w:r>
      <w:r w:rsidRPr="007B1C15">
        <w:rPr>
          <w:rStyle w:val="Strong"/>
        </w:rPr>
        <w:t>blood</w:t>
      </w:r>
      <w:r w:rsidRPr="007B1C15">
        <w:t xml:space="preserve">, </w:t>
      </w:r>
      <w:r w:rsidRPr="007B1C15">
        <w:rPr>
          <w:rStyle w:val="Strong"/>
        </w:rPr>
        <w:t>urine</w:t>
      </w:r>
      <w:r w:rsidRPr="007B1C15">
        <w:t xml:space="preserve">, and </w:t>
      </w:r>
      <w:r w:rsidRPr="007B1C15">
        <w:rPr>
          <w:rStyle w:val="Strong"/>
        </w:rPr>
        <w:t>saliva</w:t>
      </w:r>
      <w:r w:rsidRPr="007B1C15">
        <w:t xml:space="preserve">. Liquid biopsy, including the analysis of </w:t>
      </w:r>
      <w:r w:rsidRPr="007B1C15">
        <w:rPr>
          <w:rStyle w:val="Strong"/>
        </w:rPr>
        <w:t xml:space="preserve">circulating </w:t>
      </w:r>
      <w:proofErr w:type="spellStart"/>
      <w:r w:rsidRPr="007B1C15">
        <w:rPr>
          <w:rStyle w:val="Strong"/>
        </w:rPr>
        <w:t>tumor</w:t>
      </w:r>
      <w:proofErr w:type="spellEnd"/>
      <w:r w:rsidRPr="007B1C15">
        <w:rPr>
          <w:rStyle w:val="Strong"/>
        </w:rPr>
        <w:t xml:space="preserve"> cells (CTCs)</w:t>
      </w:r>
      <w:r w:rsidRPr="007B1C15">
        <w:t xml:space="preserve">, has emerged as a revolutionary tool for detecting </w:t>
      </w:r>
      <w:r w:rsidRPr="007B1C15">
        <w:rPr>
          <w:rStyle w:val="Strong"/>
        </w:rPr>
        <w:t>cancers</w:t>
      </w:r>
      <w:r w:rsidRPr="007B1C15">
        <w:t xml:space="preserve"> at early stages, </w:t>
      </w:r>
      <w:r w:rsidRPr="007B1C15">
        <w:rPr>
          <w:rStyle w:val="Strong"/>
        </w:rPr>
        <w:t>monitoring disease progression</w:t>
      </w:r>
      <w:r w:rsidRPr="007B1C15">
        <w:t xml:space="preserve">, and assessing </w:t>
      </w:r>
      <w:r w:rsidRPr="007B1C15">
        <w:rPr>
          <w:rStyle w:val="Strong"/>
        </w:rPr>
        <w:t>treatment responses</w:t>
      </w:r>
      <w:r w:rsidRPr="007B1C15">
        <w:t>.</w:t>
      </w:r>
    </w:p>
    <w:p w:rsidR="00021DF2" w:rsidRPr="007B1C15" w:rsidRDefault="00021DF2" w:rsidP="00D0483E">
      <w:pPr>
        <w:pStyle w:val="NormalWeb"/>
        <w:numPr>
          <w:ilvl w:val="0"/>
          <w:numId w:val="7"/>
        </w:numPr>
        <w:jc w:val="both"/>
      </w:pPr>
      <w:r w:rsidRPr="007B1C15">
        <w:rPr>
          <w:rStyle w:val="Strong"/>
        </w:rPr>
        <w:t xml:space="preserve">Detection of </w:t>
      </w:r>
      <w:proofErr w:type="spellStart"/>
      <w:r w:rsidRPr="007B1C15">
        <w:rPr>
          <w:rStyle w:val="Strong"/>
        </w:rPr>
        <w:t>Tumor</w:t>
      </w:r>
      <w:proofErr w:type="spellEnd"/>
      <w:r w:rsidRPr="007B1C15">
        <w:rPr>
          <w:rStyle w:val="Strong"/>
        </w:rPr>
        <w:t>-Derived Cells and Genetic Material in Blood Samples</w:t>
      </w:r>
    </w:p>
    <w:p w:rsidR="00021DF2" w:rsidRPr="007B1C15" w:rsidRDefault="00021DF2" w:rsidP="00D0483E">
      <w:pPr>
        <w:numPr>
          <w:ilvl w:val="1"/>
          <w:numId w:val="7"/>
        </w:numPr>
        <w:spacing w:before="100" w:beforeAutospacing="1" w:after="100" w:afterAutospacing="1" w:line="240" w:lineRule="auto"/>
        <w:jc w:val="both"/>
        <w:rPr>
          <w:sz w:val="24"/>
          <w:szCs w:val="24"/>
        </w:rPr>
      </w:pP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Cells (CTCs)</w:t>
      </w:r>
      <w:r w:rsidRPr="007B1C15">
        <w:rPr>
          <w:sz w:val="24"/>
          <w:szCs w:val="24"/>
        </w:rPr>
        <w:t xml:space="preserve">: CTCs are </w:t>
      </w:r>
      <w:proofErr w:type="spellStart"/>
      <w:r w:rsidRPr="007B1C15">
        <w:rPr>
          <w:rStyle w:val="Strong"/>
          <w:sz w:val="24"/>
          <w:szCs w:val="24"/>
        </w:rPr>
        <w:t>tumor</w:t>
      </w:r>
      <w:proofErr w:type="spellEnd"/>
      <w:r w:rsidRPr="007B1C15">
        <w:rPr>
          <w:rStyle w:val="Strong"/>
          <w:sz w:val="24"/>
          <w:szCs w:val="24"/>
        </w:rPr>
        <w:t xml:space="preserve"> cells</w:t>
      </w:r>
      <w:r w:rsidRPr="007B1C15">
        <w:rPr>
          <w:sz w:val="24"/>
          <w:szCs w:val="24"/>
        </w:rPr>
        <w:t xml:space="preserve"> that have detached from a primary </w:t>
      </w:r>
      <w:proofErr w:type="spellStart"/>
      <w:r w:rsidRPr="007B1C15">
        <w:rPr>
          <w:sz w:val="24"/>
          <w:szCs w:val="24"/>
        </w:rPr>
        <w:t>tumor</w:t>
      </w:r>
      <w:proofErr w:type="spellEnd"/>
      <w:r w:rsidRPr="007B1C15">
        <w:rPr>
          <w:sz w:val="24"/>
          <w:szCs w:val="24"/>
        </w:rPr>
        <w:t xml:space="preserve"> and entered the bloodstream, serving as potential biomarkers for </w:t>
      </w:r>
      <w:r w:rsidRPr="007B1C15">
        <w:rPr>
          <w:rStyle w:val="Strong"/>
          <w:sz w:val="24"/>
          <w:szCs w:val="24"/>
        </w:rPr>
        <w:t>metastatic disease</w:t>
      </w:r>
      <w:r w:rsidRPr="007B1C15">
        <w:rPr>
          <w:sz w:val="24"/>
          <w:szCs w:val="24"/>
        </w:rPr>
        <w:t xml:space="preserve">. Recent advancements in </w:t>
      </w:r>
      <w:r w:rsidRPr="007B1C15">
        <w:rPr>
          <w:rStyle w:val="Strong"/>
          <w:sz w:val="24"/>
          <w:szCs w:val="24"/>
        </w:rPr>
        <w:t>CTC detection technology</w:t>
      </w:r>
      <w:r w:rsidRPr="007B1C15">
        <w:rPr>
          <w:sz w:val="24"/>
          <w:szCs w:val="24"/>
        </w:rPr>
        <w:t xml:space="preserve">, such as </w:t>
      </w:r>
      <w:r w:rsidRPr="007B1C15">
        <w:rPr>
          <w:rStyle w:val="Strong"/>
          <w:sz w:val="24"/>
          <w:szCs w:val="24"/>
        </w:rPr>
        <w:t>microfluidic devices</w:t>
      </w:r>
      <w:r w:rsidRPr="007B1C15">
        <w:rPr>
          <w:sz w:val="24"/>
          <w:szCs w:val="24"/>
        </w:rPr>
        <w:t xml:space="preserve"> and </w:t>
      </w:r>
      <w:r w:rsidRPr="007B1C15">
        <w:rPr>
          <w:rStyle w:val="Strong"/>
          <w:sz w:val="24"/>
          <w:szCs w:val="24"/>
        </w:rPr>
        <w:t>immunomagnetic enrichment</w:t>
      </w:r>
      <w:r w:rsidRPr="007B1C15">
        <w:rPr>
          <w:sz w:val="24"/>
          <w:szCs w:val="24"/>
        </w:rPr>
        <w:t xml:space="preserve">, have enhanced the sensitivity of </w:t>
      </w:r>
      <w:r w:rsidRPr="007B1C15">
        <w:rPr>
          <w:rStyle w:val="Strong"/>
          <w:sz w:val="24"/>
          <w:szCs w:val="24"/>
        </w:rPr>
        <w:t>CTC capture</w:t>
      </w:r>
      <w:r w:rsidRPr="007B1C15">
        <w:rPr>
          <w:sz w:val="24"/>
          <w:szCs w:val="24"/>
        </w:rPr>
        <w:t xml:space="preserve"> from </w:t>
      </w:r>
      <w:r w:rsidRPr="007B1C15">
        <w:rPr>
          <w:rStyle w:val="Strong"/>
          <w:sz w:val="24"/>
          <w:szCs w:val="24"/>
        </w:rPr>
        <w:t>blood samples</w:t>
      </w:r>
      <w:r w:rsidRPr="007B1C15">
        <w:rPr>
          <w:sz w:val="24"/>
          <w:szCs w:val="24"/>
        </w:rPr>
        <w:t xml:space="preserve">, enabling real-time monitoring of </w:t>
      </w:r>
      <w:r w:rsidRPr="007B1C15">
        <w:rPr>
          <w:rStyle w:val="Strong"/>
          <w:sz w:val="24"/>
          <w:szCs w:val="24"/>
        </w:rPr>
        <w:t>cancer metastasis</w:t>
      </w:r>
      <w:r w:rsidRPr="007B1C15">
        <w:rPr>
          <w:sz w:val="24"/>
          <w:szCs w:val="24"/>
        </w:rPr>
        <w:t xml:space="preserve"> and </w:t>
      </w:r>
      <w:r w:rsidRPr="007B1C15">
        <w:rPr>
          <w:rStyle w:val="Strong"/>
          <w:sz w:val="24"/>
          <w:szCs w:val="24"/>
        </w:rPr>
        <w:t>treatment efficacy</w:t>
      </w:r>
      <w:r w:rsidRPr="007B1C15">
        <w:rPr>
          <w:sz w:val="24"/>
          <w:szCs w:val="24"/>
        </w:rPr>
        <w:t xml:space="preserve">. </w:t>
      </w:r>
    </w:p>
    <w:p w:rsidR="00021DF2" w:rsidRPr="007B1C15" w:rsidRDefault="00021DF2" w:rsidP="00D0483E">
      <w:pPr>
        <w:numPr>
          <w:ilvl w:val="2"/>
          <w:numId w:val="7"/>
        </w:numPr>
        <w:spacing w:before="100" w:beforeAutospacing="1" w:after="100" w:afterAutospacing="1" w:line="240" w:lineRule="auto"/>
        <w:jc w:val="both"/>
        <w:rPr>
          <w:sz w:val="24"/>
          <w:szCs w:val="24"/>
        </w:rPr>
      </w:pPr>
      <w:r w:rsidRPr="007B1C15">
        <w:rPr>
          <w:sz w:val="24"/>
          <w:szCs w:val="24"/>
        </w:rPr>
        <w:t xml:space="preserve">For example, </w:t>
      </w:r>
      <w:r w:rsidRPr="007B1C15">
        <w:rPr>
          <w:rStyle w:val="Strong"/>
          <w:sz w:val="24"/>
          <w:szCs w:val="24"/>
        </w:rPr>
        <w:t>liquid biopsy</w:t>
      </w:r>
      <w:r w:rsidRPr="007B1C15">
        <w:rPr>
          <w:sz w:val="24"/>
          <w:szCs w:val="24"/>
        </w:rPr>
        <w:t xml:space="preserve"> using CTCs can be used to </w:t>
      </w:r>
      <w:r w:rsidRPr="007B1C15">
        <w:rPr>
          <w:rStyle w:val="Strong"/>
          <w:sz w:val="24"/>
          <w:szCs w:val="24"/>
        </w:rPr>
        <w:t>monitor treatment response</w:t>
      </w:r>
      <w:r w:rsidRPr="007B1C15">
        <w:rPr>
          <w:sz w:val="24"/>
          <w:szCs w:val="24"/>
        </w:rPr>
        <w:t xml:space="preserve"> in </w:t>
      </w:r>
      <w:r w:rsidRPr="007B1C15">
        <w:rPr>
          <w:rStyle w:val="Strong"/>
          <w:sz w:val="24"/>
          <w:szCs w:val="24"/>
        </w:rPr>
        <w:t>breast cancer</w:t>
      </w:r>
      <w:r w:rsidRPr="007B1C15">
        <w:rPr>
          <w:sz w:val="24"/>
          <w:szCs w:val="24"/>
        </w:rPr>
        <w:t xml:space="preserve"> patients undergoing </w:t>
      </w:r>
      <w:r w:rsidRPr="007B1C15">
        <w:rPr>
          <w:rStyle w:val="Strong"/>
          <w:sz w:val="24"/>
          <w:szCs w:val="24"/>
        </w:rPr>
        <w:t>chemotherapy</w:t>
      </w:r>
      <w:r w:rsidRPr="007B1C15">
        <w:rPr>
          <w:sz w:val="24"/>
          <w:szCs w:val="24"/>
        </w:rPr>
        <w:t xml:space="preserve"> or </w:t>
      </w:r>
      <w:r w:rsidRPr="007B1C15">
        <w:rPr>
          <w:rStyle w:val="Strong"/>
          <w:sz w:val="24"/>
          <w:szCs w:val="24"/>
        </w:rPr>
        <w:t>targeted therapy</w:t>
      </w:r>
      <w:r w:rsidRPr="007B1C15">
        <w:rPr>
          <w:sz w:val="24"/>
          <w:szCs w:val="24"/>
        </w:rPr>
        <w:t xml:space="preserve">. A decrease in CTC counts correlates with </w:t>
      </w:r>
      <w:r w:rsidRPr="007B1C15">
        <w:rPr>
          <w:rStyle w:val="Strong"/>
          <w:sz w:val="24"/>
          <w:szCs w:val="24"/>
        </w:rPr>
        <w:t>treatment effectiveness</w:t>
      </w:r>
      <w:r w:rsidRPr="007B1C15">
        <w:rPr>
          <w:sz w:val="24"/>
          <w:szCs w:val="24"/>
        </w:rPr>
        <w:t xml:space="preserve">, while </w:t>
      </w:r>
      <w:r w:rsidRPr="007B1C15">
        <w:rPr>
          <w:rStyle w:val="Strong"/>
          <w:sz w:val="24"/>
          <w:szCs w:val="24"/>
        </w:rPr>
        <w:t>increased CTCs</w:t>
      </w:r>
      <w:r w:rsidRPr="007B1C15">
        <w:rPr>
          <w:sz w:val="24"/>
          <w:szCs w:val="24"/>
        </w:rPr>
        <w:t xml:space="preserve"> may indicate disease progression or relapse.</w:t>
      </w:r>
    </w:p>
    <w:p w:rsidR="00021DF2" w:rsidRPr="007B1C15" w:rsidRDefault="00021DF2" w:rsidP="00D0483E">
      <w:pPr>
        <w:numPr>
          <w:ilvl w:val="1"/>
          <w:numId w:val="7"/>
        </w:numPr>
        <w:spacing w:before="100" w:beforeAutospacing="1" w:after="100" w:afterAutospacing="1" w:line="240" w:lineRule="auto"/>
        <w:jc w:val="both"/>
        <w:rPr>
          <w:sz w:val="24"/>
          <w:szCs w:val="24"/>
        </w:rPr>
      </w:pPr>
      <w:r w:rsidRPr="007B1C15">
        <w:rPr>
          <w:rStyle w:val="Strong"/>
          <w:sz w:val="24"/>
          <w:szCs w:val="24"/>
        </w:rPr>
        <w:t>Circulating Free DNA (</w:t>
      </w:r>
      <w:proofErr w:type="spellStart"/>
      <w:r w:rsidRPr="007B1C15">
        <w:rPr>
          <w:rStyle w:val="Strong"/>
          <w:sz w:val="24"/>
          <w:szCs w:val="24"/>
        </w:rPr>
        <w:t>cfDNA</w:t>
      </w:r>
      <w:proofErr w:type="spellEnd"/>
      <w:r w:rsidRPr="007B1C15">
        <w:rPr>
          <w:rStyle w:val="Strong"/>
          <w:sz w:val="24"/>
          <w:szCs w:val="24"/>
        </w:rPr>
        <w:t>) and RNA</w:t>
      </w:r>
      <w:r w:rsidRPr="007B1C15">
        <w:rPr>
          <w:sz w:val="24"/>
          <w:szCs w:val="24"/>
        </w:rPr>
        <w:t xml:space="preserve">: The analysis of </w:t>
      </w:r>
      <w:proofErr w:type="spellStart"/>
      <w:r w:rsidRPr="007B1C15">
        <w:rPr>
          <w:rStyle w:val="Strong"/>
          <w:sz w:val="24"/>
          <w:szCs w:val="24"/>
        </w:rPr>
        <w:t>cfDNA</w:t>
      </w:r>
      <w:proofErr w:type="spellEnd"/>
      <w:r w:rsidRPr="007B1C15">
        <w:rPr>
          <w:sz w:val="24"/>
          <w:szCs w:val="24"/>
        </w:rPr>
        <w:t xml:space="preserve"> and </w:t>
      </w:r>
      <w:proofErr w:type="spellStart"/>
      <w:r w:rsidRPr="007B1C15">
        <w:rPr>
          <w:rStyle w:val="Strong"/>
          <w:sz w:val="24"/>
          <w:szCs w:val="24"/>
        </w:rPr>
        <w:t>ctDNA</w:t>
      </w:r>
      <w:proofErr w:type="spellEnd"/>
      <w:r w:rsidRPr="007B1C15">
        <w:rPr>
          <w:sz w:val="24"/>
          <w:szCs w:val="24"/>
        </w:rPr>
        <w:t xml:space="preserve"> (circulating </w:t>
      </w:r>
      <w:proofErr w:type="spellStart"/>
      <w:r w:rsidRPr="007B1C15">
        <w:rPr>
          <w:sz w:val="24"/>
          <w:szCs w:val="24"/>
        </w:rPr>
        <w:t>tumor</w:t>
      </w:r>
      <w:proofErr w:type="spellEnd"/>
      <w:r w:rsidRPr="007B1C15">
        <w:rPr>
          <w:sz w:val="24"/>
          <w:szCs w:val="24"/>
        </w:rPr>
        <w:t xml:space="preserve"> DNA) in plasma allows for the detection of </w:t>
      </w:r>
      <w:r w:rsidRPr="007B1C15">
        <w:rPr>
          <w:rStyle w:val="Strong"/>
          <w:sz w:val="24"/>
          <w:szCs w:val="24"/>
        </w:rPr>
        <w:t>somatic mutations</w:t>
      </w:r>
      <w:r w:rsidRPr="007B1C15">
        <w:rPr>
          <w:sz w:val="24"/>
          <w:szCs w:val="24"/>
        </w:rPr>
        <w:t xml:space="preserve"> and </w:t>
      </w:r>
      <w:r w:rsidRPr="007B1C15">
        <w:rPr>
          <w:rStyle w:val="Strong"/>
          <w:sz w:val="24"/>
          <w:szCs w:val="24"/>
        </w:rPr>
        <w:t>genetic alterations</w:t>
      </w:r>
      <w:r w:rsidRPr="007B1C15">
        <w:rPr>
          <w:sz w:val="24"/>
          <w:szCs w:val="24"/>
        </w:rPr>
        <w:t xml:space="preserve"> associated with cancer, providing insights into </w:t>
      </w:r>
      <w:proofErr w:type="spellStart"/>
      <w:r w:rsidRPr="007B1C15">
        <w:rPr>
          <w:rStyle w:val="Strong"/>
          <w:sz w:val="24"/>
          <w:szCs w:val="24"/>
        </w:rPr>
        <w:t>tumor</w:t>
      </w:r>
      <w:proofErr w:type="spellEnd"/>
      <w:r w:rsidRPr="007B1C15">
        <w:rPr>
          <w:rStyle w:val="Strong"/>
          <w:sz w:val="24"/>
          <w:szCs w:val="24"/>
        </w:rPr>
        <w:t xml:space="preserve"> genetics</w:t>
      </w:r>
      <w:r w:rsidRPr="007B1C15">
        <w:rPr>
          <w:sz w:val="24"/>
          <w:szCs w:val="24"/>
        </w:rPr>
        <w:t xml:space="preserve"> without the need for invasive biopsies.</w:t>
      </w:r>
    </w:p>
    <w:p w:rsidR="00021DF2" w:rsidRPr="007B1C15" w:rsidRDefault="00021DF2" w:rsidP="00D0483E">
      <w:pPr>
        <w:pStyle w:val="NormalWeb"/>
        <w:numPr>
          <w:ilvl w:val="0"/>
          <w:numId w:val="7"/>
        </w:numPr>
        <w:jc w:val="both"/>
      </w:pPr>
      <w:r w:rsidRPr="007B1C15">
        <w:rPr>
          <w:rStyle w:val="Strong"/>
        </w:rPr>
        <w:t>Implications for Non-Invasive Cancer Screening and Monitoring Therapy Response</w:t>
      </w:r>
    </w:p>
    <w:p w:rsidR="00021DF2" w:rsidRPr="007B1C15" w:rsidRDefault="00021DF2" w:rsidP="00D0483E">
      <w:pPr>
        <w:numPr>
          <w:ilvl w:val="1"/>
          <w:numId w:val="7"/>
        </w:numPr>
        <w:spacing w:before="100" w:beforeAutospacing="1" w:after="100" w:afterAutospacing="1" w:line="240" w:lineRule="auto"/>
        <w:jc w:val="both"/>
        <w:rPr>
          <w:sz w:val="24"/>
          <w:szCs w:val="24"/>
        </w:rPr>
      </w:pPr>
      <w:r w:rsidRPr="007B1C15">
        <w:rPr>
          <w:sz w:val="24"/>
          <w:szCs w:val="24"/>
        </w:rPr>
        <w:t xml:space="preserve">Liquid biopsy provides a </w:t>
      </w:r>
      <w:r w:rsidRPr="007B1C15">
        <w:rPr>
          <w:rStyle w:val="Strong"/>
          <w:sz w:val="24"/>
          <w:szCs w:val="24"/>
        </w:rPr>
        <w:t>non-invasive alternative</w:t>
      </w:r>
      <w:r w:rsidRPr="007B1C15">
        <w:rPr>
          <w:sz w:val="24"/>
          <w:szCs w:val="24"/>
        </w:rPr>
        <w:t xml:space="preserve"> to traditional tissue biopsies, making it ideal for </w:t>
      </w:r>
      <w:r w:rsidRPr="007B1C15">
        <w:rPr>
          <w:rStyle w:val="Strong"/>
          <w:sz w:val="24"/>
          <w:szCs w:val="24"/>
        </w:rPr>
        <w:t>early cancer detection</w:t>
      </w:r>
      <w:r w:rsidRPr="007B1C15">
        <w:rPr>
          <w:sz w:val="24"/>
          <w:szCs w:val="24"/>
        </w:rPr>
        <w:t xml:space="preserve">, </w:t>
      </w:r>
      <w:r w:rsidRPr="007B1C15">
        <w:rPr>
          <w:rStyle w:val="Strong"/>
          <w:sz w:val="24"/>
          <w:szCs w:val="24"/>
        </w:rPr>
        <w:t>screening</w:t>
      </w:r>
      <w:r w:rsidRPr="007B1C15">
        <w:rPr>
          <w:sz w:val="24"/>
          <w:szCs w:val="24"/>
        </w:rPr>
        <w:t xml:space="preserve"> high-risk populations, and </w:t>
      </w:r>
      <w:r w:rsidRPr="007B1C15">
        <w:rPr>
          <w:rStyle w:val="Strong"/>
          <w:sz w:val="24"/>
          <w:szCs w:val="24"/>
        </w:rPr>
        <w:t>tracking minimal residual disease</w:t>
      </w:r>
      <w:r w:rsidRPr="007B1C15">
        <w:rPr>
          <w:sz w:val="24"/>
          <w:szCs w:val="24"/>
        </w:rPr>
        <w:t xml:space="preserve"> or </w:t>
      </w:r>
      <w:r w:rsidRPr="007B1C15">
        <w:rPr>
          <w:rStyle w:val="Strong"/>
          <w:sz w:val="24"/>
          <w:szCs w:val="24"/>
        </w:rPr>
        <w:t>disease relapse</w:t>
      </w:r>
      <w:r w:rsidRPr="007B1C15">
        <w:rPr>
          <w:sz w:val="24"/>
          <w:szCs w:val="24"/>
        </w:rPr>
        <w:t xml:space="preserve">. For example, </w:t>
      </w:r>
      <w:proofErr w:type="spellStart"/>
      <w:r w:rsidRPr="007B1C15">
        <w:rPr>
          <w:rStyle w:val="Strong"/>
          <w:sz w:val="24"/>
          <w:szCs w:val="24"/>
        </w:rPr>
        <w:t>ctDNA</w:t>
      </w:r>
      <w:proofErr w:type="spellEnd"/>
      <w:r w:rsidRPr="007B1C15">
        <w:rPr>
          <w:sz w:val="24"/>
          <w:szCs w:val="24"/>
        </w:rPr>
        <w:t xml:space="preserve"> analysis is used for the early detection of </w:t>
      </w:r>
      <w:r w:rsidRPr="007B1C15">
        <w:rPr>
          <w:rStyle w:val="Strong"/>
          <w:sz w:val="24"/>
          <w:szCs w:val="24"/>
        </w:rPr>
        <w:t>lung cancer</w:t>
      </w:r>
      <w:r w:rsidRPr="007B1C15">
        <w:rPr>
          <w:sz w:val="24"/>
          <w:szCs w:val="24"/>
        </w:rPr>
        <w:t xml:space="preserve">, with studies demonstrating that </w:t>
      </w:r>
      <w:proofErr w:type="spellStart"/>
      <w:r w:rsidRPr="007B1C15">
        <w:rPr>
          <w:rStyle w:val="Strong"/>
          <w:sz w:val="24"/>
          <w:szCs w:val="24"/>
        </w:rPr>
        <w:t>ctDNA</w:t>
      </w:r>
      <w:proofErr w:type="spellEnd"/>
      <w:r w:rsidRPr="007B1C15">
        <w:rPr>
          <w:sz w:val="24"/>
          <w:szCs w:val="24"/>
        </w:rPr>
        <w:t xml:space="preserve"> levels can indicate </w:t>
      </w:r>
      <w:proofErr w:type="spellStart"/>
      <w:r w:rsidRPr="007B1C15">
        <w:rPr>
          <w:sz w:val="24"/>
          <w:szCs w:val="24"/>
        </w:rPr>
        <w:t>tumor</w:t>
      </w:r>
      <w:proofErr w:type="spellEnd"/>
      <w:r w:rsidRPr="007B1C15">
        <w:rPr>
          <w:sz w:val="24"/>
          <w:szCs w:val="24"/>
        </w:rPr>
        <w:t xml:space="preserve"> burden and track </w:t>
      </w:r>
      <w:r w:rsidRPr="007B1C15">
        <w:rPr>
          <w:rStyle w:val="Strong"/>
          <w:sz w:val="24"/>
          <w:szCs w:val="24"/>
        </w:rPr>
        <w:t>mutations</w:t>
      </w:r>
      <w:r w:rsidRPr="007B1C15">
        <w:rPr>
          <w:sz w:val="24"/>
          <w:szCs w:val="24"/>
        </w:rPr>
        <w:t xml:space="preserve"> such as </w:t>
      </w:r>
      <w:r w:rsidRPr="007B1C15">
        <w:rPr>
          <w:rStyle w:val="Strong"/>
          <w:sz w:val="24"/>
          <w:szCs w:val="24"/>
        </w:rPr>
        <w:t>EGFR</w:t>
      </w:r>
      <w:r w:rsidRPr="007B1C15">
        <w:rPr>
          <w:sz w:val="24"/>
          <w:szCs w:val="24"/>
        </w:rPr>
        <w:t xml:space="preserve"> and </w:t>
      </w:r>
      <w:r w:rsidRPr="007B1C15">
        <w:rPr>
          <w:rStyle w:val="Strong"/>
          <w:sz w:val="24"/>
          <w:szCs w:val="24"/>
        </w:rPr>
        <w:t>KRAS</w:t>
      </w:r>
      <w:r w:rsidRPr="007B1C15">
        <w:rPr>
          <w:sz w:val="24"/>
          <w:szCs w:val="24"/>
        </w:rPr>
        <w:t xml:space="preserve"> in real-time.</w:t>
      </w:r>
    </w:p>
    <w:p w:rsidR="00021DF2" w:rsidRPr="007B1C15" w:rsidRDefault="00021DF2" w:rsidP="00D0483E">
      <w:pPr>
        <w:numPr>
          <w:ilvl w:val="1"/>
          <w:numId w:val="7"/>
        </w:numPr>
        <w:spacing w:before="100" w:beforeAutospacing="1" w:after="100" w:afterAutospacing="1" w:line="240" w:lineRule="auto"/>
        <w:jc w:val="both"/>
        <w:rPr>
          <w:sz w:val="24"/>
          <w:szCs w:val="24"/>
        </w:rPr>
      </w:pPr>
      <w:r w:rsidRPr="007B1C15">
        <w:rPr>
          <w:sz w:val="24"/>
          <w:szCs w:val="24"/>
        </w:rPr>
        <w:t xml:space="preserve">The </w:t>
      </w:r>
      <w:r w:rsidRPr="007B1C15">
        <w:rPr>
          <w:rStyle w:val="Strong"/>
          <w:sz w:val="24"/>
          <w:szCs w:val="24"/>
        </w:rPr>
        <w:t>monitoring of therapeutic response</w:t>
      </w:r>
      <w:r w:rsidRPr="007B1C15">
        <w:rPr>
          <w:sz w:val="24"/>
          <w:szCs w:val="24"/>
        </w:rPr>
        <w:t xml:space="preserve"> through liquid biopsy allows for the </w:t>
      </w:r>
      <w:r w:rsidRPr="007B1C15">
        <w:rPr>
          <w:rStyle w:val="Strong"/>
          <w:sz w:val="24"/>
          <w:szCs w:val="24"/>
        </w:rPr>
        <w:t>dynamic assessment</w:t>
      </w:r>
      <w:r w:rsidRPr="007B1C15">
        <w:rPr>
          <w:sz w:val="24"/>
          <w:szCs w:val="24"/>
        </w:rPr>
        <w:t xml:space="preserve"> of </w:t>
      </w:r>
      <w:proofErr w:type="spellStart"/>
      <w:r w:rsidRPr="007B1C15">
        <w:rPr>
          <w:rStyle w:val="Strong"/>
          <w:sz w:val="24"/>
          <w:szCs w:val="24"/>
        </w:rPr>
        <w:t>tumor</w:t>
      </w:r>
      <w:proofErr w:type="spellEnd"/>
      <w:r w:rsidRPr="007B1C15">
        <w:rPr>
          <w:rStyle w:val="Strong"/>
          <w:sz w:val="24"/>
          <w:szCs w:val="24"/>
        </w:rPr>
        <w:t xml:space="preserve"> evolution</w:t>
      </w:r>
      <w:r w:rsidRPr="007B1C15">
        <w:rPr>
          <w:sz w:val="24"/>
          <w:szCs w:val="24"/>
        </w:rPr>
        <w:t xml:space="preserve">, enabling oncologists to adjust treatment strategies based on real-time data about </w:t>
      </w:r>
      <w:r w:rsidRPr="007B1C15">
        <w:rPr>
          <w:rStyle w:val="Strong"/>
          <w:sz w:val="24"/>
          <w:szCs w:val="24"/>
        </w:rPr>
        <w:t>drug resistance</w:t>
      </w:r>
      <w:r w:rsidRPr="007B1C15">
        <w:rPr>
          <w:sz w:val="24"/>
          <w:szCs w:val="24"/>
        </w:rPr>
        <w:t xml:space="preserve"> or </w:t>
      </w:r>
      <w:proofErr w:type="spellStart"/>
      <w:r w:rsidRPr="007B1C15">
        <w:rPr>
          <w:rStyle w:val="Strong"/>
          <w:sz w:val="24"/>
          <w:szCs w:val="24"/>
        </w:rPr>
        <w:t>tumor</w:t>
      </w:r>
      <w:proofErr w:type="spellEnd"/>
      <w:r w:rsidRPr="007B1C15">
        <w:rPr>
          <w:rStyle w:val="Strong"/>
          <w:sz w:val="24"/>
          <w:szCs w:val="24"/>
        </w:rPr>
        <w:t xml:space="preserve"> adaptation</w:t>
      </w:r>
      <w:r w:rsidRPr="007B1C15">
        <w:rPr>
          <w:sz w:val="24"/>
          <w:szCs w:val="24"/>
        </w:rPr>
        <w:t xml:space="preserve"> to therapy.</w:t>
      </w:r>
    </w:p>
    <w:p w:rsidR="00021DF2" w:rsidRPr="007B1C15" w:rsidRDefault="00021DF2" w:rsidP="00754B39">
      <w:pPr>
        <w:pStyle w:val="NormalWeb"/>
        <w:jc w:val="both"/>
      </w:pPr>
      <w:r w:rsidRPr="007B1C15">
        <w:t xml:space="preserve">Recent advancements in cellular analysis have significantly elevated the field of cytopathology, providing more powerful and precise tools for diagnosing and monitoring disease. The integration of </w:t>
      </w:r>
      <w:r w:rsidRPr="007B1C15">
        <w:rPr>
          <w:rStyle w:val="Strong"/>
        </w:rPr>
        <w:t>flow cytometry</w:t>
      </w:r>
      <w:r w:rsidRPr="007B1C15">
        <w:t xml:space="preserve">, </w:t>
      </w:r>
      <w:r w:rsidRPr="007B1C15">
        <w:rPr>
          <w:rStyle w:val="Strong"/>
        </w:rPr>
        <w:t>cytogenetic techniques</w:t>
      </w:r>
      <w:r w:rsidRPr="007B1C15">
        <w:t xml:space="preserve">, </w:t>
      </w:r>
      <w:proofErr w:type="spellStart"/>
      <w:r w:rsidRPr="007B1C15">
        <w:rPr>
          <w:rStyle w:val="Strong"/>
        </w:rPr>
        <w:t>cytomorphometry</w:t>
      </w:r>
      <w:proofErr w:type="spellEnd"/>
      <w:r w:rsidRPr="007B1C15">
        <w:t xml:space="preserve">, and </w:t>
      </w:r>
      <w:r w:rsidRPr="007B1C15">
        <w:rPr>
          <w:rStyle w:val="Strong"/>
        </w:rPr>
        <w:t>liquid biopsy</w:t>
      </w:r>
      <w:r w:rsidRPr="007B1C15">
        <w:t xml:space="preserve"> has not only enhanced diagnostic accuracy but also improved the understanding of </w:t>
      </w:r>
      <w:proofErr w:type="spellStart"/>
      <w:r w:rsidRPr="007B1C15">
        <w:t>tumor</w:t>
      </w:r>
      <w:proofErr w:type="spellEnd"/>
      <w:r w:rsidRPr="007B1C15">
        <w:t xml:space="preserve"> biology, </w:t>
      </w:r>
      <w:r w:rsidRPr="007B1C15">
        <w:rPr>
          <w:rStyle w:val="Strong"/>
        </w:rPr>
        <w:t>disease progression</w:t>
      </w:r>
      <w:r w:rsidRPr="007B1C15">
        <w:t xml:space="preserve">, and </w:t>
      </w:r>
      <w:r w:rsidRPr="007B1C15">
        <w:rPr>
          <w:rStyle w:val="Strong"/>
        </w:rPr>
        <w:t>personalized medicine</w:t>
      </w:r>
      <w:r w:rsidRPr="007B1C15">
        <w:t xml:space="preserve">. These innovations are providing clinicians and pathologists with the tools they need to offer more effective, individualized treatment plans, paving the way for a new era of </w:t>
      </w:r>
      <w:r w:rsidRPr="007B1C15">
        <w:rPr>
          <w:rStyle w:val="Strong"/>
        </w:rPr>
        <w:t>precision diagnostics</w:t>
      </w:r>
      <w:r w:rsidRPr="007B1C15">
        <w:t xml:space="preserve"> and </w:t>
      </w:r>
      <w:r w:rsidRPr="007B1C15">
        <w:rPr>
          <w:rStyle w:val="Strong"/>
        </w:rPr>
        <w:t>therapeutic interventions</w:t>
      </w:r>
      <w:r w:rsidRPr="007B1C15">
        <w:t xml:space="preserve"> in </w:t>
      </w:r>
      <w:r w:rsidRPr="007B1C15">
        <w:rPr>
          <w:rStyle w:val="Strong"/>
        </w:rPr>
        <w:t>oncology</w:t>
      </w:r>
      <w:r w:rsidRPr="007B1C15">
        <w:t xml:space="preserve"> and </w:t>
      </w:r>
      <w:r w:rsidR="00C44D5D" w:rsidRPr="007B1C15">
        <w:t>beyond</w:t>
      </w:r>
      <w:r w:rsidR="00C44D5D">
        <w:t xml:space="preserve"> [25]</w:t>
      </w:r>
      <w:r w:rsidRPr="007B1C15">
        <w:t>.</w:t>
      </w:r>
    </w:p>
    <w:p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rsidR="00A866B3" w:rsidRPr="007B1C15" w:rsidRDefault="00A866B3" w:rsidP="00754B39">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7B1C15">
        <w:rPr>
          <w:rFonts w:ascii="Times New Roman" w:eastAsia="Times New Roman" w:hAnsi="Times New Roman" w:cs="Times New Roman"/>
          <w:b/>
          <w:bCs/>
          <w:sz w:val="24"/>
          <w:szCs w:val="24"/>
          <w:lang w:eastAsia="en-IN"/>
        </w:rPr>
        <w:lastRenderedPageBreak/>
        <w:t>V. Implications in Cancer Diagnosis and Management</w:t>
      </w:r>
    </w:p>
    <w:p w:rsidR="00561295" w:rsidRPr="007B1C15" w:rsidRDefault="00561295" w:rsidP="00754B39">
      <w:pPr>
        <w:pStyle w:val="NormalWeb"/>
        <w:jc w:val="both"/>
      </w:pPr>
      <w:r w:rsidRPr="007B1C15">
        <w:t xml:space="preserve">Recent advancements in </w:t>
      </w:r>
      <w:r w:rsidRPr="007B1C15">
        <w:rPr>
          <w:rStyle w:val="Strong"/>
        </w:rPr>
        <w:t>cytopathology</w:t>
      </w:r>
      <w:r w:rsidRPr="007B1C15">
        <w:t xml:space="preserve"> and </w:t>
      </w:r>
      <w:r w:rsidRPr="007B1C15">
        <w:rPr>
          <w:rStyle w:val="Strong"/>
        </w:rPr>
        <w:t>molecular analysis</w:t>
      </w:r>
      <w:r w:rsidRPr="007B1C15">
        <w:t xml:space="preserve"> have revolutionized the </w:t>
      </w:r>
      <w:r w:rsidRPr="007B1C15">
        <w:rPr>
          <w:rStyle w:val="Strong"/>
        </w:rPr>
        <w:t>diagnosis</w:t>
      </w:r>
      <w:r w:rsidRPr="007B1C15">
        <w:t xml:space="preserve"> and </w:t>
      </w:r>
      <w:r w:rsidRPr="007B1C15">
        <w:rPr>
          <w:rStyle w:val="Strong"/>
        </w:rPr>
        <w:t>management</w:t>
      </w:r>
      <w:r w:rsidRPr="007B1C15">
        <w:t xml:space="preserve"> of </w:t>
      </w:r>
      <w:r w:rsidRPr="007B1C15">
        <w:rPr>
          <w:rStyle w:val="Strong"/>
        </w:rPr>
        <w:t>cancer</w:t>
      </w:r>
      <w:r w:rsidRPr="007B1C15">
        <w:t xml:space="preserve">. These innovations enable earlier detection, more accurate classification of </w:t>
      </w:r>
      <w:proofErr w:type="spellStart"/>
      <w:r w:rsidRPr="007B1C15">
        <w:t>tumors</w:t>
      </w:r>
      <w:proofErr w:type="spellEnd"/>
      <w:r w:rsidRPr="007B1C15">
        <w:t xml:space="preserve">, and the ability to monitor treatment responses with greater precision. Below is an exploration of how these advancements are transforming cancer care, with a focus on </w:t>
      </w:r>
      <w:r w:rsidRPr="007B1C15">
        <w:rPr>
          <w:rStyle w:val="Strong"/>
        </w:rPr>
        <w:t>early detection</w:t>
      </w:r>
      <w:r w:rsidRPr="007B1C15">
        <w:t xml:space="preserve">, </w:t>
      </w:r>
      <w:proofErr w:type="spellStart"/>
      <w:r w:rsidRPr="007B1C15">
        <w:rPr>
          <w:rStyle w:val="Strong"/>
        </w:rPr>
        <w:t>tumor</w:t>
      </w:r>
      <w:proofErr w:type="spellEnd"/>
      <w:r w:rsidRPr="007B1C15">
        <w:rPr>
          <w:rStyle w:val="Strong"/>
        </w:rPr>
        <w:t xml:space="preserve"> heterogeneity</w:t>
      </w:r>
      <w:r w:rsidRPr="007B1C15">
        <w:t xml:space="preserve">, </w:t>
      </w:r>
      <w:r w:rsidRPr="007B1C15">
        <w:rPr>
          <w:rStyle w:val="Strong"/>
        </w:rPr>
        <w:t>minimally invasive diagnostic techniques</w:t>
      </w:r>
      <w:r w:rsidRPr="007B1C15">
        <w:t xml:space="preserve">, and </w:t>
      </w:r>
      <w:r w:rsidRPr="007B1C15">
        <w:rPr>
          <w:rStyle w:val="Strong"/>
        </w:rPr>
        <w:t xml:space="preserve">real-time feedback in biopsy </w:t>
      </w:r>
      <w:r w:rsidR="00C44D5D" w:rsidRPr="007B1C15">
        <w:rPr>
          <w:rStyle w:val="Strong"/>
        </w:rPr>
        <w:t>procedures</w:t>
      </w:r>
      <w:r w:rsidR="00C44D5D">
        <w:rPr>
          <w:rStyle w:val="Strong"/>
        </w:rPr>
        <w:t xml:space="preserve"> [26]</w:t>
      </w:r>
      <w:r w:rsidRPr="007B1C15">
        <w:t>.</w:t>
      </w:r>
    </w:p>
    <w:p w:rsidR="00561295" w:rsidRPr="007B1C15" w:rsidRDefault="00561295" w:rsidP="00754B39">
      <w:pPr>
        <w:jc w:val="both"/>
        <w:rPr>
          <w:sz w:val="24"/>
          <w:szCs w:val="24"/>
        </w:rPr>
      </w:pPr>
    </w:p>
    <w:p w:rsidR="00561295" w:rsidRPr="007B1C15" w:rsidRDefault="00561295" w:rsidP="00754B39">
      <w:pPr>
        <w:jc w:val="both"/>
        <w:rPr>
          <w:sz w:val="24"/>
          <w:szCs w:val="24"/>
        </w:rPr>
      </w:pPr>
      <w:r w:rsidRPr="007B1C15">
        <w:rPr>
          <w:rStyle w:val="Strong"/>
          <w:bCs w:val="0"/>
          <w:sz w:val="24"/>
          <w:szCs w:val="24"/>
        </w:rPr>
        <w:t>Early Detection of Cancer</w:t>
      </w:r>
    </w:p>
    <w:p w:rsidR="00561295" w:rsidRPr="007B1C15" w:rsidRDefault="00561295" w:rsidP="00754B39">
      <w:pPr>
        <w:pStyle w:val="NormalWeb"/>
        <w:jc w:val="both"/>
      </w:pPr>
      <w:r w:rsidRPr="007B1C15">
        <w:t xml:space="preserve">The ability to detect cancer at its earliest stages has dramatically improved through advances in </w:t>
      </w:r>
      <w:r w:rsidRPr="007B1C15">
        <w:rPr>
          <w:rStyle w:val="Strong"/>
        </w:rPr>
        <w:t>molecular biomarkers</w:t>
      </w:r>
      <w:r w:rsidRPr="007B1C15">
        <w:t xml:space="preserve"> and </w:t>
      </w:r>
      <w:r w:rsidRPr="007B1C15">
        <w:rPr>
          <w:rStyle w:val="Strong"/>
        </w:rPr>
        <w:t>genetic profiling</w:t>
      </w:r>
      <w:r w:rsidRPr="007B1C15">
        <w:t>. Early cancer detection remains a cornerstone of improving patient outcomes, and recent technologies have pushed the boundaries of what is possible in identifying cancer before it becomes clinically apparent.</w:t>
      </w:r>
    </w:p>
    <w:p w:rsidR="00561295" w:rsidRPr="007B1C15" w:rsidRDefault="00561295" w:rsidP="00D0483E">
      <w:pPr>
        <w:pStyle w:val="NormalWeb"/>
        <w:numPr>
          <w:ilvl w:val="0"/>
          <w:numId w:val="8"/>
        </w:numPr>
        <w:jc w:val="both"/>
      </w:pPr>
      <w:r w:rsidRPr="007B1C15">
        <w:rPr>
          <w:rStyle w:val="Strong"/>
        </w:rPr>
        <w:t>Molecular Biomarkers for Identifying Precancerous and Early-Stage Cancers</w:t>
      </w:r>
    </w:p>
    <w:p w:rsidR="00561295" w:rsidRPr="007B1C15" w:rsidRDefault="00561295" w:rsidP="00D0483E">
      <w:pPr>
        <w:numPr>
          <w:ilvl w:val="1"/>
          <w:numId w:val="8"/>
        </w:numPr>
        <w:spacing w:before="100" w:beforeAutospacing="1" w:after="100" w:afterAutospacing="1" w:line="240" w:lineRule="auto"/>
        <w:jc w:val="both"/>
        <w:rPr>
          <w:sz w:val="24"/>
          <w:szCs w:val="24"/>
        </w:rPr>
      </w:pPr>
      <w:r w:rsidRPr="007B1C15">
        <w:rPr>
          <w:rStyle w:val="Strong"/>
          <w:sz w:val="24"/>
          <w:szCs w:val="24"/>
        </w:rPr>
        <w:t>Biomarkers</w:t>
      </w:r>
      <w:r w:rsidRPr="007B1C15">
        <w:rPr>
          <w:sz w:val="24"/>
          <w:szCs w:val="24"/>
        </w:rPr>
        <w:t xml:space="preserve">: Molecular biomarkers, such as </w:t>
      </w:r>
      <w:r w:rsidRPr="007B1C15">
        <w:rPr>
          <w:rStyle w:val="Strong"/>
          <w:sz w:val="24"/>
          <w:szCs w:val="24"/>
        </w:rPr>
        <w:t>mutations</w:t>
      </w:r>
      <w:r w:rsidRPr="007B1C15">
        <w:rPr>
          <w:sz w:val="24"/>
          <w:szCs w:val="24"/>
        </w:rPr>
        <w:t xml:space="preserve">, </w:t>
      </w:r>
      <w:r w:rsidRPr="007B1C15">
        <w:rPr>
          <w:rStyle w:val="Strong"/>
          <w:sz w:val="24"/>
          <w:szCs w:val="24"/>
        </w:rPr>
        <w:t>gene expression patterns</w:t>
      </w:r>
      <w:r w:rsidRPr="007B1C15">
        <w:rPr>
          <w:sz w:val="24"/>
          <w:szCs w:val="24"/>
        </w:rPr>
        <w:t xml:space="preserve">, and </w:t>
      </w:r>
      <w:r w:rsidRPr="007B1C15">
        <w:rPr>
          <w:rStyle w:val="Strong"/>
          <w:sz w:val="24"/>
          <w:szCs w:val="24"/>
        </w:rPr>
        <w:t>protein levels</w:t>
      </w:r>
      <w:r w:rsidRPr="007B1C15">
        <w:rPr>
          <w:sz w:val="24"/>
          <w:szCs w:val="24"/>
        </w:rPr>
        <w:t xml:space="preserve">, are increasingly being used for the detection of </w:t>
      </w:r>
      <w:r w:rsidRPr="007B1C15">
        <w:rPr>
          <w:rStyle w:val="Strong"/>
          <w:sz w:val="24"/>
          <w:szCs w:val="24"/>
        </w:rPr>
        <w:t>precancerous lesions</w:t>
      </w:r>
      <w:r w:rsidRPr="007B1C15">
        <w:rPr>
          <w:sz w:val="24"/>
          <w:szCs w:val="24"/>
        </w:rPr>
        <w:t xml:space="preserve"> and </w:t>
      </w:r>
      <w:r w:rsidRPr="007B1C15">
        <w:rPr>
          <w:rStyle w:val="Strong"/>
          <w:sz w:val="24"/>
          <w:szCs w:val="24"/>
        </w:rPr>
        <w:t>early-stage cancers</w:t>
      </w:r>
      <w:r w:rsidRPr="007B1C15">
        <w:rPr>
          <w:sz w:val="24"/>
          <w:szCs w:val="24"/>
        </w:rPr>
        <w:t xml:space="preserve">. Biomarkers can be derived from </w:t>
      </w:r>
      <w:r w:rsidRPr="007B1C15">
        <w:rPr>
          <w:rStyle w:val="Strong"/>
          <w:sz w:val="24"/>
          <w:szCs w:val="24"/>
        </w:rPr>
        <w:t>tissues</w:t>
      </w:r>
      <w:r w:rsidRPr="007B1C15">
        <w:rPr>
          <w:sz w:val="24"/>
          <w:szCs w:val="24"/>
        </w:rPr>
        <w:t xml:space="preserve">, </w:t>
      </w:r>
      <w:r w:rsidRPr="007B1C15">
        <w:rPr>
          <w:rStyle w:val="Strong"/>
          <w:sz w:val="24"/>
          <w:szCs w:val="24"/>
        </w:rPr>
        <w:t>fluids</w:t>
      </w:r>
      <w:r w:rsidRPr="007B1C15">
        <w:rPr>
          <w:sz w:val="24"/>
          <w:szCs w:val="24"/>
        </w:rPr>
        <w:t xml:space="preserve">, or </w:t>
      </w: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cells</w:t>
      </w:r>
      <w:r w:rsidRPr="007B1C15">
        <w:rPr>
          <w:sz w:val="24"/>
          <w:szCs w:val="24"/>
        </w:rPr>
        <w:t xml:space="preserve"> (CTCs), and they provide vital information regarding </w:t>
      </w:r>
      <w:proofErr w:type="spellStart"/>
      <w:r w:rsidRPr="007B1C15">
        <w:rPr>
          <w:sz w:val="24"/>
          <w:szCs w:val="24"/>
        </w:rPr>
        <w:t>tumor</w:t>
      </w:r>
      <w:proofErr w:type="spellEnd"/>
      <w:r w:rsidRPr="007B1C15">
        <w:rPr>
          <w:sz w:val="24"/>
          <w:szCs w:val="24"/>
        </w:rPr>
        <w:t xml:space="preserve"> presence, progression, and potential for metastasis. </w:t>
      </w:r>
    </w:p>
    <w:p w:rsidR="00561295" w:rsidRPr="007B1C15" w:rsidRDefault="00561295" w:rsidP="00D0483E">
      <w:pPr>
        <w:numPr>
          <w:ilvl w:val="2"/>
          <w:numId w:val="28"/>
        </w:numPr>
        <w:spacing w:before="100" w:beforeAutospacing="1" w:after="100" w:afterAutospacing="1" w:line="240" w:lineRule="auto"/>
        <w:jc w:val="both"/>
        <w:rPr>
          <w:sz w:val="24"/>
          <w:szCs w:val="24"/>
        </w:rPr>
      </w:pPr>
      <w:r w:rsidRPr="007B1C15">
        <w:rPr>
          <w:sz w:val="24"/>
          <w:szCs w:val="24"/>
        </w:rPr>
        <w:t xml:space="preserve">For example, in </w:t>
      </w:r>
      <w:r w:rsidRPr="007B1C15">
        <w:rPr>
          <w:rStyle w:val="Strong"/>
          <w:sz w:val="24"/>
          <w:szCs w:val="24"/>
        </w:rPr>
        <w:t>lung cancer</w:t>
      </w:r>
      <w:r w:rsidRPr="007B1C15">
        <w:rPr>
          <w:sz w:val="24"/>
          <w:szCs w:val="24"/>
        </w:rPr>
        <w:t xml:space="preserve">, the presence of mutations like </w:t>
      </w:r>
      <w:r w:rsidRPr="007B1C15">
        <w:rPr>
          <w:rStyle w:val="Strong"/>
          <w:sz w:val="24"/>
          <w:szCs w:val="24"/>
        </w:rPr>
        <w:t>EGFR</w:t>
      </w:r>
      <w:r w:rsidRPr="007B1C15">
        <w:rPr>
          <w:sz w:val="24"/>
          <w:szCs w:val="24"/>
        </w:rPr>
        <w:t xml:space="preserve"> (epidermal growth factor receptor) in </w:t>
      </w: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DNA (</w:t>
      </w:r>
      <w:proofErr w:type="spellStart"/>
      <w:r w:rsidRPr="007B1C15">
        <w:rPr>
          <w:rStyle w:val="Strong"/>
          <w:sz w:val="24"/>
          <w:szCs w:val="24"/>
        </w:rPr>
        <w:t>ctDNA</w:t>
      </w:r>
      <w:proofErr w:type="spellEnd"/>
      <w:r w:rsidRPr="007B1C15">
        <w:rPr>
          <w:rStyle w:val="Strong"/>
          <w:sz w:val="24"/>
          <w:szCs w:val="24"/>
        </w:rPr>
        <w:t>)</w:t>
      </w:r>
      <w:r w:rsidRPr="007B1C15">
        <w:rPr>
          <w:sz w:val="24"/>
          <w:szCs w:val="24"/>
        </w:rPr>
        <w:t xml:space="preserve"> can be detected in early stages, long before </w:t>
      </w:r>
      <w:proofErr w:type="spellStart"/>
      <w:r w:rsidRPr="007B1C15">
        <w:rPr>
          <w:sz w:val="24"/>
          <w:szCs w:val="24"/>
        </w:rPr>
        <w:t>tumors</w:t>
      </w:r>
      <w:proofErr w:type="spellEnd"/>
      <w:r w:rsidRPr="007B1C15">
        <w:rPr>
          <w:sz w:val="24"/>
          <w:szCs w:val="24"/>
        </w:rPr>
        <w:t xml:space="preserve"> are detectable through conventional </w:t>
      </w:r>
      <w:r w:rsidR="00C44D5D" w:rsidRPr="007B1C15">
        <w:rPr>
          <w:sz w:val="24"/>
          <w:szCs w:val="24"/>
        </w:rPr>
        <w:t>imaging</w:t>
      </w:r>
      <w:r w:rsidR="00C44D5D">
        <w:rPr>
          <w:sz w:val="24"/>
          <w:szCs w:val="24"/>
        </w:rPr>
        <w:t xml:space="preserve"> [27]</w:t>
      </w:r>
      <w:r w:rsidRPr="007B1C15">
        <w:rPr>
          <w:sz w:val="24"/>
          <w:szCs w:val="24"/>
        </w:rPr>
        <w:t>.</w:t>
      </w:r>
    </w:p>
    <w:p w:rsidR="00561295" w:rsidRPr="007B1C15" w:rsidRDefault="00561295" w:rsidP="00D0483E">
      <w:pPr>
        <w:numPr>
          <w:ilvl w:val="2"/>
          <w:numId w:val="28"/>
        </w:numPr>
        <w:spacing w:before="100" w:beforeAutospacing="1" w:after="100" w:afterAutospacing="1" w:line="240" w:lineRule="auto"/>
        <w:jc w:val="both"/>
        <w:rPr>
          <w:sz w:val="24"/>
          <w:szCs w:val="24"/>
        </w:rPr>
      </w:pPr>
      <w:r w:rsidRPr="007B1C15">
        <w:rPr>
          <w:rStyle w:val="Strong"/>
          <w:sz w:val="24"/>
          <w:szCs w:val="24"/>
        </w:rPr>
        <w:t>HPV testing</w:t>
      </w:r>
      <w:r w:rsidRPr="007B1C15">
        <w:rPr>
          <w:sz w:val="24"/>
          <w:szCs w:val="24"/>
        </w:rPr>
        <w:t xml:space="preserve"> (Human Papillomavirus) in </w:t>
      </w:r>
      <w:r w:rsidRPr="007B1C15">
        <w:rPr>
          <w:rStyle w:val="Strong"/>
          <w:sz w:val="24"/>
          <w:szCs w:val="24"/>
        </w:rPr>
        <w:t>cervical cancer</w:t>
      </w:r>
      <w:r w:rsidRPr="007B1C15">
        <w:rPr>
          <w:sz w:val="24"/>
          <w:szCs w:val="24"/>
        </w:rPr>
        <w:t xml:space="preserve"> screening is another example of using molecular markers for </w:t>
      </w:r>
      <w:r w:rsidRPr="007B1C15">
        <w:rPr>
          <w:rStyle w:val="Strong"/>
          <w:sz w:val="24"/>
          <w:szCs w:val="24"/>
        </w:rPr>
        <w:t>early detection</w:t>
      </w:r>
      <w:r w:rsidRPr="007B1C15">
        <w:rPr>
          <w:sz w:val="24"/>
          <w:szCs w:val="24"/>
        </w:rPr>
        <w:t xml:space="preserve">. The presence of high-risk HPV strains is a </w:t>
      </w:r>
      <w:r w:rsidRPr="007B1C15">
        <w:rPr>
          <w:rStyle w:val="Strong"/>
          <w:sz w:val="24"/>
          <w:szCs w:val="24"/>
        </w:rPr>
        <w:t>precursor</w:t>
      </w:r>
      <w:r w:rsidRPr="007B1C15">
        <w:rPr>
          <w:sz w:val="24"/>
          <w:szCs w:val="24"/>
        </w:rPr>
        <w:t xml:space="preserve"> to cervical cancer, and molecular testing allows for the identification of infected individuals well before malignancy </w:t>
      </w:r>
      <w:r w:rsidR="00C44D5D" w:rsidRPr="007B1C15">
        <w:rPr>
          <w:sz w:val="24"/>
          <w:szCs w:val="24"/>
        </w:rPr>
        <w:t>develops</w:t>
      </w:r>
      <w:r w:rsidR="00C44D5D">
        <w:rPr>
          <w:sz w:val="24"/>
          <w:szCs w:val="24"/>
        </w:rPr>
        <w:t xml:space="preserve"> [28]</w:t>
      </w:r>
      <w:r w:rsidRPr="007B1C15">
        <w:rPr>
          <w:sz w:val="24"/>
          <w:szCs w:val="24"/>
        </w:rPr>
        <w:t>.</w:t>
      </w:r>
    </w:p>
    <w:p w:rsidR="00561295" w:rsidRPr="007B1C15" w:rsidRDefault="00561295" w:rsidP="00D0483E">
      <w:pPr>
        <w:pStyle w:val="NormalWeb"/>
        <w:numPr>
          <w:ilvl w:val="0"/>
          <w:numId w:val="8"/>
        </w:numPr>
        <w:jc w:val="both"/>
      </w:pPr>
      <w:r w:rsidRPr="007B1C15">
        <w:rPr>
          <w:rStyle w:val="Strong"/>
        </w:rPr>
        <w:t>Impact on Screening and Prevention</w:t>
      </w:r>
    </w:p>
    <w:p w:rsidR="00561295" w:rsidRPr="007B1C15" w:rsidRDefault="00561295" w:rsidP="00D0483E">
      <w:pPr>
        <w:numPr>
          <w:ilvl w:val="1"/>
          <w:numId w:val="29"/>
        </w:numPr>
        <w:spacing w:before="100" w:beforeAutospacing="1" w:after="100" w:afterAutospacing="1" w:line="240" w:lineRule="auto"/>
        <w:jc w:val="both"/>
        <w:rPr>
          <w:sz w:val="24"/>
          <w:szCs w:val="24"/>
        </w:rPr>
      </w:pPr>
      <w:r w:rsidRPr="007B1C15">
        <w:rPr>
          <w:sz w:val="24"/>
          <w:szCs w:val="24"/>
        </w:rPr>
        <w:t xml:space="preserve">Advances in molecular analysis, including the use of </w:t>
      </w:r>
      <w:r w:rsidRPr="007B1C15">
        <w:rPr>
          <w:rStyle w:val="Strong"/>
          <w:sz w:val="24"/>
          <w:szCs w:val="24"/>
        </w:rPr>
        <w:t>liquid biopsies</w:t>
      </w:r>
      <w:r w:rsidRPr="007B1C15">
        <w:rPr>
          <w:sz w:val="24"/>
          <w:szCs w:val="24"/>
        </w:rPr>
        <w:t xml:space="preserve">, have enabled more </w:t>
      </w:r>
      <w:r w:rsidRPr="007B1C15">
        <w:rPr>
          <w:rStyle w:val="Strong"/>
          <w:sz w:val="24"/>
          <w:szCs w:val="24"/>
        </w:rPr>
        <w:t>accurate non-invasive screening</w:t>
      </w:r>
      <w:r w:rsidRPr="007B1C15">
        <w:rPr>
          <w:sz w:val="24"/>
          <w:szCs w:val="24"/>
        </w:rPr>
        <w:t xml:space="preserve"> for cancers such as </w:t>
      </w:r>
      <w:r w:rsidRPr="007B1C15">
        <w:rPr>
          <w:rStyle w:val="Strong"/>
          <w:sz w:val="24"/>
          <w:szCs w:val="24"/>
        </w:rPr>
        <w:t>breast cancer</w:t>
      </w:r>
      <w:r w:rsidRPr="007B1C15">
        <w:rPr>
          <w:sz w:val="24"/>
          <w:szCs w:val="24"/>
        </w:rPr>
        <w:t xml:space="preserve">, </w:t>
      </w:r>
      <w:r w:rsidRPr="007B1C15">
        <w:rPr>
          <w:rStyle w:val="Strong"/>
          <w:sz w:val="24"/>
          <w:szCs w:val="24"/>
        </w:rPr>
        <w:t>colon cancer</w:t>
      </w:r>
      <w:r w:rsidRPr="007B1C15">
        <w:rPr>
          <w:sz w:val="24"/>
          <w:szCs w:val="24"/>
        </w:rPr>
        <w:t xml:space="preserve">, and </w:t>
      </w:r>
      <w:r w:rsidRPr="007B1C15">
        <w:rPr>
          <w:rStyle w:val="Strong"/>
          <w:sz w:val="24"/>
          <w:szCs w:val="24"/>
        </w:rPr>
        <w:t>prostate cancer</w:t>
      </w:r>
      <w:r w:rsidRPr="007B1C15">
        <w:rPr>
          <w:sz w:val="24"/>
          <w:szCs w:val="24"/>
        </w:rPr>
        <w:t xml:space="preserve">. For instance, </w:t>
      </w:r>
      <w:proofErr w:type="spellStart"/>
      <w:r w:rsidRPr="007B1C15">
        <w:rPr>
          <w:rStyle w:val="Strong"/>
          <w:sz w:val="24"/>
          <w:szCs w:val="24"/>
        </w:rPr>
        <w:t>ctDNA</w:t>
      </w:r>
      <w:proofErr w:type="spellEnd"/>
      <w:r w:rsidRPr="007B1C15">
        <w:rPr>
          <w:sz w:val="24"/>
          <w:szCs w:val="24"/>
        </w:rPr>
        <w:t xml:space="preserve"> and </w:t>
      </w:r>
      <w:proofErr w:type="spellStart"/>
      <w:r w:rsidRPr="007B1C15">
        <w:rPr>
          <w:rStyle w:val="Strong"/>
          <w:sz w:val="24"/>
          <w:szCs w:val="24"/>
        </w:rPr>
        <w:t>cfDNA</w:t>
      </w:r>
      <w:proofErr w:type="spellEnd"/>
      <w:r w:rsidRPr="007B1C15">
        <w:rPr>
          <w:rStyle w:val="Strong"/>
          <w:sz w:val="24"/>
          <w:szCs w:val="24"/>
        </w:rPr>
        <w:t xml:space="preserve"> (circulating free DNA)</w:t>
      </w:r>
      <w:r w:rsidRPr="007B1C15">
        <w:rPr>
          <w:sz w:val="24"/>
          <w:szCs w:val="24"/>
        </w:rPr>
        <w:t xml:space="preserve"> have demonstrated efficacy in detecting </w:t>
      </w:r>
      <w:r w:rsidRPr="007B1C15">
        <w:rPr>
          <w:rStyle w:val="Strong"/>
          <w:sz w:val="24"/>
          <w:szCs w:val="24"/>
        </w:rPr>
        <w:t xml:space="preserve">early colorectal </w:t>
      </w:r>
      <w:proofErr w:type="spellStart"/>
      <w:r w:rsidRPr="007B1C15">
        <w:rPr>
          <w:rStyle w:val="Strong"/>
          <w:sz w:val="24"/>
          <w:szCs w:val="24"/>
        </w:rPr>
        <w:t>tumors</w:t>
      </w:r>
      <w:proofErr w:type="spellEnd"/>
      <w:r w:rsidRPr="007B1C15">
        <w:rPr>
          <w:sz w:val="24"/>
          <w:szCs w:val="24"/>
        </w:rPr>
        <w:t>, significantly improving early diagnosis rates and reducing mortality.</w:t>
      </w:r>
    </w:p>
    <w:p w:rsidR="00561295" w:rsidRPr="007B1C15" w:rsidRDefault="00561295" w:rsidP="00D0483E">
      <w:pPr>
        <w:numPr>
          <w:ilvl w:val="1"/>
          <w:numId w:val="29"/>
        </w:numPr>
        <w:spacing w:before="100" w:beforeAutospacing="1" w:after="100" w:afterAutospacing="1" w:line="240" w:lineRule="auto"/>
        <w:jc w:val="both"/>
        <w:rPr>
          <w:sz w:val="24"/>
          <w:szCs w:val="24"/>
        </w:rPr>
      </w:pPr>
      <w:r w:rsidRPr="007B1C15">
        <w:rPr>
          <w:sz w:val="24"/>
          <w:szCs w:val="24"/>
        </w:rPr>
        <w:t xml:space="preserve">Furthermore, molecular tests can identify </w:t>
      </w:r>
      <w:r w:rsidRPr="007B1C15">
        <w:rPr>
          <w:rStyle w:val="Strong"/>
          <w:sz w:val="24"/>
          <w:szCs w:val="24"/>
        </w:rPr>
        <w:t>precancerous cells</w:t>
      </w:r>
      <w:r w:rsidRPr="007B1C15">
        <w:rPr>
          <w:sz w:val="24"/>
          <w:szCs w:val="24"/>
        </w:rPr>
        <w:t xml:space="preserve"> in tissues such as the cervix, lungs, and colon, allowing for </w:t>
      </w:r>
      <w:r w:rsidRPr="007B1C15">
        <w:rPr>
          <w:rStyle w:val="Strong"/>
          <w:sz w:val="24"/>
          <w:szCs w:val="24"/>
        </w:rPr>
        <w:t>early intervention</w:t>
      </w:r>
      <w:r w:rsidRPr="007B1C15">
        <w:rPr>
          <w:sz w:val="24"/>
          <w:szCs w:val="24"/>
        </w:rPr>
        <w:t xml:space="preserve"> before full-blown cancer develops.</w:t>
      </w:r>
    </w:p>
    <w:p w:rsidR="00561295" w:rsidRPr="007B1C15" w:rsidRDefault="00561295" w:rsidP="00754B39">
      <w:pPr>
        <w:spacing w:after="0"/>
        <w:jc w:val="both"/>
        <w:rPr>
          <w:sz w:val="24"/>
          <w:szCs w:val="24"/>
        </w:rPr>
      </w:pPr>
    </w:p>
    <w:p w:rsidR="00561295" w:rsidRPr="007B1C15" w:rsidRDefault="00561295" w:rsidP="00754B39">
      <w:pPr>
        <w:jc w:val="both"/>
        <w:rPr>
          <w:sz w:val="24"/>
          <w:szCs w:val="24"/>
        </w:rPr>
      </w:pPr>
      <w:proofErr w:type="spellStart"/>
      <w:r w:rsidRPr="007B1C15">
        <w:rPr>
          <w:rStyle w:val="Strong"/>
          <w:bCs w:val="0"/>
          <w:sz w:val="24"/>
          <w:szCs w:val="24"/>
        </w:rPr>
        <w:lastRenderedPageBreak/>
        <w:t>Tumor</w:t>
      </w:r>
      <w:proofErr w:type="spellEnd"/>
      <w:r w:rsidRPr="007B1C15">
        <w:rPr>
          <w:rStyle w:val="Strong"/>
          <w:bCs w:val="0"/>
          <w:sz w:val="24"/>
          <w:szCs w:val="24"/>
        </w:rPr>
        <w:t xml:space="preserve"> Heterogeneity and Personalized Treatment</w:t>
      </w:r>
    </w:p>
    <w:p w:rsidR="00561295" w:rsidRPr="007B1C15" w:rsidRDefault="00561295" w:rsidP="00754B39">
      <w:pPr>
        <w:pStyle w:val="NormalWeb"/>
        <w:jc w:val="both"/>
      </w:pPr>
      <w:r w:rsidRPr="007B1C15">
        <w:t xml:space="preserve">A major challenge in cancer diagnosis and treatment is </w:t>
      </w:r>
      <w:proofErr w:type="spellStart"/>
      <w:r w:rsidRPr="007B1C15">
        <w:rPr>
          <w:rStyle w:val="Strong"/>
        </w:rPr>
        <w:t>tumor</w:t>
      </w:r>
      <w:proofErr w:type="spellEnd"/>
      <w:r w:rsidRPr="007B1C15">
        <w:rPr>
          <w:rStyle w:val="Strong"/>
        </w:rPr>
        <w:t xml:space="preserve"> heterogeneity</w:t>
      </w:r>
      <w:r w:rsidRPr="007B1C15">
        <w:t xml:space="preserve">, which refers to the genetic, phenotypic, and functional diversity observed within and between </w:t>
      </w:r>
      <w:proofErr w:type="spellStart"/>
      <w:r w:rsidRPr="007B1C15">
        <w:t>tumors</w:t>
      </w:r>
      <w:proofErr w:type="spellEnd"/>
      <w:r w:rsidRPr="007B1C15">
        <w:t xml:space="preserve">. Advances in </w:t>
      </w:r>
      <w:r w:rsidRPr="007B1C15">
        <w:rPr>
          <w:rStyle w:val="Strong"/>
        </w:rPr>
        <w:t>single-cell analysis</w:t>
      </w:r>
      <w:r w:rsidRPr="007B1C15">
        <w:t xml:space="preserve"> and </w:t>
      </w:r>
      <w:r w:rsidRPr="007B1C15">
        <w:rPr>
          <w:rStyle w:val="Strong"/>
        </w:rPr>
        <w:t>multi-omics technologies</w:t>
      </w:r>
      <w:r w:rsidRPr="007B1C15">
        <w:t xml:space="preserve"> have provided significant insights into the complexities of </w:t>
      </w:r>
      <w:proofErr w:type="spellStart"/>
      <w:r w:rsidRPr="007B1C15">
        <w:t>tumor</w:t>
      </w:r>
      <w:proofErr w:type="spellEnd"/>
      <w:r w:rsidRPr="007B1C15">
        <w:t xml:space="preserve"> biology, which are key to </w:t>
      </w:r>
      <w:r w:rsidRPr="007B1C15">
        <w:rPr>
          <w:rStyle w:val="Strong"/>
        </w:rPr>
        <w:t>personalized treatment</w:t>
      </w:r>
      <w:r w:rsidRPr="007B1C15">
        <w:t>.</w:t>
      </w:r>
    </w:p>
    <w:p w:rsidR="00561295" w:rsidRPr="007B1C15" w:rsidRDefault="00561295" w:rsidP="00D0483E">
      <w:pPr>
        <w:numPr>
          <w:ilvl w:val="0"/>
          <w:numId w:val="9"/>
        </w:numPr>
        <w:spacing w:before="100" w:beforeAutospacing="1" w:after="100" w:afterAutospacing="1" w:line="240" w:lineRule="auto"/>
        <w:jc w:val="both"/>
        <w:rPr>
          <w:sz w:val="24"/>
          <w:szCs w:val="24"/>
        </w:rPr>
      </w:pPr>
      <w:r w:rsidRPr="007B1C15">
        <w:rPr>
          <w:rStyle w:val="Strong"/>
          <w:sz w:val="24"/>
          <w:szCs w:val="24"/>
        </w:rPr>
        <w:t xml:space="preserve">Understanding </w:t>
      </w:r>
      <w:proofErr w:type="spellStart"/>
      <w:r w:rsidRPr="007B1C15">
        <w:rPr>
          <w:rStyle w:val="Strong"/>
          <w:sz w:val="24"/>
          <w:szCs w:val="24"/>
        </w:rPr>
        <w:t>Tumor</w:t>
      </w:r>
      <w:proofErr w:type="spellEnd"/>
      <w:r w:rsidRPr="007B1C15">
        <w:rPr>
          <w:rStyle w:val="Strong"/>
          <w:sz w:val="24"/>
          <w:szCs w:val="24"/>
        </w:rPr>
        <w:t xml:space="preserve"> Genetic Diversity Through Single-Cell and Multi-Omics Technologies</w:t>
      </w:r>
      <w:r w:rsidRPr="007B1C15">
        <w:rPr>
          <w:sz w:val="24"/>
          <w:szCs w:val="24"/>
        </w:rPr>
        <w:t xml:space="preserve"> </w:t>
      </w:r>
    </w:p>
    <w:p w:rsidR="00561295" w:rsidRPr="007B1C15" w:rsidRDefault="00561295" w:rsidP="00D0483E">
      <w:pPr>
        <w:numPr>
          <w:ilvl w:val="1"/>
          <w:numId w:val="9"/>
        </w:numPr>
        <w:spacing w:before="100" w:beforeAutospacing="1" w:after="100" w:afterAutospacing="1" w:line="240" w:lineRule="auto"/>
        <w:jc w:val="both"/>
        <w:rPr>
          <w:sz w:val="24"/>
          <w:szCs w:val="24"/>
        </w:rPr>
      </w:pPr>
      <w:r w:rsidRPr="007B1C15">
        <w:rPr>
          <w:rStyle w:val="Strong"/>
          <w:sz w:val="24"/>
          <w:szCs w:val="24"/>
        </w:rPr>
        <w:t>Single-Cell Genomics</w:t>
      </w:r>
      <w:r w:rsidRPr="007B1C15">
        <w:rPr>
          <w:sz w:val="24"/>
          <w:szCs w:val="24"/>
        </w:rPr>
        <w:t xml:space="preserve">: Recent research in </w:t>
      </w:r>
      <w:r w:rsidRPr="007B1C15">
        <w:rPr>
          <w:rStyle w:val="Strong"/>
          <w:sz w:val="24"/>
          <w:szCs w:val="24"/>
        </w:rPr>
        <w:t>single-cell genomics</w:t>
      </w:r>
      <w:r w:rsidRPr="007B1C15">
        <w:rPr>
          <w:sz w:val="24"/>
          <w:szCs w:val="24"/>
        </w:rPr>
        <w:t xml:space="preserve"> has enabled scientists to study genetic diversity at the </w:t>
      </w:r>
      <w:r w:rsidRPr="007B1C15">
        <w:rPr>
          <w:rStyle w:val="Strong"/>
          <w:sz w:val="24"/>
          <w:szCs w:val="24"/>
        </w:rPr>
        <w:t>single-cell level</w:t>
      </w:r>
      <w:r w:rsidRPr="007B1C15">
        <w:rPr>
          <w:sz w:val="24"/>
          <w:szCs w:val="24"/>
        </w:rPr>
        <w:t xml:space="preserve">, revealing the complexity of </w:t>
      </w:r>
      <w:proofErr w:type="spellStart"/>
      <w:r w:rsidRPr="007B1C15">
        <w:rPr>
          <w:sz w:val="24"/>
          <w:szCs w:val="24"/>
        </w:rPr>
        <w:t>tumors</w:t>
      </w:r>
      <w:proofErr w:type="spellEnd"/>
      <w:r w:rsidRPr="007B1C15">
        <w:rPr>
          <w:sz w:val="24"/>
          <w:szCs w:val="24"/>
        </w:rPr>
        <w:t xml:space="preserve"> and their </w:t>
      </w:r>
      <w:r w:rsidRPr="007B1C15">
        <w:rPr>
          <w:rStyle w:val="Strong"/>
          <w:sz w:val="24"/>
          <w:szCs w:val="24"/>
        </w:rPr>
        <w:t>genetic mutations</w:t>
      </w:r>
      <w:r w:rsidRPr="007B1C15">
        <w:rPr>
          <w:sz w:val="24"/>
          <w:szCs w:val="24"/>
        </w:rPr>
        <w:t xml:space="preserve">. These technologies allow for </w:t>
      </w:r>
      <w:r w:rsidRPr="007B1C15">
        <w:rPr>
          <w:rStyle w:val="Strong"/>
          <w:sz w:val="24"/>
          <w:szCs w:val="24"/>
        </w:rPr>
        <w:t>characterization</w:t>
      </w:r>
      <w:r w:rsidRPr="007B1C15">
        <w:rPr>
          <w:sz w:val="24"/>
          <w:szCs w:val="24"/>
        </w:rPr>
        <w:t xml:space="preserve"> of </w:t>
      </w:r>
      <w:proofErr w:type="spellStart"/>
      <w:r w:rsidRPr="007B1C15">
        <w:rPr>
          <w:sz w:val="24"/>
          <w:szCs w:val="24"/>
        </w:rPr>
        <w:t>tumors</w:t>
      </w:r>
      <w:proofErr w:type="spellEnd"/>
      <w:r w:rsidRPr="007B1C15">
        <w:rPr>
          <w:sz w:val="24"/>
          <w:szCs w:val="24"/>
        </w:rPr>
        <w:t xml:space="preserve"> that may have previously been missed when studying bulk tissue samples, providing insight into </w:t>
      </w:r>
      <w:r w:rsidRPr="007B1C15">
        <w:rPr>
          <w:rStyle w:val="Strong"/>
          <w:sz w:val="24"/>
          <w:szCs w:val="24"/>
        </w:rPr>
        <w:t>rare cancer subpopulations</w:t>
      </w:r>
      <w:r w:rsidRPr="007B1C15">
        <w:rPr>
          <w:sz w:val="24"/>
          <w:szCs w:val="24"/>
        </w:rPr>
        <w:t xml:space="preserve"> that may drive disease progression. </w:t>
      </w:r>
    </w:p>
    <w:p w:rsidR="00561295" w:rsidRPr="007B1C15" w:rsidRDefault="00561295" w:rsidP="00D0483E">
      <w:pPr>
        <w:numPr>
          <w:ilvl w:val="2"/>
          <w:numId w:val="9"/>
        </w:numPr>
        <w:spacing w:before="100" w:beforeAutospacing="1" w:after="100" w:afterAutospacing="1" w:line="240" w:lineRule="auto"/>
        <w:jc w:val="both"/>
        <w:rPr>
          <w:sz w:val="24"/>
          <w:szCs w:val="24"/>
        </w:rPr>
      </w:pPr>
      <w:r w:rsidRPr="007B1C15">
        <w:rPr>
          <w:sz w:val="24"/>
          <w:szCs w:val="24"/>
        </w:rPr>
        <w:t xml:space="preserve">For instance, </w:t>
      </w:r>
      <w:r w:rsidRPr="007B1C15">
        <w:rPr>
          <w:rStyle w:val="Strong"/>
          <w:sz w:val="24"/>
          <w:szCs w:val="24"/>
        </w:rPr>
        <w:t>single-cell RNA sequencing (</w:t>
      </w:r>
      <w:proofErr w:type="spellStart"/>
      <w:r w:rsidRPr="007B1C15">
        <w:rPr>
          <w:rStyle w:val="Strong"/>
          <w:sz w:val="24"/>
          <w:szCs w:val="24"/>
        </w:rPr>
        <w:t>scRNA-seq</w:t>
      </w:r>
      <w:proofErr w:type="spellEnd"/>
      <w:r w:rsidRPr="007B1C15">
        <w:rPr>
          <w:rStyle w:val="Strong"/>
          <w:sz w:val="24"/>
          <w:szCs w:val="24"/>
        </w:rPr>
        <w:t>)</w:t>
      </w:r>
      <w:r w:rsidRPr="007B1C15">
        <w:rPr>
          <w:sz w:val="24"/>
          <w:szCs w:val="24"/>
        </w:rPr>
        <w:t xml:space="preserve"> has uncovered </w:t>
      </w:r>
      <w:r w:rsidRPr="007B1C15">
        <w:rPr>
          <w:rStyle w:val="Strong"/>
          <w:sz w:val="24"/>
          <w:szCs w:val="24"/>
        </w:rPr>
        <w:t>rare cell types</w:t>
      </w:r>
      <w:r w:rsidRPr="007B1C15">
        <w:rPr>
          <w:sz w:val="24"/>
          <w:szCs w:val="24"/>
        </w:rPr>
        <w:t xml:space="preserve"> in </w:t>
      </w:r>
      <w:proofErr w:type="spellStart"/>
      <w:r w:rsidRPr="007B1C15">
        <w:rPr>
          <w:sz w:val="24"/>
          <w:szCs w:val="24"/>
        </w:rPr>
        <w:t>tumors</w:t>
      </w:r>
      <w:proofErr w:type="spellEnd"/>
      <w:r w:rsidRPr="007B1C15">
        <w:rPr>
          <w:sz w:val="24"/>
          <w:szCs w:val="24"/>
        </w:rPr>
        <w:t xml:space="preserve"> that are responsible for </w:t>
      </w:r>
      <w:r w:rsidRPr="007B1C15">
        <w:rPr>
          <w:rStyle w:val="Strong"/>
          <w:sz w:val="24"/>
          <w:szCs w:val="24"/>
        </w:rPr>
        <w:t>drug resistance</w:t>
      </w:r>
      <w:r w:rsidRPr="007B1C15">
        <w:rPr>
          <w:sz w:val="24"/>
          <w:szCs w:val="24"/>
        </w:rPr>
        <w:t xml:space="preserve">, as seen in </w:t>
      </w:r>
      <w:r w:rsidRPr="007B1C15">
        <w:rPr>
          <w:rStyle w:val="Strong"/>
          <w:sz w:val="24"/>
          <w:szCs w:val="24"/>
        </w:rPr>
        <w:t>melanoma</w:t>
      </w:r>
      <w:r w:rsidRPr="007B1C15">
        <w:rPr>
          <w:sz w:val="24"/>
          <w:szCs w:val="24"/>
        </w:rPr>
        <w:t xml:space="preserve"> or </w:t>
      </w:r>
      <w:r w:rsidRPr="007B1C15">
        <w:rPr>
          <w:rStyle w:val="Strong"/>
          <w:sz w:val="24"/>
          <w:szCs w:val="24"/>
        </w:rPr>
        <w:t>non-small cell lung cancer (NSCLC)</w:t>
      </w:r>
      <w:r w:rsidRPr="007B1C15">
        <w:rPr>
          <w:sz w:val="24"/>
          <w:szCs w:val="24"/>
        </w:rPr>
        <w:t>. These insights allow for targeted therapies aimed at eliminating resistant cell populations.</w:t>
      </w:r>
    </w:p>
    <w:p w:rsidR="00561295" w:rsidRPr="007B1C15" w:rsidRDefault="00561295" w:rsidP="00D0483E">
      <w:pPr>
        <w:numPr>
          <w:ilvl w:val="1"/>
          <w:numId w:val="9"/>
        </w:numPr>
        <w:spacing w:before="100" w:beforeAutospacing="1" w:after="100" w:afterAutospacing="1" w:line="240" w:lineRule="auto"/>
        <w:jc w:val="both"/>
        <w:rPr>
          <w:sz w:val="24"/>
          <w:szCs w:val="24"/>
        </w:rPr>
      </w:pPr>
      <w:r w:rsidRPr="007B1C15">
        <w:rPr>
          <w:rStyle w:val="Strong"/>
          <w:sz w:val="24"/>
          <w:szCs w:val="24"/>
        </w:rPr>
        <w:t>Multi-Omics Technologies</w:t>
      </w:r>
      <w:r w:rsidRPr="007B1C15">
        <w:rPr>
          <w:sz w:val="24"/>
          <w:szCs w:val="24"/>
        </w:rPr>
        <w:t xml:space="preserve">: </w:t>
      </w:r>
      <w:r w:rsidRPr="007B1C15">
        <w:rPr>
          <w:rStyle w:val="Strong"/>
          <w:sz w:val="24"/>
          <w:szCs w:val="24"/>
        </w:rPr>
        <w:t>Multi-omics</w:t>
      </w:r>
      <w:r w:rsidRPr="007B1C15">
        <w:rPr>
          <w:sz w:val="24"/>
          <w:szCs w:val="24"/>
        </w:rPr>
        <w:t xml:space="preserve"> integrates various molecular profiles (e.g., </w:t>
      </w:r>
      <w:r w:rsidRPr="007B1C15">
        <w:rPr>
          <w:rStyle w:val="Strong"/>
          <w:sz w:val="24"/>
          <w:szCs w:val="24"/>
        </w:rPr>
        <w:t>genomics</w:t>
      </w:r>
      <w:r w:rsidRPr="007B1C15">
        <w:rPr>
          <w:sz w:val="24"/>
          <w:szCs w:val="24"/>
        </w:rPr>
        <w:t xml:space="preserve">, </w:t>
      </w:r>
      <w:r w:rsidRPr="007B1C15">
        <w:rPr>
          <w:rStyle w:val="Strong"/>
          <w:sz w:val="24"/>
          <w:szCs w:val="24"/>
        </w:rPr>
        <w:t>proteomics</w:t>
      </w:r>
      <w:r w:rsidRPr="007B1C15">
        <w:rPr>
          <w:sz w:val="24"/>
          <w:szCs w:val="24"/>
        </w:rPr>
        <w:t xml:space="preserve">, </w:t>
      </w:r>
      <w:r w:rsidRPr="007B1C15">
        <w:rPr>
          <w:rStyle w:val="Strong"/>
          <w:sz w:val="24"/>
          <w:szCs w:val="24"/>
        </w:rPr>
        <w:t>metabolomics</w:t>
      </w:r>
      <w:r w:rsidRPr="007B1C15">
        <w:rPr>
          <w:sz w:val="24"/>
          <w:szCs w:val="24"/>
        </w:rPr>
        <w:t xml:space="preserve">, </w:t>
      </w:r>
      <w:r w:rsidRPr="007B1C15">
        <w:rPr>
          <w:rStyle w:val="Strong"/>
          <w:sz w:val="24"/>
          <w:szCs w:val="24"/>
        </w:rPr>
        <w:t>epigenomics</w:t>
      </w:r>
      <w:r w:rsidRPr="007B1C15">
        <w:rPr>
          <w:sz w:val="24"/>
          <w:szCs w:val="24"/>
        </w:rPr>
        <w:t xml:space="preserve">) to provide a comprehensive view of </w:t>
      </w:r>
      <w:proofErr w:type="spellStart"/>
      <w:r w:rsidRPr="007B1C15">
        <w:rPr>
          <w:sz w:val="24"/>
          <w:szCs w:val="24"/>
        </w:rPr>
        <w:t>tumor</w:t>
      </w:r>
      <w:proofErr w:type="spellEnd"/>
      <w:r w:rsidRPr="007B1C15">
        <w:rPr>
          <w:sz w:val="24"/>
          <w:szCs w:val="24"/>
        </w:rPr>
        <w:t xml:space="preserve"> biology. For example, by combining </w:t>
      </w:r>
      <w:r w:rsidRPr="007B1C15">
        <w:rPr>
          <w:rStyle w:val="Strong"/>
          <w:sz w:val="24"/>
          <w:szCs w:val="24"/>
        </w:rPr>
        <w:t>genetic mutations</w:t>
      </w:r>
      <w:r w:rsidRPr="007B1C15">
        <w:rPr>
          <w:sz w:val="24"/>
          <w:szCs w:val="24"/>
        </w:rPr>
        <w:t xml:space="preserve"> with </w:t>
      </w:r>
      <w:r w:rsidRPr="007B1C15">
        <w:rPr>
          <w:rStyle w:val="Strong"/>
          <w:sz w:val="24"/>
          <w:szCs w:val="24"/>
        </w:rPr>
        <w:t>epigenetic alterations</w:t>
      </w:r>
      <w:r w:rsidRPr="007B1C15">
        <w:rPr>
          <w:sz w:val="24"/>
          <w:szCs w:val="24"/>
        </w:rPr>
        <w:t xml:space="preserve">, researchers can develop a more complete understanding of </w:t>
      </w:r>
      <w:proofErr w:type="spellStart"/>
      <w:r w:rsidRPr="007B1C15">
        <w:rPr>
          <w:rStyle w:val="Strong"/>
          <w:sz w:val="24"/>
          <w:szCs w:val="24"/>
        </w:rPr>
        <w:t>tumor</w:t>
      </w:r>
      <w:proofErr w:type="spellEnd"/>
      <w:r w:rsidRPr="007B1C15">
        <w:rPr>
          <w:rStyle w:val="Strong"/>
          <w:sz w:val="24"/>
          <w:szCs w:val="24"/>
        </w:rPr>
        <w:t xml:space="preserve"> </w:t>
      </w:r>
      <w:proofErr w:type="spellStart"/>
      <w:r w:rsidRPr="007B1C15">
        <w:rPr>
          <w:rStyle w:val="Strong"/>
          <w:sz w:val="24"/>
          <w:szCs w:val="24"/>
        </w:rPr>
        <w:t>behavior</w:t>
      </w:r>
      <w:proofErr w:type="spellEnd"/>
      <w:r w:rsidRPr="007B1C15">
        <w:rPr>
          <w:sz w:val="24"/>
          <w:szCs w:val="24"/>
        </w:rPr>
        <w:t xml:space="preserve"> and predict how </w:t>
      </w:r>
      <w:proofErr w:type="spellStart"/>
      <w:r w:rsidRPr="007B1C15">
        <w:rPr>
          <w:sz w:val="24"/>
          <w:szCs w:val="24"/>
        </w:rPr>
        <w:t>tumors</w:t>
      </w:r>
      <w:proofErr w:type="spellEnd"/>
      <w:r w:rsidRPr="007B1C15">
        <w:rPr>
          <w:sz w:val="24"/>
          <w:szCs w:val="24"/>
        </w:rPr>
        <w:t xml:space="preserve"> might respond to </w:t>
      </w:r>
      <w:r w:rsidRPr="007B1C15">
        <w:rPr>
          <w:rStyle w:val="Strong"/>
          <w:sz w:val="24"/>
          <w:szCs w:val="24"/>
        </w:rPr>
        <w:t>different treatments</w:t>
      </w:r>
      <w:r w:rsidRPr="007B1C15">
        <w:rPr>
          <w:sz w:val="24"/>
          <w:szCs w:val="24"/>
        </w:rPr>
        <w:t xml:space="preserve">. </w:t>
      </w:r>
    </w:p>
    <w:p w:rsidR="00561295" w:rsidRPr="007B1C15" w:rsidRDefault="00561295" w:rsidP="00D0483E">
      <w:pPr>
        <w:numPr>
          <w:ilvl w:val="2"/>
          <w:numId w:val="9"/>
        </w:numPr>
        <w:spacing w:before="100" w:beforeAutospacing="1" w:after="100" w:afterAutospacing="1" w:line="240" w:lineRule="auto"/>
        <w:jc w:val="both"/>
        <w:rPr>
          <w:sz w:val="24"/>
          <w:szCs w:val="24"/>
        </w:rPr>
      </w:pPr>
      <w:r w:rsidRPr="007B1C15">
        <w:rPr>
          <w:sz w:val="24"/>
          <w:szCs w:val="24"/>
        </w:rPr>
        <w:t xml:space="preserve">In </w:t>
      </w:r>
      <w:r w:rsidRPr="007B1C15">
        <w:rPr>
          <w:rStyle w:val="Strong"/>
          <w:sz w:val="24"/>
          <w:szCs w:val="24"/>
        </w:rPr>
        <w:t>breast cancer</w:t>
      </w:r>
      <w:r w:rsidRPr="007B1C15">
        <w:rPr>
          <w:sz w:val="24"/>
          <w:szCs w:val="24"/>
        </w:rPr>
        <w:t xml:space="preserve">, multi-omics approaches have helped classify </w:t>
      </w:r>
      <w:proofErr w:type="spellStart"/>
      <w:r w:rsidRPr="007B1C15">
        <w:rPr>
          <w:sz w:val="24"/>
          <w:szCs w:val="24"/>
        </w:rPr>
        <w:t>tumors</w:t>
      </w:r>
      <w:proofErr w:type="spellEnd"/>
      <w:r w:rsidRPr="007B1C15">
        <w:rPr>
          <w:sz w:val="24"/>
          <w:szCs w:val="24"/>
        </w:rPr>
        <w:t xml:space="preserve"> into distinct molecular subtypes, allowing clinicians to tailor </w:t>
      </w:r>
      <w:r w:rsidRPr="007B1C15">
        <w:rPr>
          <w:rStyle w:val="Strong"/>
          <w:sz w:val="24"/>
          <w:szCs w:val="24"/>
        </w:rPr>
        <w:t>chemotherapy</w:t>
      </w:r>
      <w:r w:rsidRPr="007B1C15">
        <w:rPr>
          <w:sz w:val="24"/>
          <w:szCs w:val="24"/>
        </w:rPr>
        <w:t xml:space="preserve">, </w:t>
      </w:r>
      <w:r w:rsidRPr="007B1C15">
        <w:rPr>
          <w:rStyle w:val="Strong"/>
          <w:sz w:val="24"/>
          <w:szCs w:val="24"/>
        </w:rPr>
        <w:t>targeted therapy</w:t>
      </w:r>
      <w:r w:rsidRPr="007B1C15">
        <w:rPr>
          <w:sz w:val="24"/>
          <w:szCs w:val="24"/>
        </w:rPr>
        <w:t xml:space="preserve">, or </w:t>
      </w:r>
      <w:r w:rsidRPr="007B1C15">
        <w:rPr>
          <w:rStyle w:val="Strong"/>
          <w:sz w:val="24"/>
          <w:szCs w:val="24"/>
        </w:rPr>
        <w:t>immunotherapy</w:t>
      </w:r>
      <w:r w:rsidRPr="007B1C15">
        <w:rPr>
          <w:sz w:val="24"/>
          <w:szCs w:val="24"/>
        </w:rPr>
        <w:t xml:space="preserve"> to the patient’s unique molecular profile.</w:t>
      </w:r>
    </w:p>
    <w:p w:rsidR="00561295" w:rsidRPr="007B1C15" w:rsidRDefault="00561295" w:rsidP="00D0483E">
      <w:pPr>
        <w:numPr>
          <w:ilvl w:val="0"/>
          <w:numId w:val="9"/>
        </w:numPr>
        <w:spacing w:before="100" w:beforeAutospacing="1" w:after="100" w:afterAutospacing="1" w:line="240" w:lineRule="auto"/>
        <w:jc w:val="both"/>
        <w:rPr>
          <w:sz w:val="24"/>
          <w:szCs w:val="24"/>
        </w:rPr>
      </w:pPr>
      <w:r w:rsidRPr="007B1C15">
        <w:rPr>
          <w:rStyle w:val="Strong"/>
          <w:sz w:val="24"/>
          <w:szCs w:val="24"/>
        </w:rPr>
        <w:t>Implications for Tailoring Treatment Plans Based on Molecular Signatures</w:t>
      </w:r>
      <w:r w:rsidRPr="007B1C15">
        <w:rPr>
          <w:sz w:val="24"/>
          <w:szCs w:val="24"/>
        </w:rPr>
        <w:t xml:space="preserve"> </w:t>
      </w:r>
    </w:p>
    <w:p w:rsidR="00561295" w:rsidRPr="007B1C15" w:rsidRDefault="00561295" w:rsidP="00D0483E">
      <w:pPr>
        <w:numPr>
          <w:ilvl w:val="1"/>
          <w:numId w:val="9"/>
        </w:numPr>
        <w:spacing w:before="100" w:beforeAutospacing="1" w:after="100" w:afterAutospacing="1" w:line="240" w:lineRule="auto"/>
        <w:jc w:val="both"/>
        <w:rPr>
          <w:sz w:val="24"/>
          <w:szCs w:val="24"/>
        </w:rPr>
      </w:pPr>
      <w:r w:rsidRPr="007B1C15">
        <w:rPr>
          <w:sz w:val="24"/>
          <w:szCs w:val="24"/>
        </w:rPr>
        <w:t xml:space="preserve">The growing understanding of </w:t>
      </w:r>
      <w:proofErr w:type="spellStart"/>
      <w:r w:rsidRPr="007B1C15">
        <w:rPr>
          <w:rStyle w:val="Strong"/>
          <w:sz w:val="24"/>
          <w:szCs w:val="24"/>
        </w:rPr>
        <w:t>tumor</w:t>
      </w:r>
      <w:proofErr w:type="spellEnd"/>
      <w:r w:rsidRPr="007B1C15">
        <w:rPr>
          <w:rStyle w:val="Strong"/>
          <w:sz w:val="24"/>
          <w:szCs w:val="24"/>
        </w:rPr>
        <w:t xml:space="preserve"> heterogeneity</w:t>
      </w:r>
      <w:r w:rsidRPr="007B1C15">
        <w:rPr>
          <w:sz w:val="24"/>
          <w:szCs w:val="24"/>
        </w:rPr>
        <w:t xml:space="preserve"> and </w:t>
      </w:r>
      <w:r w:rsidRPr="007B1C15">
        <w:rPr>
          <w:rStyle w:val="Strong"/>
          <w:sz w:val="24"/>
          <w:szCs w:val="24"/>
        </w:rPr>
        <w:t>molecular signatures</w:t>
      </w:r>
      <w:r w:rsidRPr="007B1C15">
        <w:rPr>
          <w:sz w:val="24"/>
          <w:szCs w:val="24"/>
        </w:rPr>
        <w:t xml:space="preserve"> has paved the way for </w:t>
      </w:r>
      <w:r w:rsidRPr="007B1C15">
        <w:rPr>
          <w:rStyle w:val="Strong"/>
          <w:sz w:val="24"/>
          <w:szCs w:val="24"/>
        </w:rPr>
        <w:t>precision medicine</w:t>
      </w:r>
      <w:r w:rsidRPr="007B1C15">
        <w:rPr>
          <w:sz w:val="24"/>
          <w:szCs w:val="24"/>
        </w:rPr>
        <w:t xml:space="preserve">, where treatment plans are based on the </w:t>
      </w:r>
      <w:r w:rsidRPr="007B1C15">
        <w:rPr>
          <w:rStyle w:val="Strong"/>
          <w:sz w:val="24"/>
          <w:szCs w:val="24"/>
        </w:rPr>
        <w:t>genetic makeup</w:t>
      </w:r>
      <w:r w:rsidRPr="007B1C15">
        <w:rPr>
          <w:sz w:val="24"/>
          <w:szCs w:val="24"/>
        </w:rPr>
        <w:t xml:space="preserve"> of both the patient and the </w:t>
      </w:r>
      <w:proofErr w:type="spellStart"/>
      <w:r w:rsidRPr="007B1C15">
        <w:rPr>
          <w:sz w:val="24"/>
          <w:szCs w:val="24"/>
        </w:rPr>
        <w:t>tumor</w:t>
      </w:r>
      <w:proofErr w:type="spellEnd"/>
      <w:r w:rsidRPr="007B1C15">
        <w:rPr>
          <w:sz w:val="24"/>
          <w:szCs w:val="24"/>
        </w:rPr>
        <w:t xml:space="preserve">. This approach allows for </w:t>
      </w:r>
      <w:r w:rsidRPr="007B1C15">
        <w:rPr>
          <w:rStyle w:val="Strong"/>
          <w:sz w:val="24"/>
          <w:szCs w:val="24"/>
        </w:rPr>
        <w:t>targeted therapies</w:t>
      </w:r>
      <w:r w:rsidRPr="007B1C15">
        <w:rPr>
          <w:sz w:val="24"/>
          <w:szCs w:val="24"/>
        </w:rPr>
        <w:t xml:space="preserve"> that are more effective and less toxic than traditional chemotherapy, which treats all cells indiscriminately. </w:t>
      </w:r>
    </w:p>
    <w:p w:rsidR="00561295" w:rsidRPr="007B1C15" w:rsidRDefault="00561295" w:rsidP="00D0483E">
      <w:pPr>
        <w:numPr>
          <w:ilvl w:val="2"/>
          <w:numId w:val="9"/>
        </w:numPr>
        <w:spacing w:before="100" w:beforeAutospacing="1" w:after="100" w:afterAutospacing="1" w:line="240" w:lineRule="auto"/>
        <w:jc w:val="both"/>
        <w:rPr>
          <w:sz w:val="24"/>
          <w:szCs w:val="24"/>
        </w:rPr>
      </w:pPr>
      <w:r w:rsidRPr="007B1C15">
        <w:rPr>
          <w:sz w:val="24"/>
          <w:szCs w:val="24"/>
        </w:rPr>
        <w:t xml:space="preserve">For example, in </w:t>
      </w:r>
      <w:r w:rsidRPr="007B1C15">
        <w:rPr>
          <w:rStyle w:val="Strong"/>
          <w:sz w:val="24"/>
          <w:szCs w:val="24"/>
        </w:rPr>
        <w:t>HER2-positive breast cancer</w:t>
      </w:r>
      <w:r w:rsidRPr="007B1C15">
        <w:rPr>
          <w:sz w:val="24"/>
          <w:szCs w:val="24"/>
        </w:rPr>
        <w:t xml:space="preserve">, the use of targeted therapies like </w:t>
      </w:r>
      <w:r w:rsidRPr="007B1C15">
        <w:rPr>
          <w:rStyle w:val="Strong"/>
          <w:sz w:val="24"/>
          <w:szCs w:val="24"/>
        </w:rPr>
        <w:t>trastuzumab (Herceptin)</w:t>
      </w:r>
      <w:r w:rsidRPr="007B1C15">
        <w:rPr>
          <w:sz w:val="24"/>
          <w:szCs w:val="24"/>
        </w:rPr>
        <w:t xml:space="preserve"> has significantly improved survival rates by targeting the </w:t>
      </w:r>
      <w:r w:rsidRPr="007B1C15">
        <w:rPr>
          <w:rStyle w:val="Strong"/>
          <w:sz w:val="24"/>
          <w:szCs w:val="24"/>
        </w:rPr>
        <w:t>HER2 protein</w:t>
      </w:r>
      <w:r w:rsidRPr="007B1C15">
        <w:rPr>
          <w:sz w:val="24"/>
          <w:szCs w:val="24"/>
        </w:rPr>
        <w:t xml:space="preserve"> overexpressed in these </w:t>
      </w:r>
      <w:proofErr w:type="spellStart"/>
      <w:r w:rsidRPr="007B1C15">
        <w:rPr>
          <w:sz w:val="24"/>
          <w:szCs w:val="24"/>
        </w:rPr>
        <w:t>tumors</w:t>
      </w:r>
      <w:proofErr w:type="spellEnd"/>
      <w:r w:rsidRPr="007B1C15">
        <w:rPr>
          <w:sz w:val="24"/>
          <w:szCs w:val="24"/>
        </w:rPr>
        <w:t>.</w:t>
      </w:r>
    </w:p>
    <w:p w:rsidR="00561295" w:rsidRPr="007B1C15" w:rsidRDefault="00561295" w:rsidP="00D0483E">
      <w:pPr>
        <w:numPr>
          <w:ilvl w:val="2"/>
          <w:numId w:val="9"/>
        </w:numPr>
        <w:spacing w:before="100" w:beforeAutospacing="1" w:after="100" w:afterAutospacing="1" w:line="240" w:lineRule="auto"/>
        <w:jc w:val="both"/>
        <w:rPr>
          <w:sz w:val="24"/>
          <w:szCs w:val="24"/>
        </w:rPr>
      </w:pPr>
      <w:r w:rsidRPr="007B1C15">
        <w:rPr>
          <w:sz w:val="24"/>
          <w:szCs w:val="24"/>
        </w:rPr>
        <w:t xml:space="preserve">In </w:t>
      </w:r>
      <w:r w:rsidRPr="007B1C15">
        <w:rPr>
          <w:rStyle w:val="Strong"/>
          <w:sz w:val="24"/>
          <w:szCs w:val="24"/>
        </w:rPr>
        <w:t>lung cancer</w:t>
      </w:r>
      <w:r w:rsidRPr="007B1C15">
        <w:rPr>
          <w:sz w:val="24"/>
          <w:szCs w:val="24"/>
        </w:rPr>
        <w:t xml:space="preserve">, </w:t>
      </w:r>
      <w:r w:rsidRPr="007B1C15">
        <w:rPr>
          <w:rStyle w:val="Strong"/>
          <w:sz w:val="24"/>
          <w:szCs w:val="24"/>
        </w:rPr>
        <w:t>EGFR inhibitors</w:t>
      </w:r>
      <w:r w:rsidRPr="007B1C15">
        <w:rPr>
          <w:sz w:val="24"/>
          <w:szCs w:val="24"/>
        </w:rPr>
        <w:t xml:space="preserve"> like </w:t>
      </w:r>
      <w:r w:rsidRPr="007B1C15">
        <w:rPr>
          <w:rStyle w:val="Strong"/>
          <w:sz w:val="24"/>
          <w:szCs w:val="24"/>
        </w:rPr>
        <w:t>erlotinib</w:t>
      </w:r>
      <w:r w:rsidRPr="007B1C15">
        <w:rPr>
          <w:sz w:val="24"/>
          <w:szCs w:val="24"/>
        </w:rPr>
        <w:t xml:space="preserve"> and </w:t>
      </w:r>
      <w:proofErr w:type="spellStart"/>
      <w:r w:rsidRPr="007B1C15">
        <w:rPr>
          <w:rStyle w:val="Strong"/>
          <w:sz w:val="24"/>
          <w:szCs w:val="24"/>
        </w:rPr>
        <w:t>osimertinib</w:t>
      </w:r>
      <w:proofErr w:type="spellEnd"/>
      <w:r w:rsidRPr="007B1C15">
        <w:rPr>
          <w:sz w:val="24"/>
          <w:szCs w:val="24"/>
        </w:rPr>
        <w:t xml:space="preserve"> are now routinely used for patients whose </w:t>
      </w:r>
      <w:proofErr w:type="spellStart"/>
      <w:r w:rsidRPr="007B1C15">
        <w:rPr>
          <w:sz w:val="24"/>
          <w:szCs w:val="24"/>
        </w:rPr>
        <w:t>tumors</w:t>
      </w:r>
      <w:proofErr w:type="spellEnd"/>
      <w:r w:rsidRPr="007B1C15">
        <w:rPr>
          <w:sz w:val="24"/>
          <w:szCs w:val="24"/>
        </w:rPr>
        <w:t xml:space="preserve"> have </w:t>
      </w:r>
      <w:r w:rsidRPr="007B1C15">
        <w:rPr>
          <w:rStyle w:val="Strong"/>
          <w:sz w:val="24"/>
          <w:szCs w:val="24"/>
        </w:rPr>
        <w:t>EGFR mutations</w:t>
      </w:r>
      <w:r w:rsidRPr="007B1C15">
        <w:rPr>
          <w:sz w:val="24"/>
          <w:szCs w:val="24"/>
        </w:rPr>
        <w:t xml:space="preserve">, offering </w:t>
      </w:r>
      <w:r w:rsidRPr="007B1C15">
        <w:rPr>
          <w:rStyle w:val="Strong"/>
          <w:sz w:val="24"/>
          <w:szCs w:val="24"/>
        </w:rPr>
        <w:t>targeted treatments</w:t>
      </w:r>
      <w:r w:rsidRPr="007B1C15">
        <w:rPr>
          <w:sz w:val="24"/>
          <w:szCs w:val="24"/>
        </w:rPr>
        <w:t xml:space="preserve"> that improve patient outcomes.</w:t>
      </w:r>
    </w:p>
    <w:p w:rsidR="00561295" w:rsidRPr="007B1C15" w:rsidRDefault="00561295" w:rsidP="00754B39">
      <w:pPr>
        <w:spacing w:after="0"/>
        <w:jc w:val="both"/>
        <w:rPr>
          <w:sz w:val="24"/>
          <w:szCs w:val="24"/>
        </w:rPr>
      </w:pPr>
    </w:p>
    <w:p w:rsidR="00561295" w:rsidRPr="007B1C15" w:rsidRDefault="00561295" w:rsidP="00754B39">
      <w:pPr>
        <w:jc w:val="both"/>
        <w:rPr>
          <w:sz w:val="24"/>
          <w:szCs w:val="24"/>
        </w:rPr>
      </w:pPr>
      <w:r w:rsidRPr="007B1C15">
        <w:rPr>
          <w:rStyle w:val="Strong"/>
          <w:bCs w:val="0"/>
          <w:sz w:val="24"/>
          <w:szCs w:val="24"/>
        </w:rPr>
        <w:t>Minimally Invasive Methods</w:t>
      </w:r>
    </w:p>
    <w:p w:rsidR="00561295" w:rsidRPr="007B1C15" w:rsidRDefault="00561295" w:rsidP="00754B39">
      <w:pPr>
        <w:pStyle w:val="NormalWeb"/>
        <w:jc w:val="both"/>
      </w:pPr>
      <w:r w:rsidRPr="007B1C15">
        <w:lastRenderedPageBreak/>
        <w:t xml:space="preserve">Minimally invasive diagnostic methods, particularly </w:t>
      </w:r>
      <w:r w:rsidRPr="007B1C15">
        <w:rPr>
          <w:rStyle w:val="Strong"/>
        </w:rPr>
        <w:t>liquid biopsies</w:t>
      </w:r>
      <w:r w:rsidRPr="007B1C15">
        <w:t xml:space="preserve"> and </w:t>
      </w:r>
      <w:r w:rsidRPr="007B1C15">
        <w:rPr>
          <w:rStyle w:val="Strong"/>
        </w:rPr>
        <w:t>fine needle aspiration (FNA)</w:t>
      </w:r>
      <w:r w:rsidRPr="007B1C15">
        <w:t>, have transformed the way cancers are diagnosed, monitored, and treated. These techniques offer the ability to detect cancer and track its progression without the need for major surgical interventions.</w:t>
      </w:r>
    </w:p>
    <w:p w:rsidR="00561295" w:rsidRPr="007B1C15" w:rsidRDefault="00561295" w:rsidP="00D0483E">
      <w:pPr>
        <w:numPr>
          <w:ilvl w:val="0"/>
          <w:numId w:val="10"/>
        </w:numPr>
        <w:spacing w:before="100" w:beforeAutospacing="1" w:after="100" w:afterAutospacing="1" w:line="240" w:lineRule="auto"/>
        <w:jc w:val="both"/>
        <w:rPr>
          <w:sz w:val="24"/>
          <w:szCs w:val="24"/>
        </w:rPr>
      </w:pPr>
      <w:r w:rsidRPr="007B1C15">
        <w:rPr>
          <w:rStyle w:val="Strong"/>
          <w:sz w:val="24"/>
          <w:szCs w:val="24"/>
        </w:rPr>
        <w:t>Impact of Liquid Biopsy in Diagnosing and Monitoring Cancer</w:t>
      </w:r>
      <w:r w:rsidRPr="007B1C15">
        <w:rPr>
          <w:sz w:val="24"/>
          <w:szCs w:val="24"/>
        </w:rPr>
        <w:t xml:space="preserve"> </w:t>
      </w:r>
    </w:p>
    <w:p w:rsidR="00561295" w:rsidRPr="007B1C15" w:rsidRDefault="00561295" w:rsidP="00D0483E">
      <w:pPr>
        <w:numPr>
          <w:ilvl w:val="1"/>
          <w:numId w:val="10"/>
        </w:numPr>
        <w:spacing w:before="100" w:beforeAutospacing="1" w:after="100" w:afterAutospacing="1" w:line="240" w:lineRule="auto"/>
        <w:jc w:val="both"/>
        <w:rPr>
          <w:sz w:val="24"/>
          <w:szCs w:val="24"/>
        </w:rPr>
      </w:pPr>
      <w:r w:rsidRPr="007B1C15">
        <w:rPr>
          <w:rStyle w:val="Strong"/>
          <w:sz w:val="24"/>
          <w:szCs w:val="24"/>
        </w:rPr>
        <w:t>Liquid biopsy</w:t>
      </w:r>
      <w:r w:rsidRPr="007B1C15">
        <w:rPr>
          <w:sz w:val="24"/>
          <w:szCs w:val="24"/>
        </w:rPr>
        <w:t xml:space="preserve"> involves the analysis of </w:t>
      </w:r>
      <w:r w:rsidRPr="007B1C15">
        <w:rPr>
          <w:rStyle w:val="Strong"/>
          <w:sz w:val="24"/>
          <w:szCs w:val="24"/>
        </w:rPr>
        <w:t>blood</w:t>
      </w:r>
      <w:r w:rsidRPr="007B1C15">
        <w:rPr>
          <w:sz w:val="24"/>
          <w:szCs w:val="24"/>
        </w:rPr>
        <w:t xml:space="preserve"> or other body fluids (e.g., urine, saliva) to detect </w:t>
      </w:r>
      <w:proofErr w:type="spellStart"/>
      <w:r w:rsidRPr="007B1C15">
        <w:rPr>
          <w:rStyle w:val="Strong"/>
          <w:sz w:val="24"/>
          <w:szCs w:val="24"/>
        </w:rPr>
        <w:t>tumor</w:t>
      </w:r>
      <w:proofErr w:type="spellEnd"/>
      <w:r w:rsidRPr="007B1C15">
        <w:rPr>
          <w:rStyle w:val="Strong"/>
          <w:sz w:val="24"/>
          <w:szCs w:val="24"/>
        </w:rPr>
        <w:t>-derived material</w:t>
      </w:r>
      <w:r w:rsidRPr="007B1C15">
        <w:rPr>
          <w:sz w:val="24"/>
          <w:szCs w:val="24"/>
        </w:rPr>
        <w:t xml:space="preserve">, such as </w:t>
      </w:r>
      <w:proofErr w:type="spellStart"/>
      <w:r w:rsidRPr="007B1C15">
        <w:rPr>
          <w:rStyle w:val="Strong"/>
          <w:sz w:val="24"/>
          <w:szCs w:val="24"/>
        </w:rPr>
        <w:t>ctDNA</w:t>
      </w:r>
      <w:proofErr w:type="spellEnd"/>
      <w:r w:rsidRPr="007B1C15">
        <w:rPr>
          <w:sz w:val="24"/>
          <w:szCs w:val="24"/>
        </w:rPr>
        <w:t xml:space="preserve">, </w:t>
      </w:r>
      <w:proofErr w:type="spellStart"/>
      <w:r w:rsidRPr="007B1C15">
        <w:rPr>
          <w:rStyle w:val="Strong"/>
          <w:sz w:val="24"/>
          <w:szCs w:val="24"/>
        </w:rPr>
        <w:t>ctRNA</w:t>
      </w:r>
      <w:proofErr w:type="spellEnd"/>
      <w:r w:rsidRPr="007B1C15">
        <w:rPr>
          <w:sz w:val="24"/>
          <w:szCs w:val="24"/>
        </w:rPr>
        <w:t xml:space="preserve">, and </w:t>
      </w:r>
      <w:r w:rsidRPr="007B1C15">
        <w:rPr>
          <w:rStyle w:val="Strong"/>
          <w:sz w:val="24"/>
          <w:szCs w:val="24"/>
        </w:rPr>
        <w:t>CTCs</w:t>
      </w:r>
      <w:r w:rsidRPr="007B1C15">
        <w:rPr>
          <w:sz w:val="24"/>
          <w:szCs w:val="24"/>
        </w:rPr>
        <w:t xml:space="preserve">. It offers several advantages over traditional tissue biopsies: </w:t>
      </w:r>
    </w:p>
    <w:p w:rsidR="00561295" w:rsidRPr="007B1C15" w:rsidRDefault="00561295" w:rsidP="00D0483E">
      <w:pPr>
        <w:numPr>
          <w:ilvl w:val="2"/>
          <w:numId w:val="30"/>
        </w:numPr>
        <w:spacing w:before="100" w:beforeAutospacing="1" w:after="100" w:afterAutospacing="1" w:line="240" w:lineRule="auto"/>
        <w:jc w:val="both"/>
        <w:rPr>
          <w:sz w:val="24"/>
          <w:szCs w:val="24"/>
        </w:rPr>
      </w:pPr>
      <w:r w:rsidRPr="007B1C15">
        <w:rPr>
          <w:rStyle w:val="Strong"/>
          <w:sz w:val="24"/>
          <w:szCs w:val="24"/>
        </w:rPr>
        <w:t>Non-invasive</w:t>
      </w:r>
      <w:r w:rsidRPr="007B1C15">
        <w:rPr>
          <w:sz w:val="24"/>
          <w:szCs w:val="24"/>
        </w:rPr>
        <w:t>: Liquid biopsies can be performed with a simple blood draw, making them more accessible and less invasive.</w:t>
      </w:r>
    </w:p>
    <w:p w:rsidR="00561295" w:rsidRPr="007B1C15" w:rsidRDefault="00561295" w:rsidP="00D0483E">
      <w:pPr>
        <w:numPr>
          <w:ilvl w:val="2"/>
          <w:numId w:val="30"/>
        </w:numPr>
        <w:spacing w:before="100" w:beforeAutospacing="1" w:after="100" w:afterAutospacing="1" w:line="240" w:lineRule="auto"/>
        <w:jc w:val="both"/>
        <w:rPr>
          <w:sz w:val="24"/>
          <w:szCs w:val="24"/>
        </w:rPr>
      </w:pPr>
      <w:r w:rsidRPr="007B1C15">
        <w:rPr>
          <w:rStyle w:val="Strong"/>
          <w:sz w:val="24"/>
          <w:szCs w:val="24"/>
        </w:rPr>
        <w:t>Early detection</w:t>
      </w:r>
      <w:r w:rsidRPr="007B1C15">
        <w:rPr>
          <w:sz w:val="24"/>
          <w:szCs w:val="24"/>
        </w:rPr>
        <w:t xml:space="preserve">: Liquid biopsies can detect </w:t>
      </w:r>
      <w:proofErr w:type="spellStart"/>
      <w:r w:rsidRPr="007B1C15">
        <w:rPr>
          <w:rStyle w:val="Strong"/>
          <w:sz w:val="24"/>
          <w:szCs w:val="24"/>
        </w:rPr>
        <w:t>tumor</w:t>
      </w:r>
      <w:proofErr w:type="spellEnd"/>
      <w:r w:rsidRPr="007B1C15">
        <w:rPr>
          <w:rStyle w:val="Strong"/>
          <w:sz w:val="24"/>
          <w:szCs w:val="24"/>
        </w:rPr>
        <w:t>-specific mutations</w:t>
      </w:r>
      <w:r w:rsidRPr="007B1C15">
        <w:rPr>
          <w:sz w:val="24"/>
          <w:szCs w:val="24"/>
        </w:rPr>
        <w:t xml:space="preserve"> in </w:t>
      </w:r>
      <w:r w:rsidRPr="007B1C15">
        <w:rPr>
          <w:rStyle w:val="Strong"/>
          <w:sz w:val="24"/>
          <w:szCs w:val="24"/>
        </w:rPr>
        <w:t>early stages</w:t>
      </w:r>
      <w:r w:rsidRPr="007B1C15">
        <w:rPr>
          <w:sz w:val="24"/>
          <w:szCs w:val="24"/>
        </w:rPr>
        <w:t xml:space="preserve">, even before </w:t>
      </w:r>
      <w:proofErr w:type="spellStart"/>
      <w:r w:rsidRPr="007B1C15">
        <w:rPr>
          <w:sz w:val="24"/>
          <w:szCs w:val="24"/>
        </w:rPr>
        <w:t>tumors</w:t>
      </w:r>
      <w:proofErr w:type="spellEnd"/>
      <w:r w:rsidRPr="007B1C15">
        <w:rPr>
          <w:sz w:val="24"/>
          <w:szCs w:val="24"/>
        </w:rPr>
        <w:t xml:space="preserve"> are visible on imaging, enabling </w:t>
      </w:r>
      <w:r w:rsidRPr="007B1C15">
        <w:rPr>
          <w:rStyle w:val="Strong"/>
          <w:sz w:val="24"/>
          <w:szCs w:val="24"/>
        </w:rPr>
        <w:t>earlier interventions</w:t>
      </w:r>
      <w:r w:rsidRPr="007B1C15">
        <w:rPr>
          <w:sz w:val="24"/>
          <w:szCs w:val="24"/>
        </w:rPr>
        <w:t>.</w:t>
      </w:r>
    </w:p>
    <w:p w:rsidR="00561295" w:rsidRPr="007B1C15" w:rsidRDefault="00561295" w:rsidP="00D0483E">
      <w:pPr>
        <w:numPr>
          <w:ilvl w:val="2"/>
          <w:numId w:val="30"/>
        </w:numPr>
        <w:spacing w:before="100" w:beforeAutospacing="1" w:after="100" w:afterAutospacing="1" w:line="240" w:lineRule="auto"/>
        <w:jc w:val="both"/>
        <w:rPr>
          <w:sz w:val="24"/>
          <w:szCs w:val="24"/>
        </w:rPr>
      </w:pPr>
      <w:r w:rsidRPr="007B1C15">
        <w:rPr>
          <w:rStyle w:val="Strong"/>
          <w:sz w:val="24"/>
          <w:szCs w:val="24"/>
        </w:rPr>
        <w:t>Monitoring therapy response</w:t>
      </w:r>
      <w:r w:rsidRPr="007B1C15">
        <w:rPr>
          <w:sz w:val="24"/>
          <w:szCs w:val="24"/>
        </w:rPr>
        <w:t xml:space="preserve">: Liquid biopsies allow for real-time tracking of treatment responses by measuring </w:t>
      </w:r>
      <w:r w:rsidRPr="007B1C15">
        <w:rPr>
          <w:rStyle w:val="Strong"/>
          <w:sz w:val="24"/>
          <w:szCs w:val="24"/>
        </w:rPr>
        <w:t xml:space="preserve">changes in </w:t>
      </w:r>
      <w:proofErr w:type="spellStart"/>
      <w:r w:rsidRPr="007B1C15">
        <w:rPr>
          <w:rStyle w:val="Strong"/>
          <w:sz w:val="24"/>
          <w:szCs w:val="24"/>
        </w:rPr>
        <w:t>ctDNA</w:t>
      </w:r>
      <w:proofErr w:type="spellEnd"/>
      <w:r w:rsidRPr="007B1C15">
        <w:rPr>
          <w:sz w:val="24"/>
          <w:szCs w:val="24"/>
        </w:rPr>
        <w:t xml:space="preserve"> levels, helping clinicians decide whether to continue, modify, or change treatments based on </w:t>
      </w:r>
      <w:proofErr w:type="spellStart"/>
      <w:r w:rsidRPr="007B1C15">
        <w:rPr>
          <w:sz w:val="24"/>
          <w:szCs w:val="24"/>
        </w:rPr>
        <w:t>tumor</w:t>
      </w:r>
      <w:proofErr w:type="spellEnd"/>
      <w:r w:rsidRPr="007B1C15">
        <w:rPr>
          <w:sz w:val="24"/>
          <w:szCs w:val="24"/>
        </w:rPr>
        <w:t xml:space="preserve"> evolution.</w:t>
      </w:r>
    </w:p>
    <w:p w:rsidR="00561295" w:rsidRPr="007B1C15" w:rsidRDefault="00561295" w:rsidP="00D0483E">
      <w:pPr>
        <w:numPr>
          <w:ilvl w:val="2"/>
          <w:numId w:val="30"/>
        </w:numPr>
        <w:spacing w:before="100" w:beforeAutospacing="1" w:after="100" w:afterAutospacing="1" w:line="240" w:lineRule="auto"/>
        <w:jc w:val="both"/>
        <w:rPr>
          <w:sz w:val="24"/>
          <w:szCs w:val="24"/>
        </w:rPr>
      </w:pPr>
      <w:r w:rsidRPr="007B1C15">
        <w:rPr>
          <w:sz w:val="24"/>
          <w:szCs w:val="24"/>
        </w:rPr>
        <w:t xml:space="preserve">Recent studies have shown that </w:t>
      </w:r>
      <w:r w:rsidRPr="007B1C15">
        <w:rPr>
          <w:rStyle w:val="Strong"/>
          <w:sz w:val="24"/>
          <w:szCs w:val="24"/>
        </w:rPr>
        <w:t>liquid biopsy</w:t>
      </w:r>
      <w:r w:rsidRPr="007B1C15">
        <w:rPr>
          <w:sz w:val="24"/>
          <w:szCs w:val="24"/>
        </w:rPr>
        <w:t xml:space="preserve"> is particularly useful in </w:t>
      </w:r>
      <w:r w:rsidRPr="007B1C15">
        <w:rPr>
          <w:rStyle w:val="Strong"/>
          <w:sz w:val="24"/>
          <w:szCs w:val="24"/>
        </w:rPr>
        <w:t>lung cancer</w:t>
      </w:r>
      <w:r w:rsidRPr="007B1C15">
        <w:rPr>
          <w:sz w:val="24"/>
          <w:szCs w:val="24"/>
        </w:rPr>
        <w:t xml:space="preserve">, where </w:t>
      </w:r>
      <w:r w:rsidRPr="007B1C15">
        <w:rPr>
          <w:rStyle w:val="Strong"/>
          <w:sz w:val="24"/>
          <w:szCs w:val="24"/>
        </w:rPr>
        <w:t>EGFR mutations</w:t>
      </w:r>
      <w:r w:rsidRPr="007B1C15">
        <w:rPr>
          <w:sz w:val="24"/>
          <w:szCs w:val="24"/>
        </w:rPr>
        <w:t xml:space="preserve"> and </w:t>
      </w:r>
      <w:r w:rsidRPr="007B1C15">
        <w:rPr>
          <w:rStyle w:val="Strong"/>
          <w:sz w:val="24"/>
          <w:szCs w:val="24"/>
        </w:rPr>
        <w:t>KRAS mutations</w:t>
      </w:r>
      <w:r w:rsidRPr="007B1C15">
        <w:rPr>
          <w:sz w:val="24"/>
          <w:szCs w:val="24"/>
        </w:rPr>
        <w:t xml:space="preserve"> can be detected and used to monitor </w:t>
      </w:r>
      <w:r w:rsidRPr="007B1C15">
        <w:rPr>
          <w:rStyle w:val="Strong"/>
          <w:sz w:val="24"/>
          <w:szCs w:val="24"/>
        </w:rPr>
        <w:t>resistance to targeted therapies</w:t>
      </w:r>
      <w:r w:rsidRPr="007B1C15">
        <w:rPr>
          <w:sz w:val="24"/>
          <w:szCs w:val="24"/>
        </w:rPr>
        <w:t>.</w:t>
      </w:r>
    </w:p>
    <w:p w:rsidR="00561295" w:rsidRPr="007B1C15" w:rsidRDefault="00561295" w:rsidP="00D0483E">
      <w:pPr>
        <w:numPr>
          <w:ilvl w:val="0"/>
          <w:numId w:val="10"/>
        </w:numPr>
        <w:spacing w:before="100" w:beforeAutospacing="1" w:after="100" w:afterAutospacing="1" w:line="240" w:lineRule="auto"/>
        <w:jc w:val="both"/>
        <w:rPr>
          <w:sz w:val="24"/>
          <w:szCs w:val="24"/>
        </w:rPr>
      </w:pPr>
      <w:r w:rsidRPr="007B1C15">
        <w:rPr>
          <w:rStyle w:val="Strong"/>
          <w:sz w:val="24"/>
          <w:szCs w:val="24"/>
        </w:rPr>
        <w:t>Role of Fine Needle Aspiration (FNA) in Cancer Diagnosis</w:t>
      </w:r>
      <w:r w:rsidRPr="007B1C15">
        <w:rPr>
          <w:sz w:val="24"/>
          <w:szCs w:val="24"/>
        </w:rPr>
        <w:t xml:space="preserve"> </w:t>
      </w:r>
    </w:p>
    <w:p w:rsidR="00561295" w:rsidRPr="007B1C15" w:rsidRDefault="00561295" w:rsidP="00D0483E">
      <w:pPr>
        <w:numPr>
          <w:ilvl w:val="1"/>
          <w:numId w:val="31"/>
        </w:numPr>
        <w:spacing w:before="100" w:beforeAutospacing="1" w:after="100" w:afterAutospacing="1" w:line="240" w:lineRule="auto"/>
        <w:jc w:val="both"/>
        <w:rPr>
          <w:sz w:val="24"/>
          <w:szCs w:val="24"/>
        </w:rPr>
      </w:pPr>
      <w:r w:rsidRPr="007B1C15">
        <w:rPr>
          <w:rStyle w:val="Strong"/>
          <w:sz w:val="24"/>
          <w:szCs w:val="24"/>
        </w:rPr>
        <w:t>FNA</w:t>
      </w:r>
      <w:r w:rsidRPr="007B1C15">
        <w:rPr>
          <w:sz w:val="24"/>
          <w:szCs w:val="24"/>
        </w:rPr>
        <w:t xml:space="preserve"> has long been a key technique in </w:t>
      </w:r>
      <w:r w:rsidRPr="007B1C15">
        <w:rPr>
          <w:rStyle w:val="Strong"/>
          <w:sz w:val="24"/>
          <w:szCs w:val="24"/>
        </w:rPr>
        <w:t>cancer diagnosis</w:t>
      </w:r>
      <w:r w:rsidRPr="007B1C15">
        <w:rPr>
          <w:sz w:val="24"/>
          <w:szCs w:val="24"/>
        </w:rPr>
        <w:t xml:space="preserve">, especially for </w:t>
      </w:r>
      <w:r w:rsidRPr="007B1C15">
        <w:rPr>
          <w:rStyle w:val="Strong"/>
          <w:sz w:val="24"/>
          <w:szCs w:val="24"/>
        </w:rPr>
        <w:t xml:space="preserve">solid </w:t>
      </w:r>
      <w:proofErr w:type="spellStart"/>
      <w:r w:rsidRPr="007B1C15">
        <w:rPr>
          <w:rStyle w:val="Strong"/>
          <w:sz w:val="24"/>
          <w:szCs w:val="24"/>
        </w:rPr>
        <w:t>tumors</w:t>
      </w:r>
      <w:proofErr w:type="spellEnd"/>
      <w:r w:rsidRPr="007B1C15">
        <w:rPr>
          <w:sz w:val="24"/>
          <w:szCs w:val="24"/>
        </w:rPr>
        <w:t xml:space="preserve"> such as those in the </w:t>
      </w:r>
      <w:r w:rsidRPr="007B1C15">
        <w:rPr>
          <w:rStyle w:val="Strong"/>
          <w:sz w:val="24"/>
          <w:szCs w:val="24"/>
        </w:rPr>
        <w:t>breast</w:t>
      </w:r>
      <w:r w:rsidRPr="007B1C15">
        <w:rPr>
          <w:sz w:val="24"/>
          <w:szCs w:val="24"/>
        </w:rPr>
        <w:t xml:space="preserve">, </w:t>
      </w:r>
      <w:r w:rsidRPr="007B1C15">
        <w:rPr>
          <w:rStyle w:val="Strong"/>
          <w:sz w:val="24"/>
          <w:szCs w:val="24"/>
        </w:rPr>
        <w:t>thyroid</w:t>
      </w:r>
      <w:r w:rsidRPr="007B1C15">
        <w:rPr>
          <w:sz w:val="24"/>
          <w:szCs w:val="24"/>
        </w:rPr>
        <w:t xml:space="preserve">, and </w:t>
      </w:r>
      <w:r w:rsidRPr="007B1C15">
        <w:rPr>
          <w:rStyle w:val="Strong"/>
          <w:sz w:val="24"/>
          <w:szCs w:val="24"/>
        </w:rPr>
        <w:t>lymph nodes</w:t>
      </w:r>
      <w:r w:rsidRPr="007B1C15">
        <w:rPr>
          <w:sz w:val="24"/>
          <w:szCs w:val="24"/>
        </w:rPr>
        <w:t xml:space="preserve">. Recent improvements in </w:t>
      </w:r>
      <w:r w:rsidRPr="007B1C15">
        <w:rPr>
          <w:rStyle w:val="Strong"/>
          <w:sz w:val="24"/>
          <w:szCs w:val="24"/>
        </w:rPr>
        <w:t>image-guided FNA</w:t>
      </w:r>
      <w:r w:rsidRPr="007B1C15">
        <w:rPr>
          <w:sz w:val="24"/>
          <w:szCs w:val="24"/>
        </w:rPr>
        <w:t xml:space="preserve">, coupled with molecular and genetic analyses, have enhanced its diagnostic </w:t>
      </w:r>
      <w:r w:rsidR="008D05DE" w:rsidRPr="007B1C15">
        <w:rPr>
          <w:sz w:val="24"/>
          <w:szCs w:val="24"/>
        </w:rPr>
        <w:t>accuracy</w:t>
      </w:r>
      <w:r w:rsidR="008D05DE">
        <w:rPr>
          <w:sz w:val="24"/>
          <w:szCs w:val="24"/>
        </w:rPr>
        <w:t xml:space="preserve"> [</w:t>
      </w:r>
      <w:r w:rsidR="00C44D5D">
        <w:rPr>
          <w:sz w:val="24"/>
          <w:szCs w:val="24"/>
        </w:rPr>
        <w:t>29]</w:t>
      </w:r>
      <w:r w:rsidRPr="007B1C15">
        <w:rPr>
          <w:sz w:val="24"/>
          <w:szCs w:val="24"/>
        </w:rPr>
        <w:t>.</w:t>
      </w:r>
    </w:p>
    <w:p w:rsidR="00561295" w:rsidRPr="007B1C15" w:rsidRDefault="00561295" w:rsidP="00D0483E">
      <w:pPr>
        <w:numPr>
          <w:ilvl w:val="1"/>
          <w:numId w:val="31"/>
        </w:numPr>
        <w:spacing w:before="100" w:beforeAutospacing="1" w:after="100" w:afterAutospacing="1" w:line="240" w:lineRule="auto"/>
        <w:jc w:val="both"/>
        <w:rPr>
          <w:sz w:val="24"/>
          <w:szCs w:val="24"/>
        </w:rPr>
      </w:pPr>
      <w:r w:rsidRPr="007B1C15">
        <w:rPr>
          <w:sz w:val="24"/>
          <w:szCs w:val="24"/>
        </w:rPr>
        <w:t xml:space="preserve">In conjunction with </w:t>
      </w:r>
      <w:r w:rsidRPr="007B1C15">
        <w:rPr>
          <w:rStyle w:val="Strong"/>
          <w:sz w:val="24"/>
          <w:szCs w:val="24"/>
        </w:rPr>
        <w:t>molecular testing</w:t>
      </w:r>
      <w:r w:rsidRPr="007B1C15">
        <w:rPr>
          <w:sz w:val="24"/>
          <w:szCs w:val="24"/>
        </w:rPr>
        <w:t xml:space="preserve">, FNA can be used to assess the </w:t>
      </w:r>
      <w:r w:rsidRPr="007B1C15">
        <w:rPr>
          <w:rStyle w:val="Strong"/>
          <w:sz w:val="24"/>
          <w:szCs w:val="24"/>
        </w:rPr>
        <w:t>genetic makeup</w:t>
      </w:r>
      <w:r w:rsidRPr="007B1C15">
        <w:rPr>
          <w:sz w:val="24"/>
          <w:szCs w:val="24"/>
        </w:rPr>
        <w:t xml:space="preserve"> of a </w:t>
      </w:r>
      <w:proofErr w:type="spellStart"/>
      <w:r w:rsidRPr="007B1C15">
        <w:rPr>
          <w:sz w:val="24"/>
          <w:szCs w:val="24"/>
        </w:rPr>
        <w:t>tumor</w:t>
      </w:r>
      <w:proofErr w:type="spellEnd"/>
      <w:r w:rsidRPr="007B1C15">
        <w:rPr>
          <w:sz w:val="24"/>
          <w:szCs w:val="24"/>
        </w:rPr>
        <w:t xml:space="preserve">, allowing for the selection of the most appropriate </w:t>
      </w:r>
      <w:r w:rsidRPr="007B1C15">
        <w:rPr>
          <w:rStyle w:val="Strong"/>
          <w:sz w:val="24"/>
          <w:szCs w:val="24"/>
        </w:rPr>
        <w:t>targeted therapy</w:t>
      </w:r>
      <w:r w:rsidRPr="007B1C15">
        <w:rPr>
          <w:sz w:val="24"/>
          <w:szCs w:val="24"/>
        </w:rPr>
        <w:t xml:space="preserve">. For example, in </w:t>
      </w:r>
      <w:r w:rsidRPr="007B1C15">
        <w:rPr>
          <w:rStyle w:val="Strong"/>
          <w:sz w:val="24"/>
          <w:szCs w:val="24"/>
        </w:rPr>
        <w:t>thyroid cancer</w:t>
      </w:r>
      <w:r w:rsidRPr="007B1C15">
        <w:rPr>
          <w:sz w:val="24"/>
          <w:szCs w:val="24"/>
        </w:rPr>
        <w:t xml:space="preserve">, FNA specimens can be tested for </w:t>
      </w:r>
      <w:r w:rsidRPr="007B1C15">
        <w:rPr>
          <w:rStyle w:val="Strong"/>
          <w:sz w:val="24"/>
          <w:szCs w:val="24"/>
        </w:rPr>
        <w:t>BRAF mutations</w:t>
      </w:r>
      <w:r w:rsidRPr="007B1C15">
        <w:rPr>
          <w:sz w:val="24"/>
          <w:szCs w:val="24"/>
        </w:rPr>
        <w:t xml:space="preserve">, which are associated with </w:t>
      </w:r>
      <w:r w:rsidRPr="007B1C15">
        <w:rPr>
          <w:rStyle w:val="Strong"/>
          <w:sz w:val="24"/>
          <w:szCs w:val="24"/>
        </w:rPr>
        <w:t>more aggressive forms</w:t>
      </w:r>
      <w:r w:rsidRPr="007B1C15">
        <w:rPr>
          <w:sz w:val="24"/>
          <w:szCs w:val="24"/>
        </w:rPr>
        <w:t xml:space="preserve"> of the disease and guide therapy decisions.</w:t>
      </w:r>
    </w:p>
    <w:p w:rsidR="00561295" w:rsidRPr="007B1C15" w:rsidRDefault="00561295" w:rsidP="00754B39">
      <w:pPr>
        <w:spacing w:after="0"/>
        <w:jc w:val="both"/>
        <w:rPr>
          <w:sz w:val="24"/>
          <w:szCs w:val="24"/>
        </w:rPr>
      </w:pPr>
    </w:p>
    <w:p w:rsidR="00561295" w:rsidRPr="007B1C15" w:rsidRDefault="00561295" w:rsidP="00754B39">
      <w:pPr>
        <w:jc w:val="both"/>
        <w:rPr>
          <w:sz w:val="24"/>
          <w:szCs w:val="24"/>
        </w:rPr>
      </w:pPr>
      <w:r w:rsidRPr="007B1C15">
        <w:rPr>
          <w:rStyle w:val="Strong"/>
          <w:bCs w:val="0"/>
          <w:sz w:val="24"/>
          <w:szCs w:val="24"/>
        </w:rPr>
        <w:t>Real-Time Diagnostics</w:t>
      </w:r>
    </w:p>
    <w:p w:rsidR="00561295" w:rsidRPr="007B1C15" w:rsidRDefault="00561295" w:rsidP="00754B39">
      <w:pPr>
        <w:pStyle w:val="NormalWeb"/>
        <w:jc w:val="both"/>
      </w:pPr>
      <w:r w:rsidRPr="007B1C15">
        <w:t xml:space="preserve">Real-time molecular and cellular analysis is becoming an essential tool for </w:t>
      </w:r>
      <w:r w:rsidRPr="007B1C15">
        <w:rPr>
          <w:rStyle w:val="Strong"/>
        </w:rPr>
        <w:t>dynamic cancer management</w:t>
      </w:r>
      <w:r w:rsidRPr="007B1C15">
        <w:t xml:space="preserve">. These technologies allow clinicians to obtain rapid and actionable insights, which can help guide </w:t>
      </w:r>
      <w:r w:rsidRPr="007B1C15">
        <w:rPr>
          <w:rStyle w:val="Strong"/>
        </w:rPr>
        <w:t>diagnostic decisions</w:t>
      </w:r>
      <w:r w:rsidRPr="007B1C15">
        <w:t xml:space="preserve"> and </w:t>
      </w:r>
      <w:r w:rsidRPr="007B1C15">
        <w:rPr>
          <w:rStyle w:val="Strong"/>
        </w:rPr>
        <w:t>treatment modifications</w:t>
      </w:r>
      <w:r w:rsidRPr="007B1C15">
        <w:t xml:space="preserve"> on the spot.</w:t>
      </w:r>
    </w:p>
    <w:p w:rsidR="00561295" w:rsidRPr="007B1C15" w:rsidRDefault="00561295" w:rsidP="00D0483E">
      <w:pPr>
        <w:numPr>
          <w:ilvl w:val="0"/>
          <w:numId w:val="11"/>
        </w:numPr>
        <w:spacing w:before="100" w:beforeAutospacing="1" w:after="100" w:afterAutospacing="1" w:line="240" w:lineRule="auto"/>
        <w:jc w:val="both"/>
        <w:rPr>
          <w:sz w:val="24"/>
          <w:szCs w:val="24"/>
        </w:rPr>
      </w:pPr>
      <w:r w:rsidRPr="007B1C15">
        <w:rPr>
          <w:rStyle w:val="Strong"/>
          <w:sz w:val="24"/>
          <w:szCs w:val="24"/>
        </w:rPr>
        <w:t>Role of Molecular and Cellular Analysis in Providing Real-Time Feedback in Biopsy Procedures</w:t>
      </w:r>
      <w:r w:rsidRPr="007B1C15">
        <w:rPr>
          <w:sz w:val="24"/>
          <w:szCs w:val="24"/>
        </w:rPr>
        <w:t xml:space="preserve"> </w:t>
      </w:r>
    </w:p>
    <w:p w:rsidR="00561295" w:rsidRPr="007B1C15" w:rsidRDefault="00561295" w:rsidP="00D0483E">
      <w:pPr>
        <w:numPr>
          <w:ilvl w:val="1"/>
          <w:numId w:val="11"/>
        </w:numPr>
        <w:spacing w:before="100" w:beforeAutospacing="1" w:after="100" w:afterAutospacing="1" w:line="240" w:lineRule="auto"/>
        <w:jc w:val="both"/>
        <w:rPr>
          <w:sz w:val="24"/>
          <w:szCs w:val="24"/>
        </w:rPr>
      </w:pPr>
      <w:r w:rsidRPr="007B1C15">
        <w:rPr>
          <w:sz w:val="24"/>
          <w:szCs w:val="24"/>
        </w:rPr>
        <w:t xml:space="preserve">Traditional biopsy methods can take days or even weeks to deliver results, but </w:t>
      </w:r>
      <w:r w:rsidRPr="007B1C15">
        <w:rPr>
          <w:rStyle w:val="Strong"/>
          <w:sz w:val="24"/>
          <w:szCs w:val="24"/>
        </w:rPr>
        <w:t>real-time diagnostics</w:t>
      </w:r>
      <w:r w:rsidRPr="007B1C15">
        <w:rPr>
          <w:sz w:val="24"/>
          <w:szCs w:val="24"/>
        </w:rPr>
        <w:t xml:space="preserve"> through </w:t>
      </w:r>
      <w:r w:rsidRPr="007B1C15">
        <w:rPr>
          <w:rStyle w:val="Strong"/>
          <w:sz w:val="24"/>
          <w:szCs w:val="24"/>
        </w:rPr>
        <w:t>molecular analysis</w:t>
      </w:r>
      <w:r w:rsidRPr="007B1C15">
        <w:rPr>
          <w:sz w:val="24"/>
          <w:szCs w:val="24"/>
        </w:rPr>
        <w:t xml:space="preserve"> during the biopsy procedure can provide </w:t>
      </w:r>
      <w:r w:rsidRPr="007B1C15">
        <w:rPr>
          <w:rStyle w:val="Strong"/>
          <w:sz w:val="24"/>
          <w:szCs w:val="24"/>
        </w:rPr>
        <w:t>instantaneous feedback</w:t>
      </w:r>
      <w:r w:rsidRPr="007B1C15">
        <w:rPr>
          <w:sz w:val="24"/>
          <w:szCs w:val="24"/>
        </w:rPr>
        <w:t xml:space="preserve">, helping clinicians make critical decisions immediately. </w:t>
      </w:r>
    </w:p>
    <w:p w:rsidR="00561295" w:rsidRPr="007B1C15" w:rsidRDefault="00561295" w:rsidP="00D0483E">
      <w:pPr>
        <w:numPr>
          <w:ilvl w:val="2"/>
          <w:numId w:val="11"/>
        </w:numPr>
        <w:spacing w:before="100" w:beforeAutospacing="1" w:after="100" w:afterAutospacing="1" w:line="240" w:lineRule="auto"/>
        <w:jc w:val="both"/>
        <w:rPr>
          <w:sz w:val="24"/>
          <w:szCs w:val="24"/>
        </w:rPr>
      </w:pPr>
      <w:r w:rsidRPr="007B1C15">
        <w:rPr>
          <w:sz w:val="24"/>
          <w:szCs w:val="24"/>
        </w:rPr>
        <w:lastRenderedPageBreak/>
        <w:t xml:space="preserve">For example, </w:t>
      </w:r>
      <w:r w:rsidRPr="007B1C15">
        <w:rPr>
          <w:rStyle w:val="Strong"/>
          <w:sz w:val="24"/>
          <w:szCs w:val="24"/>
        </w:rPr>
        <w:t>real-time PCR</w:t>
      </w:r>
      <w:r w:rsidRPr="007B1C15">
        <w:rPr>
          <w:sz w:val="24"/>
          <w:szCs w:val="24"/>
        </w:rPr>
        <w:t xml:space="preserve"> or </w:t>
      </w:r>
      <w:r w:rsidRPr="007B1C15">
        <w:rPr>
          <w:rStyle w:val="Strong"/>
          <w:sz w:val="24"/>
          <w:szCs w:val="24"/>
        </w:rPr>
        <w:t>next-generation sequencing (NGS)</w:t>
      </w:r>
      <w:r w:rsidRPr="007B1C15">
        <w:rPr>
          <w:sz w:val="24"/>
          <w:szCs w:val="24"/>
        </w:rPr>
        <w:t xml:space="preserve"> can be performed during </w:t>
      </w:r>
      <w:r w:rsidRPr="007B1C15">
        <w:rPr>
          <w:rStyle w:val="Strong"/>
          <w:sz w:val="24"/>
          <w:szCs w:val="24"/>
        </w:rPr>
        <w:t>intraoperative biopsies</w:t>
      </w:r>
      <w:r w:rsidRPr="007B1C15">
        <w:rPr>
          <w:sz w:val="24"/>
          <w:szCs w:val="24"/>
        </w:rPr>
        <w:t xml:space="preserve">, allowing pathologists to detect specific mutations or genetic markers in </w:t>
      </w:r>
      <w:proofErr w:type="spellStart"/>
      <w:r w:rsidRPr="007B1C15">
        <w:rPr>
          <w:rStyle w:val="Strong"/>
          <w:sz w:val="24"/>
          <w:szCs w:val="24"/>
        </w:rPr>
        <w:t>tumor</w:t>
      </w:r>
      <w:proofErr w:type="spellEnd"/>
      <w:r w:rsidRPr="007B1C15">
        <w:rPr>
          <w:rStyle w:val="Strong"/>
          <w:sz w:val="24"/>
          <w:szCs w:val="24"/>
        </w:rPr>
        <w:t xml:space="preserve"> tissue</w:t>
      </w:r>
      <w:r w:rsidRPr="007B1C15">
        <w:rPr>
          <w:sz w:val="24"/>
          <w:szCs w:val="24"/>
        </w:rPr>
        <w:t xml:space="preserve"> during surgery. This can help guide the decision-making process, especially when it comes to selecting adjuvant therapies.</w:t>
      </w:r>
    </w:p>
    <w:p w:rsidR="00561295" w:rsidRPr="007B1C15" w:rsidRDefault="00561295" w:rsidP="00D0483E">
      <w:pPr>
        <w:numPr>
          <w:ilvl w:val="1"/>
          <w:numId w:val="11"/>
        </w:numPr>
        <w:spacing w:before="100" w:beforeAutospacing="1" w:after="100" w:afterAutospacing="1" w:line="240" w:lineRule="auto"/>
        <w:jc w:val="both"/>
        <w:rPr>
          <w:sz w:val="24"/>
          <w:szCs w:val="24"/>
        </w:rPr>
      </w:pPr>
      <w:r w:rsidRPr="007B1C15">
        <w:rPr>
          <w:rStyle w:val="Strong"/>
          <w:sz w:val="24"/>
          <w:szCs w:val="24"/>
        </w:rPr>
        <w:t>Intraoperative molecular imaging</w:t>
      </w:r>
      <w:r w:rsidRPr="007B1C15">
        <w:rPr>
          <w:sz w:val="24"/>
          <w:szCs w:val="24"/>
        </w:rPr>
        <w:t xml:space="preserve">: Techniques such as </w:t>
      </w:r>
      <w:r w:rsidRPr="007B1C15">
        <w:rPr>
          <w:rStyle w:val="Strong"/>
          <w:sz w:val="24"/>
          <w:szCs w:val="24"/>
        </w:rPr>
        <w:t>Raman spectroscopy</w:t>
      </w:r>
      <w:r w:rsidRPr="007B1C15">
        <w:rPr>
          <w:sz w:val="24"/>
          <w:szCs w:val="24"/>
        </w:rPr>
        <w:t xml:space="preserve"> and </w:t>
      </w:r>
      <w:r w:rsidRPr="007B1C15">
        <w:rPr>
          <w:rStyle w:val="Strong"/>
          <w:sz w:val="24"/>
          <w:szCs w:val="24"/>
        </w:rPr>
        <w:t>mass spectrometry</w:t>
      </w:r>
      <w:r w:rsidRPr="007B1C15">
        <w:rPr>
          <w:sz w:val="24"/>
          <w:szCs w:val="24"/>
        </w:rPr>
        <w:t xml:space="preserve"> are being explored for </w:t>
      </w:r>
      <w:r w:rsidRPr="007B1C15">
        <w:rPr>
          <w:rStyle w:val="Strong"/>
          <w:sz w:val="24"/>
          <w:szCs w:val="24"/>
        </w:rPr>
        <w:t xml:space="preserve">intraoperative </w:t>
      </w:r>
      <w:proofErr w:type="spellStart"/>
      <w:r w:rsidRPr="007B1C15">
        <w:rPr>
          <w:rStyle w:val="Strong"/>
          <w:sz w:val="24"/>
          <w:szCs w:val="24"/>
        </w:rPr>
        <w:t>tumor</w:t>
      </w:r>
      <w:proofErr w:type="spellEnd"/>
      <w:r w:rsidRPr="007B1C15">
        <w:rPr>
          <w:rStyle w:val="Strong"/>
          <w:sz w:val="24"/>
          <w:szCs w:val="24"/>
        </w:rPr>
        <w:t xml:space="preserve"> imaging</w:t>
      </w:r>
      <w:r w:rsidRPr="007B1C15">
        <w:rPr>
          <w:sz w:val="24"/>
          <w:szCs w:val="24"/>
        </w:rPr>
        <w:t xml:space="preserve">, enabling the detection of </w:t>
      </w:r>
      <w:r w:rsidRPr="007B1C15">
        <w:rPr>
          <w:rStyle w:val="Strong"/>
          <w:sz w:val="24"/>
          <w:szCs w:val="24"/>
        </w:rPr>
        <w:t>cancerous tissues</w:t>
      </w:r>
      <w:r w:rsidRPr="007B1C15">
        <w:rPr>
          <w:sz w:val="24"/>
          <w:szCs w:val="24"/>
        </w:rPr>
        <w:t xml:space="preserve"> in real-time, which can improve surgical outcomes by ensuring </w:t>
      </w:r>
      <w:r w:rsidRPr="007B1C15">
        <w:rPr>
          <w:rStyle w:val="Strong"/>
          <w:sz w:val="24"/>
          <w:szCs w:val="24"/>
        </w:rPr>
        <w:t xml:space="preserve">complete </w:t>
      </w:r>
      <w:proofErr w:type="spellStart"/>
      <w:r w:rsidRPr="007B1C15">
        <w:rPr>
          <w:rStyle w:val="Strong"/>
          <w:sz w:val="24"/>
          <w:szCs w:val="24"/>
        </w:rPr>
        <w:t>tumor</w:t>
      </w:r>
      <w:proofErr w:type="spellEnd"/>
      <w:r w:rsidRPr="007B1C15">
        <w:rPr>
          <w:rStyle w:val="Strong"/>
          <w:sz w:val="24"/>
          <w:szCs w:val="24"/>
        </w:rPr>
        <w:t xml:space="preserve"> resection</w:t>
      </w:r>
      <w:r w:rsidRPr="007B1C15">
        <w:rPr>
          <w:sz w:val="24"/>
          <w:szCs w:val="24"/>
        </w:rPr>
        <w:t>.</w:t>
      </w:r>
    </w:p>
    <w:p w:rsidR="00561295" w:rsidRPr="007B1C15" w:rsidRDefault="00561295" w:rsidP="00754B39">
      <w:pPr>
        <w:spacing w:after="0"/>
        <w:jc w:val="both"/>
        <w:rPr>
          <w:sz w:val="24"/>
          <w:szCs w:val="24"/>
        </w:rPr>
      </w:pPr>
    </w:p>
    <w:p w:rsidR="00561295" w:rsidRPr="007B1C15" w:rsidRDefault="00561295" w:rsidP="00754B39">
      <w:pPr>
        <w:pStyle w:val="NormalWeb"/>
        <w:jc w:val="both"/>
      </w:pPr>
      <w:r w:rsidRPr="007B1C15">
        <w:t xml:space="preserve">Advancements in </w:t>
      </w:r>
      <w:r w:rsidRPr="007B1C15">
        <w:rPr>
          <w:rStyle w:val="Strong"/>
        </w:rPr>
        <w:t>cancer diagnostics</w:t>
      </w:r>
      <w:r w:rsidRPr="007B1C15">
        <w:t xml:space="preserve"> through molecular and cellular analysis have led to more </w:t>
      </w:r>
      <w:r w:rsidRPr="007B1C15">
        <w:rPr>
          <w:rStyle w:val="Strong"/>
        </w:rPr>
        <w:t>precise, effective, and personalized approaches</w:t>
      </w:r>
      <w:r w:rsidRPr="007B1C15">
        <w:t xml:space="preserve"> to cancer treatment. From </w:t>
      </w:r>
      <w:r w:rsidRPr="007B1C15">
        <w:rPr>
          <w:rStyle w:val="Strong"/>
        </w:rPr>
        <w:t>early detection</w:t>
      </w:r>
      <w:r w:rsidRPr="007B1C15">
        <w:t xml:space="preserve"> using </w:t>
      </w:r>
      <w:r w:rsidRPr="007B1C15">
        <w:rPr>
          <w:rStyle w:val="Strong"/>
        </w:rPr>
        <w:t>molecular biomarkers</w:t>
      </w:r>
      <w:r w:rsidRPr="007B1C15">
        <w:t xml:space="preserve"> to the study of </w:t>
      </w:r>
      <w:proofErr w:type="spellStart"/>
      <w:r w:rsidRPr="007B1C15">
        <w:rPr>
          <w:rStyle w:val="Strong"/>
        </w:rPr>
        <w:t>tumor</w:t>
      </w:r>
      <w:proofErr w:type="spellEnd"/>
      <w:r w:rsidRPr="007B1C15">
        <w:rPr>
          <w:rStyle w:val="Strong"/>
        </w:rPr>
        <w:t xml:space="preserve"> heterogeneity</w:t>
      </w:r>
      <w:r w:rsidRPr="007B1C15">
        <w:t xml:space="preserve"> through </w:t>
      </w:r>
      <w:r w:rsidRPr="007B1C15">
        <w:rPr>
          <w:rStyle w:val="Strong"/>
        </w:rPr>
        <w:t>single-cell technologies</w:t>
      </w:r>
      <w:r w:rsidRPr="007B1C15">
        <w:t xml:space="preserve">, these innovations are improving outcomes by providing </w:t>
      </w:r>
      <w:r w:rsidRPr="007B1C15">
        <w:rPr>
          <w:rStyle w:val="Strong"/>
        </w:rPr>
        <w:t>early intervention</w:t>
      </w:r>
      <w:r w:rsidRPr="007B1C15">
        <w:t xml:space="preserve">, </w:t>
      </w:r>
      <w:r w:rsidRPr="007B1C15">
        <w:rPr>
          <w:rStyle w:val="Strong"/>
        </w:rPr>
        <w:t>targeted therapies</w:t>
      </w:r>
      <w:r w:rsidRPr="007B1C15">
        <w:t xml:space="preserve">, and </w:t>
      </w:r>
      <w:r w:rsidRPr="007B1C15">
        <w:rPr>
          <w:rStyle w:val="Strong"/>
        </w:rPr>
        <w:t>minimally invasive diagnostic methods</w:t>
      </w:r>
      <w:r w:rsidRPr="007B1C15">
        <w:t xml:space="preserve">. Real-time diagnostics during </w:t>
      </w:r>
      <w:r w:rsidRPr="007B1C15">
        <w:rPr>
          <w:rStyle w:val="Strong"/>
        </w:rPr>
        <w:t>biopsy procedures</w:t>
      </w:r>
      <w:r w:rsidRPr="007B1C15">
        <w:t xml:space="preserve"> further enhance treatment decision-making, ensuring that patients receive the best possible care at every stage of their journey. As the field continues to evolve, the integration of these technologies will undoubtedly pave the way for more </w:t>
      </w:r>
      <w:r w:rsidRPr="007B1C15">
        <w:rPr>
          <w:rStyle w:val="Strong"/>
        </w:rPr>
        <w:t>personalized</w:t>
      </w:r>
      <w:r w:rsidRPr="007B1C15">
        <w:t xml:space="preserve"> and </w:t>
      </w:r>
      <w:r w:rsidRPr="007B1C15">
        <w:rPr>
          <w:rStyle w:val="Strong"/>
        </w:rPr>
        <w:t xml:space="preserve">effective cancer </w:t>
      </w:r>
      <w:r w:rsidR="00A62F88" w:rsidRPr="007B1C15">
        <w:rPr>
          <w:rStyle w:val="Strong"/>
        </w:rPr>
        <w:t>management</w:t>
      </w:r>
      <w:r w:rsidR="00A62F88">
        <w:rPr>
          <w:rStyle w:val="Strong"/>
        </w:rPr>
        <w:t xml:space="preserve"> [</w:t>
      </w:r>
      <w:r w:rsidR="00C44D5D">
        <w:rPr>
          <w:rStyle w:val="Strong"/>
        </w:rPr>
        <w:t>30]</w:t>
      </w:r>
      <w:r w:rsidRPr="007B1C15">
        <w:t>.</w:t>
      </w:r>
    </w:p>
    <w:p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rsidR="00A866B3" w:rsidRPr="00A53ADB" w:rsidRDefault="00A866B3" w:rsidP="00A53ADB">
      <w:pPr>
        <w:rPr>
          <w:b/>
          <w:sz w:val="24"/>
          <w:szCs w:val="24"/>
          <w:lang w:eastAsia="en-IN"/>
        </w:rPr>
      </w:pPr>
      <w:r w:rsidRPr="00A53ADB">
        <w:rPr>
          <w:b/>
          <w:sz w:val="24"/>
          <w:szCs w:val="24"/>
          <w:lang w:eastAsia="en-IN"/>
        </w:rPr>
        <w:t>VI. Challenges and Limitations</w:t>
      </w:r>
    </w:p>
    <w:p w:rsidR="00EA4936" w:rsidRPr="007B1C15" w:rsidRDefault="00EA4936" w:rsidP="00A53ADB">
      <w:r w:rsidRPr="007B1C15">
        <w:rPr>
          <w:rStyle w:val="Strong"/>
          <w:sz w:val="24"/>
          <w:szCs w:val="24"/>
        </w:rPr>
        <w:t>Challenges and Limitations in Advancements of Cytopathology</w:t>
      </w:r>
    </w:p>
    <w:p w:rsidR="00EA4936" w:rsidRPr="007B1C15" w:rsidRDefault="00EA4936" w:rsidP="00754B39">
      <w:pPr>
        <w:pStyle w:val="NormalWeb"/>
        <w:jc w:val="both"/>
      </w:pPr>
      <w:r w:rsidRPr="007B1C15">
        <w:t xml:space="preserve">Despite the rapid advancements in </w:t>
      </w:r>
      <w:r w:rsidRPr="007B1C15">
        <w:rPr>
          <w:rStyle w:val="Strong"/>
        </w:rPr>
        <w:t>cytopathology</w:t>
      </w:r>
      <w:r w:rsidRPr="007B1C15">
        <w:t xml:space="preserve"> driven by </w:t>
      </w:r>
      <w:r w:rsidRPr="007B1C15">
        <w:rPr>
          <w:rStyle w:val="Strong"/>
        </w:rPr>
        <w:t>molecular and cellular technologies</w:t>
      </w:r>
      <w:r w:rsidRPr="007B1C15">
        <w:t xml:space="preserve">, several </w:t>
      </w:r>
      <w:r w:rsidRPr="007B1C15">
        <w:rPr>
          <w:rStyle w:val="Strong"/>
        </w:rPr>
        <w:t>technical</w:t>
      </w:r>
      <w:r w:rsidRPr="007B1C15">
        <w:t xml:space="preserve">, </w:t>
      </w:r>
      <w:r w:rsidRPr="007B1C15">
        <w:rPr>
          <w:rStyle w:val="Strong"/>
        </w:rPr>
        <w:t>analytical</w:t>
      </w:r>
      <w:r w:rsidRPr="007B1C15">
        <w:t xml:space="preserve">, </w:t>
      </w:r>
      <w:r w:rsidRPr="007B1C15">
        <w:rPr>
          <w:rStyle w:val="Strong"/>
        </w:rPr>
        <w:t>regulatory</w:t>
      </w:r>
      <w:r w:rsidRPr="007B1C15">
        <w:t xml:space="preserve">, and </w:t>
      </w:r>
      <w:r w:rsidRPr="007B1C15">
        <w:rPr>
          <w:rStyle w:val="Strong"/>
        </w:rPr>
        <w:t>ethical challenges</w:t>
      </w:r>
      <w:r w:rsidRPr="007B1C15">
        <w:t xml:space="preserve"> persist. These limitations impact the </w:t>
      </w:r>
      <w:r w:rsidRPr="007B1C15">
        <w:rPr>
          <w:rStyle w:val="Strong"/>
        </w:rPr>
        <w:t>widespread adoption</w:t>
      </w:r>
      <w:r w:rsidRPr="007B1C15">
        <w:t xml:space="preserve"> and </w:t>
      </w:r>
      <w:r w:rsidRPr="007B1C15">
        <w:rPr>
          <w:rStyle w:val="Strong"/>
        </w:rPr>
        <w:t>clinical utility</w:t>
      </w:r>
      <w:r w:rsidRPr="007B1C15">
        <w:t xml:space="preserve"> of these cutting-edge techniques, raising concerns about their effectiveness, accessibility, and ethical implications in practice. Below is a detailed examination of the key challenges and limitations faced in integrating these advancements into clinical settings.</w:t>
      </w:r>
    </w:p>
    <w:p w:rsidR="00EA4936" w:rsidRPr="007B1C15" w:rsidRDefault="00EA4936" w:rsidP="00754B39">
      <w:pPr>
        <w:jc w:val="both"/>
        <w:rPr>
          <w:sz w:val="24"/>
          <w:szCs w:val="24"/>
        </w:rPr>
      </w:pPr>
      <w:r w:rsidRPr="007B1C15">
        <w:rPr>
          <w:rStyle w:val="Strong"/>
          <w:bCs w:val="0"/>
          <w:sz w:val="24"/>
          <w:szCs w:val="24"/>
        </w:rPr>
        <w:t>Technical and Analytical Challenges</w:t>
      </w:r>
    </w:p>
    <w:p w:rsidR="00EA4936" w:rsidRPr="007B1C15" w:rsidRDefault="00EA4936" w:rsidP="00754B39">
      <w:pPr>
        <w:pStyle w:val="NormalWeb"/>
        <w:jc w:val="both"/>
      </w:pPr>
      <w:r w:rsidRPr="007B1C15">
        <w:t xml:space="preserve">While recent innovations in </w:t>
      </w:r>
      <w:r w:rsidRPr="007B1C15">
        <w:rPr>
          <w:rStyle w:val="Strong"/>
        </w:rPr>
        <w:t>molecular cytopathology</w:t>
      </w:r>
      <w:r w:rsidRPr="007B1C15">
        <w:t xml:space="preserve"> have expanded the diagnostic possibilities, several technical and analytical issues hinder the optimal use of these tools in routine clinical practice.</w:t>
      </w:r>
    </w:p>
    <w:p w:rsidR="00EA4936" w:rsidRPr="007B1C15" w:rsidRDefault="00EA4936" w:rsidP="00D0483E">
      <w:pPr>
        <w:pStyle w:val="NormalWeb"/>
        <w:numPr>
          <w:ilvl w:val="0"/>
          <w:numId w:val="12"/>
        </w:numPr>
        <w:jc w:val="both"/>
      </w:pPr>
      <w:r w:rsidRPr="007B1C15">
        <w:rPr>
          <w:rStyle w:val="Strong"/>
        </w:rPr>
        <w:t>Difficulty in Interpreting Complex Molecular Data</w:t>
      </w:r>
    </w:p>
    <w:p w:rsidR="00EA4936" w:rsidRPr="007B1C15" w:rsidRDefault="00EA4936" w:rsidP="00D0483E">
      <w:pPr>
        <w:numPr>
          <w:ilvl w:val="1"/>
          <w:numId w:val="12"/>
        </w:numPr>
        <w:spacing w:before="100" w:beforeAutospacing="1" w:after="100" w:afterAutospacing="1" w:line="240" w:lineRule="auto"/>
        <w:jc w:val="both"/>
        <w:rPr>
          <w:sz w:val="24"/>
          <w:szCs w:val="24"/>
        </w:rPr>
      </w:pPr>
      <w:r w:rsidRPr="007B1C15">
        <w:rPr>
          <w:rStyle w:val="Strong"/>
          <w:sz w:val="24"/>
          <w:szCs w:val="24"/>
        </w:rPr>
        <w:t>Complexity of Molecular Data</w:t>
      </w:r>
      <w:r w:rsidRPr="007B1C15">
        <w:rPr>
          <w:sz w:val="24"/>
          <w:szCs w:val="24"/>
        </w:rPr>
        <w:t xml:space="preserve">: Techniques like </w:t>
      </w:r>
      <w:r w:rsidRPr="007B1C15">
        <w:rPr>
          <w:rStyle w:val="Strong"/>
          <w:sz w:val="24"/>
          <w:szCs w:val="24"/>
        </w:rPr>
        <w:t>next-generation sequencing (NGS)</w:t>
      </w:r>
      <w:r w:rsidRPr="007B1C15">
        <w:rPr>
          <w:sz w:val="24"/>
          <w:szCs w:val="24"/>
        </w:rPr>
        <w:t xml:space="preserve">, </w:t>
      </w:r>
      <w:r w:rsidRPr="007B1C15">
        <w:rPr>
          <w:rStyle w:val="Strong"/>
          <w:sz w:val="24"/>
          <w:szCs w:val="24"/>
        </w:rPr>
        <w:t>single-cell RNA sequencing (</w:t>
      </w:r>
      <w:proofErr w:type="spellStart"/>
      <w:r w:rsidRPr="007B1C15">
        <w:rPr>
          <w:rStyle w:val="Strong"/>
          <w:sz w:val="24"/>
          <w:szCs w:val="24"/>
        </w:rPr>
        <w:t>scRNA-seq</w:t>
      </w:r>
      <w:proofErr w:type="spellEnd"/>
      <w:r w:rsidRPr="007B1C15">
        <w:rPr>
          <w:rStyle w:val="Strong"/>
          <w:sz w:val="24"/>
          <w:szCs w:val="24"/>
        </w:rPr>
        <w:t>)</w:t>
      </w:r>
      <w:r w:rsidRPr="007B1C15">
        <w:rPr>
          <w:sz w:val="24"/>
          <w:szCs w:val="24"/>
        </w:rPr>
        <w:t xml:space="preserve">, and </w:t>
      </w:r>
      <w:r w:rsidRPr="007B1C15">
        <w:rPr>
          <w:rStyle w:val="Strong"/>
          <w:sz w:val="24"/>
          <w:szCs w:val="24"/>
        </w:rPr>
        <w:t>genomic profiling</w:t>
      </w:r>
      <w:r w:rsidRPr="007B1C15">
        <w:rPr>
          <w:sz w:val="24"/>
          <w:szCs w:val="24"/>
        </w:rPr>
        <w:t xml:space="preserve"> generate vast amounts of data that require sophisticated analysis and interpretation. The </w:t>
      </w:r>
      <w:r w:rsidRPr="007B1C15">
        <w:rPr>
          <w:rStyle w:val="Strong"/>
          <w:sz w:val="24"/>
          <w:szCs w:val="24"/>
        </w:rPr>
        <w:t>heterogeneity of cancer</w:t>
      </w:r>
      <w:r w:rsidRPr="007B1C15">
        <w:rPr>
          <w:sz w:val="24"/>
          <w:szCs w:val="24"/>
        </w:rPr>
        <w:t xml:space="preserve"> adds an additional layer of complexity, with each </w:t>
      </w:r>
      <w:proofErr w:type="spellStart"/>
      <w:r w:rsidRPr="007B1C15">
        <w:rPr>
          <w:sz w:val="24"/>
          <w:szCs w:val="24"/>
        </w:rPr>
        <w:t>tumor</w:t>
      </w:r>
      <w:proofErr w:type="spellEnd"/>
      <w:r w:rsidRPr="007B1C15">
        <w:rPr>
          <w:sz w:val="24"/>
          <w:szCs w:val="24"/>
        </w:rPr>
        <w:t xml:space="preserve"> presenting unique </w:t>
      </w:r>
      <w:r w:rsidRPr="007B1C15">
        <w:rPr>
          <w:rStyle w:val="Strong"/>
          <w:sz w:val="24"/>
          <w:szCs w:val="24"/>
        </w:rPr>
        <w:t>genetic mutations</w:t>
      </w:r>
      <w:r w:rsidRPr="007B1C15">
        <w:rPr>
          <w:sz w:val="24"/>
          <w:szCs w:val="24"/>
        </w:rPr>
        <w:t xml:space="preserve">, </w:t>
      </w:r>
      <w:r w:rsidRPr="007B1C15">
        <w:rPr>
          <w:rStyle w:val="Strong"/>
          <w:sz w:val="24"/>
          <w:szCs w:val="24"/>
        </w:rPr>
        <w:t>expression profiles</w:t>
      </w:r>
      <w:r w:rsidRPr="007B1C15">
        <w:rPr>
          <w:sz w:val="24"/>
          <w:szCs w:val="24"/>
        </w:rPr>
        <w:t xml:space="preserve">, and </w:t>
      </w:r>
      <w:r w:rsidRPr="007B1C15">
        <w:rPr>
          <w:rStyle w:val="Strong"/>
          <w:sz w:val="24"/>
          <w:szCs w:val="24"/>
        </w:rPr>
        <w:t>epigenetic alterations</w:t>
      </w:r>
      <w:r w:rsidRPr="007B1C15">
        <w:rPr>
          <w:sz w:val="24"/>
          <w:szCs w:val="24"/>
        </w:rPr>
        <w:t xml:space="preserve">. </w:t>
      </w:r>
      <w:proofErr w:type="spellStart"/>
      <w:r w:rsidRPr="007B1C15">
        <w:rPr>
          <w:sz w:val="24"/>
          <w:szCs w:val="24"/>
        </w:rPr>
        <w:t>Analyzing</w:t>
      </w:r>
      <w:proofErr w:type="spellEnd"/>
      <w:r w:rsidRPr="007B1C15">
        <w:rPr>
          <w:sz w:val="24"/>
          <w:szCs w:val="24"/>
        </w:rPr>
        <w:t xml:space="preserve"> and integrating these datasets effectively remains a significant challenge for pathologists, as errors in </w:t>
      </w:r>
      <w:r w:rsidRPr="007B1C15">
        <w:rPr>
          <w:sz w:val="24"/>
          <w:szCs w:val="24"/>
        </w:rPr>
        <w:lastRenderedPageBreak/>
        <w:t xml:space="preserve">interpretation could lead to </w:t>
      </w:r>
      <w:r w:rsidRPr="007B1C15">
        <w:rPr>
          <w:rStyle w:val="Strong"/>
          <w:sz w:val="24"/>
          <w:szCs w:val="24"/>
        </w:rPr>
        <w:t>incorrect diagnosis</w:t>
      </w:r>
      <w:r w:rsidRPr="007B1C15">
        <w:rPr>
          <w:sz w:val="24"/>
          <w:szCs w:val="24"/>
        </w:rPr>
        <w:t xml:space="preserve"> or </w:t>
      </w:r>
      <w:r w:rsidRPr="007B1C15">
        <w:rPr>
          <w:rStyle w:val="Strong"/>
          <w:sz w:val="24"/>
          <w:szCs w:val="24"/>
        </w:rPr>
        <w:t>inappropriate treatment plans</w:t>
      </w:r>
      <w:r w:rsidRPr="007B1C15">
        <w:rPr>
          <w:sz w:val="24"/>
          <w:szCs w:val="24"/>
        </w:rPr>
        <w:t>.</w:t>
      </w:r>
    </w:p>
    <w:p w:rsidR="00EA4936" w:rsidRPr="007B1C15" w:rsidRDefault="00EA4936" w:rsidP="00D0483E">
      <w:pPr>
        <w:numPr>
          <w:ilvl w:val="1"/>
          <w:numId w:val="12"/>
        </w:numPr>
        <w:spacing w:before="100" w:beforeAutospacing="1" w:after="100" w:afterAutospacing="1" w:line="240" w:lineRule="auto"/>
        <w:jc w:val="both"/>
        <w:rPr>
          <w:sz w:val="24"/>
          <w:szCs w:val="24"/>
        </w:rPr>
      </w:pPr>
      <w:r w:rsidRPr="007B1C15">
        <w:rPr>
          <w:rStyle w:val="Strong"/>
          <w:sz w:val="24"/>
          <w:szCs w:val="24"/>
        </w:rPr>
        <w:t>Data Overload</w:t>
      </w:r>
      <w:r w:rsidRPr="007B1C15">
        <w:rPr>
          <w:sz w:val="24"/>
          <w:szCs w:val="24"/>
        </w:rPr>
        <w:t>: The sheer volume of data generated by molecular tests can overwhelm clinicians and pathologists, creating bottlenecks in workflow. Effective bioinformatics tools and clinical decision-support systems are essential, yet their integration into clinical settings is still under development.</w:t>
      </w:r>
    </w:p>
    <w:p w:rsidR="00EA4936" w:rsidRPr="007B1C15" w:rsidRDefault="00EA4936" w:rsidP="00D0483E">
      <w:pPr>
        <w:numPr>
          <w:ilvl w:val="1"/>
          <w:numId w:val="12"/>
        </w:numPr>
        <w:spacing w:before="100" w:beforeAutospacing="1" w:after="100" w:afterAutospacing="1" w:line="240" w:lineRule="auto"/>
        <w:jc w:val="both"/>
        <w:rPr>
          <w:sz w:val="24"/>
          <w:szCs w:val="24"/>
        </w:rPr>
      </w:pPr>
      <w:r w:rsidRPr="007B1C15">
        <w:rPr>
          <w:rStyle w:val="Strong"/>
          <w:sz w:val="24"/>
          <w:szCs w:val="24"/>
        </w:rPr>
        <w:t>Bioinformatics Infrastructure</w:t>
      </w:r>
      <w:r w:rsidRPr="007B1C15">
        <w:rPr>
          <w:sz w:val="24"/>
          <w:szCs w:val="24"/>
        </w:rPr>
        <w:t xml:space="preserve">: Current challenges in bioinformatics infrastructure limit the speed and accuracy of </w:t>
      </w:r>
      <w:proofErr w:type="spellStart"/>
      <w:r w:rsidRPr="007B1C15">
        <w:rPr>
          <w:sz w:val="24"/>
          <w:szCs w:val="24"/>
        </w:rPr>
        <w:t>analyzing</w:t>
      </w:r>
      <w:proofErr w:type="spellEnd"/>
      <w:r w:rsidRPr="007B1C15">
        <w:rPr>
          <w:sz w:val="24"/>
          <w:szCs w:val="24"/>
        </w:rPr>
        <w:t xml:space="preserve"> complex datasets. Hospitals and diagnostic </w:t>
      </w:r>
      <w:proofErr w:type="spellStart"/>
      <w:r w:rsidRPr="007B1C15">
        <w:rPr>
          <w:sz w:val="24"/>
          <w:szCs w:val="24"/>
        </w:rPr>
        <w:t>centers</w:t>
      </w:r>
      <w:proofErr w:type="spellEnd"/>
      <w:r w:rsidRPr="007B1C15">
        <w:rPr>
          <w:sz w:val="24"/>
          <w:szCs w:val="24"/>
        </w:rPr>
        <w:t xml:space="preserve"> may lack the </w:t>
      </w:r>
      <w:r w:rsidRPr="007B1C15">
        <w:rPr>
          <w:rStyle w:val="Strong"/>
          <w:sz w:val="24"/>
          <w:szCs w:val="24"/>
        </w:rPr>
        <w:t>advanced computational resources</w:t>
      </w:r>
      <w:r w:rsidRPr="007B1C15">
        <w:rPr>
          <w:sz w:val="24"/>
          <w:szCs w:val="24"/>
        </w:rPr>
        <w:t xml:space="preserve"> required for </w:t>
      </w:r>
      <w:r w:rsidRPr="007B1C15">
        <w:rPr>
          <w:rStyle w:val="Strong"/>
          <w:sz w:val="24"/>
          <w:szCs w:val="24"/>
        </w:rPr>
        <w:t>real-time processing</w:t>
      </w:r>
      <w:r w:rsidRPr="007B1C15">
        <w:rPr>
          <w:sz w:val="24"/>
          <w:szCs w:val="24"/>
        </w:rPr>
        <w:t xml:space="preserve"> of genomic data, slowing the adoption of such technologies.</w:t>
      </w:r>
    </w:p>
    <w:p w:rsidR="00EA4936" w:rsidRPr="007B1C15" w:rsidRDefault="00EA4936" w:rsidP="00D0483E">
      <w:pPr>
        <w:pStyle w:val="NormalWeb"/>
        <w:numPr>
          <w:ilvl w:val="0"/>
          <w:numId w:val="12"/>
        </w:numPr>
        <w:jc w:val="both"/>
      </w:pPr>
      <w:r w:rsidRPr="007B1C15">
        <w:rPr>
          <w:rStyle w:val="Strong"/>
        </w:rPr>
        <w:t>Sensitivity and Specificity Concerns in Detecting Low-Abundance Mutations or Biomarkers</w:t>
      </w:r>
    </w:p>
    <w:p w:rsidR="00EA4936" w:rsidRPr="007B1C15" w:rsidRDefault="00EA4936" w:rsidP="00D0483E">
      <w:pPr>
        <w:numPr>
          <w:ilvl w:val="1"/>
          <w:numId w:val="12"/>
        </w:numPr>
        <w:spacing w:before="100" w:beforeAutospacing="1" w:after="100" w:afterAutospacing="1" w:line="240" w:lineRule="auto"/>
        <w:jc w:val="both"/>
        <w:rPr>
          <w:sz w:val="24"/>
          <w:szCs w:val="24"/>
        </w:rPr>
      </w:pPr>
      <w:r w:rsidRPr="007B1C15">
        <w:rPr>
          <w:rStyle w:val="Strong"/>
          <w:sz w:val="24"/>
          <w:szCs w:val="24"/>
        </w:rPr>
        <w:t>Low-Abundance Mutations</w:t>
      </w:r>
      <w:r w:rsidRPr="007B1C15">
        <w:rPr>
          <w:sz w:val="24"/>
          <w:szCs w:val="24"/>
        </w:rPr>
        <w:t xml:space="preserve">: Many </w:t>
      </w:r>
      <w:r w:rsidRPr="007B1C15">
        <w:rPr>
          <w:rStyle w:val="Strong"/>
          <w:sz w:val="24"/>
          <w:szCs w:val="24"/>
        </w:rPr>
        <w:t>cancer biomarkers</w:t>
      </w:r>
      <w:r w:rsidRPr="007B1C15">
        <w:rPr>
          <w:sz w:val="24"/>
          <w:szCs w:val="24"/>
        </w:rPr>
        <w:t xml:space="preserve"> and </w:t>
      </w:r>
      <w:r w:rsidRPr="007B1C15">
        <w:rPr>
          <w:rStyle w:val="Strong"/>
          <w:sz w:val="24"/>
          <w:szCs w:val="24"/>
        </w:rPr>
        <w:t>mutations</w:t>
      </w:r>
      <w:r w:rsidRPr="007B1C15">
        <w:rPr>
          <w:sz w:val="24"/>
          <w:szCs w:val="24"/>
        </w:rPr>
        <w:t xml:space="preserve"> occur at </w:t>
      </w:r>
      <w:r w:rsidRPr="007B1C15">
        <w:rPr>
          <w:rStyle w:val="Strong"/>
          <w:sz w:val="24"/>
          <w:szCs w:val="24"/>
        </w:rPr>
        <w:t>low frequencies</w:t>
      </w:r>
      <w:r w:rsidRPr="007B1C15">
        <w:rPr>
          <w:sz w:val="24"/>
          <w:szCs w:val="24"/>
        </w:rPr>
        <w:t xml:space="preserve"> in </w:t>
      </w:r>
      <w:r w:rsidRPr="007B1C15">
        <w:rPr>
          <w:rStyle w:val="Strong"/>
          <w:sz w:val="24"/>
          <w:szCs w:val="24"/>
        </w:rPr>
        <w:t xml:space="preserve">circulating </w:t>
      </w:r>
      <w:proofErr w:type="spellStart"/>
      <w:r w:rsidRPr="007B1C15">
        <w:rPr>
          <w:rStyle w:val="Strong"/>
          <w:sz w:val="24"/>
          <w:szCs w:val="24"/>
        </w:rPr>
        <w:t>tumor</w:t>
      </w:r>
      <w:proofErr w:type="spellEnd"/>
      <w:r w:rsidRPr="007B1C15">
        <w:rPr>
          <w:rStyle w:val="Strong"/>
          <w:sz w:val="24"/>
          <w:szCs w:val="24"/>
        </w:rPr>
        <w:t xml:space="preserve"> DNA</w:t>
      </w:r>
      <w:r w:rsidRPr="007B1C15">
        <w:rPr>
          <w:sz w:val="24"/>
          <w:szCs w:val="24"/>
        </w:rPr>
        <w:t xml:space="preserve"> or </w:t>
      </w:r>
      <w:r w:rsidRPr="007B1C15">
        <w:rPr>
          <w:rStyle w:val="Strong"/>
          <w:sz w:val="24"/>
          <w:szCs w:val="24"/>
        </w:rPr>
        <w:t>CTCs</w:t>
      </w:r>
      <w:r w:rsidRPr="007B1C15">
        <w:rPr>
          <w:sz w:val="24"/>
          <w:szCs w:val="24"/>
        </w:rPr>
        <w:t xml:space="preserve">, making them difficult to detect with sufficient accuracy. Even small amounts of </w:t>
      </w:r>
      <w:proofErr w:type="spellStart"/>
      <w:r w:rsidRPr="007B1C15">
        <w:rPr>
          <w:rStyle w:val="Strong"/>
          <w:sz w:val="24"/>
          <w:szCs w:val="24"/>
        </w:rPr>
        <w:t>tumor</w:t>
      </w:r>
      <w:proofErr w:type="spellEnd"/>
      <w:r w:rsidRPr="007B1C15">
        <w:rPr>
          <w:rStyle w:val="Strong"/>
          <w:sz w:val="24"/>
          <w:szCs w:val="24"/>
        </w:rPr>
        <w:t>-derived material</w:t>
      </w:r>
      <w:r w:rsidRPr="007B1C15">
        <w:rPr>
          <w:sz w:val="24"/>
          <w:szCs w:val="24"/>
        </w:rPr>
        <w:t xml:space="preserve"> can be diluted in the blood or other fluids, leading to </w:t>
      </w:r>
      <w:r w:rsidRPr="007B1C15">
        <w:rPr>
          <w:rStyle w:val="Strong"/>
          <w:sz w:val="24"/>
          <w:szCs w:val="24"/>
        </w:rPr>
        <w:t>false negatives</w:t>
      </w:r>
      <w:r w:rsidRPr="007B1C15">
        <w:rPr>
          <w:sz w:val="24"/>
          <w:szCs w:val="24"/>
        </w:rPr>
        <w:t xml:space="preserve"> or </w:t>
      </w:r>
      <w:r w:rsidRPr="007B1C15">
        <w:rPr>
          <w:rStyle w:val="Strong"/>
          <w:sz w:val="24"/>
          <w:szCs w:val="24"/>
        </w:rPr>
        <w:t>false positives</w:t>
      </w:r>
      <w:r w:rsidRPr="007B1C15">
        <w:rPr>
          <w:sz w:val="24"/>
          <w:szCs w:val="24"/>
        </w:rPr>
        <w:t xml:space="preserve">. The sensitivity and specificity of tests, such as </w:t>
      </w:r>
      <w:r w:rsidRPr="007B1C15">
        <w:rPr>
          <w:rStyle w:val="Strong"/>
          <w:sz w:val="24"/>
          <w:szCs w:val="24"/>
        </w:rPr>
        <w:t>liquid biopsy</w:t>
      </w:r>
      <w:r w:rsidRPr="007B1C15">
        <w:rPr>
          <w:sz w:val="24"/>
          <w:szCs w:val="24"/>
        </w:rPr>
        <w:t xml:space="preserve"> or </w:t>
      </w:r>
      <w:r w:rsidRPr="007B1C15">
        <w:rPr>
          <w:rStyle w:val="Strong"/>
          <w:sz w:val="24"/>
          <w:szCs w:val="24"/>
        </w:rPr>
        <w:t>PCR-based methods</w:t>
      </w:r>
      <w:r w:rsidRPr="007B1C15">
        <w:rPr>
          <w:sz w:val="24"/>
          <w:szCs w:val="24"/>
        </w:rPr>
        <w:t xml:space="preserve">, are critical in detecting </w:t>
      </w:r>
      <w:r w:rsidRPr="007B1C15">
        <w:rPr>
          <w:rStyle w:val="Strong"/>
          <w:sz w:val="24"/>
          <w:szCs w:val="24"/>
        </w:rPr>
        <w:t>rare mutations</w:t>
      </w:r>
      <w:r w:rsidRPr="007B1C15">
        <w:rPr>
          <w:sz w:val="24"/>
          <w:szCs w:val="24"/>
        </w:rPr>
        <w:t xml:space="preserve"> that may be crucial for treatment decisions.</w:t>
      </w:r>
    </w:p>
    <w:p w:rsidR="00EA4936" w:rsidRPr="007B1C15" w:rsidRDefault="00EA4936" w:rsidP="00D0483E">
      <w:pPr>
        <w:numPr>
          <w:ilvl w:val="1"/>
          <w:numId w:val="12"/>
        </w:numPr>
        <w:spacing w:before="100" w:beforeAutospacing="1" w:after="100" w:afterAutospacing="1" w:line="240" w:lineRule="auto"/>
        <w:jc w:val="both"/>
        <w:rPr>
          <w:sz w:val="24"/>
          <w:szCs w:val="24"/>
        </w:rPr>
      </w:pPr>
      <w:r w:rsidRPr="007B1C15">
        <w:rPr>
          <w:rStyle w:val="Strong"/>
          <w:sz w:val="24"/>
          <w:szCs w:val="24"/>
        </w:rPr>
        <w:t>Detection Limitations</w:t>
      </w:r>
      <w:r w:rsidRPr="007B1C15">
        <w:rPr>
          <w:sz w:val="24"/>
          <w:szCs w:val="24"/>
        </w:rPr>
        <w:t xml:space="preserve">: Technologies like </w:t>
      </w:r>
      <w:r w:rsidRPr="007B1C15">
        <w:rPr>
          <w:rStyle w:val="Strong"/>
          <w:sz w:val="24"/>
          <w:szCs w:val="24"/>
        </w:rPr>
        <w:t>NGS</w:t>
      </w:r>
      <w:r w:rsidRPr="007B1C15">
        <w:rPr>
          <w:sz w:val="24"/>
          <w:szCs w:val="24"/>
        </w:rPr>
        <w:t xml:space="preserve"> and </w:t>
      </w:r>
      <w:r w:rsidRPr="007B1C15">
        <w:rPr>
          <w:rStyle w:val="Strong"/>
          <w:sz w:val="24"/>
          <w:szCs w:val="24"/>
        </w:rPr>
        <w:t>FISH</w:t>
      </w:r>
      <w:r w:rsidRPr="007B1C15">
        <w:rPr>
          <w:sz w:val="24"/>
          <w:szCs w:val="24"/>
        </w:rPr>
        <w:t xml:space="preserve"> have made substantial progress in detecting genetic mutations, but their sensitivity remains a concern, especially for low-abundance mutations in certain cancers like </w:t>
      </w:r>
      <w:r w:rsidRPr="007B1C15">
        <w:rPr>
          <w:rStyle w:val="Strong"/>
          <w:sz w:val="24"/>
          <w:szCs w:val="24"/>
        </w:rPr>
        <w:t>pancreatic cancer</w:t>
      </w:r>
      <w:r w:rsidRPr="007B1C15">
        <w:rPr>
          <w:sz w:val="24"/>
          <w:szCs w:val="24"/>
        </w:rPr>
        <w:t xml:space="preserve"> or </w:t>
      </w:r>
      <w:r w:rsidRPr="007B1C15">
        <w:rPr>
          <w:rStyle w:val="Strong"/>
          <w:sz w:val="24"/>
          <w:szCs w:val="24"/>
        </w:rPr>
        <w:t>small-cell lung cancer</w:t>
      </w:r>
      <w:r w:rsidRPr="007B1C15">
        <w:rPr>
          <w:sz w:val="24"/>
          <w:szCs w:val="24"/>
        </w:rPr>
        <w:t xml:space="preserve">. </w:t>
      </w:r>
      <w:r w:rsidRPr="007B1C15">
        <w:rPr>
          <w:rStyle w:val="Strong"/>
          <w:sz w:val="24"/>
          <w:szCs w:val="24"/>
        </w:rPr>
        <w:t>Deep sequencing</w:t>
      </w:r>
      <w:r w:rsidRPr="007B1C15">
        <w:rPr>
          <w:sz w:val="24"/>
          <w:szCs w:val="24"/>
        </w:rPr>
        <w:t xml:space="preserve"> and other advanced methods may increase sensitivity but come at the cost of </w:t>
      </w:r>
      <w:r w:rsidRPr="007B1C15">
        <w:rPr>
          <w:rStyle w:val="Strong"/>
          <w:sz w:val="24"/>
          <w:szCs w:val="24"/>
        </w:rPr>
        <w:t>longer turnaround times</w:t>
      </w:r>
      <w:r w:rsidRPr="007B1C15">
        <w:rPr>
          <w:sz w:val="24"/>
          <w:szCs w:val="24"/>
        </w:rPr>
        <w:t xml:space="preserve"> and </w:t>
      </w:r>
      <w:r w:rsidRPr="007B1C15">
        <w:rPr>
          <w:rStyle w:val="Strong"/>
          <w:sz w:val="24"/>
          <w:szCs w:val="24"/>
        </w:rPr>
        <w:t>higher costs</w:t>
      </w:r>
      <w:r w:rsidRPr="007B1C15">
        <w:rPr>
          <w:sz w:val="24"/>
          <w:szCs w:val="24"/>
        </w:rPr>
        <w:t>.</w:t>
      </w:r>
    </w:p>
    <w:p w:rsidR="00EA4936" w:rsidRPr="007B1C15" w:rsidRDefault="00EA4936" w:rsidP="00754B39">
      <w:pPr>
        <w:spacing w:after="0"/>
        <w:jc w:val="both"/>
        <w:rPr>
          <w:sz w:val="24"/>
          <w:szCs w:val="24"/>
        </w:rPr>
      </w:pPr>
    </w:p>
    <w:p w:rsidR="00EA4936" w:rsidRPr="007B1C15" w:rsidRDefault="00EA4936" w:rsidP="00754B39">
      <w:pPr>
        <w:jc w:val="both"/>
        <w:rPr>
          <w:sz w:val="24"/>
          <w:szCs w:val="24"/>
        </w:rPr>
      </w:pPr>
      <w:r w:rsidRPr="007B1C15">
        <w:rPr>
          <w:rStyle w:val="Strong"/>
          <w:bCs w:val="0"/>
          <w:sz w:val="24"/>
          <w:szCs w:val="24"/>
        </w:rPr>
        <w:t>Standardization and Validation</w:t>
      </w:r>
    </w:p>
    <w:p w:rsidR="00EA4936" w:rsidRPr="007B1C15" w:rsidRDefault="00EA4936" w:rsidP="00754B39">
      <w:pPr>
        <w:pStyle w:val="NormalWeb"/>
        <w:jc w:val="both"/>
      </w:pPr>
      <w:r w:rsidRPr="007B1C15">
        <w:t xml:space="preserve">For molecular techniques to become routine tools in cytopathology, standardization, and validation across platforms and clinical settings is essential. However, several barriers to </w:t>
      </w:r>
      <w:r w:rsidRPr="007B1C15">
        <w:rPr>
          <w:rStyle w:val="Strong"/>
        </w:rPr>
        <w:t>standardized practice</w:t>
      </w:r>
      <w:r w:rsidRPr="007B1C15">
        <w:t xml:space="preserve"> hinder progress.</w:t>
      </w:r>
    </w:p>
    <w:p w:rsidR="00EA4936" w:rsidRPr="007B1C15" w:rsidRDefault="00EA4936" w:rsidP="00D0483E">
      <w:pPr>
        <w:pStyle w:val="NormalWeb"/>
        <w:numPr>
          <w:ilvl w:val="0"/>
          <w:numId w:val="13"/>
        </w:numPr>
        <w:jc w:val="both"/>
      </w:pPr>
      <w:r w:rsidRPr="007B1C15">
        <w:rPr>
          <w:rStyle w:val="Strong"/>
        </w:rPr>
        <w:t>Lack of Universal Guidelines for Integrating Molecular Methods in Cytopathology</w:t>
      </w:r>
    </w:p>
    <w:p w:rsidR="00EA4936" w:rsidRPr="007B1C15" w:rsidRDefault="00EA4936" w:rsidP="00D0483E">
      <w:pPr>
        <w:numPr>
          <w:ilvl w:val="1"/>
          <w:numId w:val="36"/>
        </w:numPr>
        <w:spacing w:before="100" w:beforeAutospacing="1" w:after="100" w:afterAutospacing="1" w:line="240" w:lineRule="auto"/>
        <w:jc w:val="both"/>
        <w:rPr>
          <w:sz w:val="24"/>
          <w:szCs w:val="24"/>
        </w:rPr>
      </w:pPr>
      <w:r w:rsidRPr="007B1C15">
        <w:rPr>
          <w:rStyle w:val="Strong"/>
          <w:sz w:val="24"/>
          <w:szCs w:val="24"/>
        </w:rPr>
        <w:t>Absence of Consensus Guidelines</w:t>
      </w:r>
      <w:r w:rsidRPr="007B1C15">
        <w:rPr>
          <w:sz w:val="24"/>
          <w:szCs w:val="24"/>
        </w:rPr>
        <w:t xml:space="preserve">: Despite the </w:t>
      </w:r>
      <w:r w:rsidRPr="007B1C15">
        <w:rPr>
          <w:rStyle w:val="Strong"/>
          <w:sz w:val="24"/>
          <w:szCs w:val="24"/>
        </w:rPr>
        <w:t>growing use</w:t>
      </w:r>
      <w:r w:rsidRPr="007B1C15">
        <w:rPr>
          <w:sz w:val="24"/>
          <w:szCs w:val="24"/>
        </w:rPr>
        <w:t xml:space="preserve"> of molecular techniques in cytopathology, there is a lack of </w:t>
      </w:r>
      <w:r w:rsidRPr="007B1C15">
        <w:rPr>
          <w:rStyle w:val="Strong"/>
          <w:sz w:val="24"/>
          <w:szCs w:val="24"/>
        </w:rPr>
        <w:t>unified protocols</w:t>
      </w:r>
      <w:r w:rsidRPr="007B1C15">
        <w:rPr>
          <w:sz w:val="24"/>
          <w:szCs w:val="24"/>
        </w:rPr>
        <w:t xml:space="preserve"> and </w:t>
      </w:r>
      <w:r w:rsidRPr="007B1C15">
        <w:rPr>
          <w:rStyle w:val="Strong"/>
          <w:sz w:val="24"/>
          <w:szCs w:val="24"/>
        </w:rPr>
        <w:t>standardized guidelines</w:t>
      </w:r>
      <w:r w:rsidRPr="007B1C15">
        <w:rPr>
          <w:sz w:val="24"/>
          <w:szCs w:val="24"/>
        </w:rPr>
        <w:t xml:space="preserve"> for their integration into everyday practice. The implementation of molecular technologies (e.g., </w:t>
      </w:r>
      <w:r w:rsidRPr="007B1C15">
        <w:rPr>
          <w:rStyle w:val="Strong"/>
          <w:sz w:val="24"/>
          <w:szCs w:val="24"/>
        </w:rPr>
        <w:t>NGS</w:t>
      </w:r>
      <w:r w:rsidRPr="007B1C15">
        <w:rPr>
          <w:sz w:val="24"/>
          <w:szCs w:val="24"/>
        </w:rPr>
        <w:t xml:space="preserve">, </w:t>
      </w:r>
      <w:r w:rsidRPr="007B1C15">
        <w:rPr>
          <w:rStyle w:val="Strong"/>
          <w:sz w:val="24"/>
          <w:szCs w:val="24"/>
        </w:rPr>
        <w:t>liquid biopsy</w:t>
      </w:r>
      <w:r w:rsidRPr="007B1C15">
        <w:rPr>
          <w:sz w:val="24"/>
          <w:szCs w:val="24"/>
        </w:rPr>
        <w:t xml:space="preserve">, </w:t>
      </w:r>
      <w:r w:rsidRPr="007B1C15">
        <w:rPr>
          <w:rStyle w:val="Strong"/>
          <w:sz w:val="24"/>
          <w:szCs w:val="24"/>
        </w:rPr>
        <w:t>FISH</w:t>
      </w:r>
      <w:r w:rsidRPr="007B1C15">
        <w:rPr>
          <w:sz w:val="24"/>
          <w:szCs w:val="24"/>
        </w:rPr>
        <w:t>) in routine diagnostics varies between institutions, leading to inconsistencies in patient care and treatment decisions. As new molecular technologies continue to emerge, establishing universally accepted guidelines for their use in clinical cytopathology is crucial.</w:t>
      </w:r>
    </w:p>
    <w:p w:rsidR="00EA4936" w:rsidRPr="007B1C15" w:rsidRDefault="00EA4936" w:rsidP="00D0483E">
      <w:pPr>
        <w:numPr>
          <w:ilvl w:val="1"/>
          <w:numId w:val="36"/>
        </w:numPr>
        <w:spacing w:before="100" w:beforeAutospacing="1" w:after="100" w:afterAutospacing="1" w:line="240" w:lineRule="auto"/>
        <w:jc w:val="both"/>
        <w:rPr>
          <w:sz w:val="24"/>
          <w:szCs w:val="24"/>
        </w:rPr>
      </w:pPr>
      <w:r w:rsidRPr="007B1C15">
        <w:rPr>
          <w:rStyle w:val="Strong"/>
          <w:sz w:val="24"/>
          <w:szCs w:val="24"/>
        </w:rPr>
        <w:t>Inter-Laboratory Variability</w:t>
      </w:r>
      <w:r w:rsidRPr="007B1C15">
        <w:rPr>
          <w:sz w:val="24"/>
          <w:szCs w:val="24"/>
        </w:rPr>
        <w:t xml:space="preserve">: Variations in laboratory practices, such as </w:t>
      </w:r>
      <w:r w:rsidRPr="007B1C15">
        <w:rPr>
          <w:rStyle w:val="Strong"/>
          <w:sz w:val="24"/>
          <w:szCs w:val="24"/>
        </w:rPr>
        <w:t>sample handling</w:t>
      </w:r>
      <w:r w:rsidRPr="007B1C15">
        <w:rPr>
          <w:sz w:val="24"/>
          <w:szCs w:val="24"/>
        </w:rPr>
        <w:t xml:space="preserve">, </w:t>
      </w:r>
      <w:r w:rsidRPr="007B1C15">
        <w:rPr>
          <w:rStyle w:val="Strong"/>
          <w:sz w:val="24"/>
          <w:szCs w:val="24"/>
        </w:rPr>
        <w:t>test procedures</w:t>
      </w:r>
      <w:r w:rsidRPr="007B1C15">
        <w:rPr>
          <w:sz w:val="24"/>
          <w:szCs w:val="24"/>
        </w:rPr>
        <w:t xml:space="preserve">, and </w:t>
      </w:r>
      <w:r w:rsidRPr="007B1C15">
        <w:rPr>
          <w:rStyle w:val="Strong"/>
          <w:sz w:val="24"/>
          <w:szCs w:val="24"/>
        </w:rPr>
        <w:t>data interpretation</w:t>
      </w:r>
      <w:r w:rsidRPr="007B1C15">
        <w:rPr>
          <w:sz w:val="24"/>
          <w:szCs w:val="24"/>
        </w:rPr>
        <w:t xml:space="preserve">, result in differences in test outcomes, even for the same patient. This </w:t>
      </w:r>
      <w:r w:rsidRPr="007B1C15">
        <w:rPr>
          <w:rStyle w:val="Strong"/>
          <w:sz w:val="24"/>
          <w:szCs w:val="24"/>
        </w:rPr>
        <w:t>lack of harmonization</w:t>
      </w:r>
      <w:r w:rsidRPr="007B1C15">
        <w:rPr>
          <w:sz w:val="24"/>
          <w:szCs w:val="24"/>
        </w:rPr>
        <w:t xml:space="preserve"> complicates </w:t>
      </w:r>
      <w:r w:rsidRPr="007B1C15">
        <w:rPr>
          <w:sz w:val="24"/>
          <w:szCs w:val="24"/>
        </w:rPr>
        <w:lastRenderedPageBreak/>
        <w:t xml:space="preserve">the decision-making process for clinicians and can lead to </w:t>
      </w:r>
      <w:r w:rsidRPr="007B1C15">
        <w:rPr>
          <w:rStyle w:val="Strong"/>
          <w:sz w:val="24"/>
          <w:szCs w:val="24"/>
        </w:rPr>
        <w:t>discrepant diagnoses</w:t>
      </w:r>
      <w:r w:rsidRPr="007B1C15">
        <w:rPr>
          <w:sz w:val="24"/>
          <w:szCs w:val="24"/>
        </w:rPr>
        <w:t>.</w:t>
      </w:r>
    </w:p>
    <w:p w:rsidR="00EA4936" w:rsidRPr="007B1C15" w:rsidRDefault="00EA4936" w:rsidP="00D0483E">
      <w:pPr>
        <w:numPr>
          <w:ilvl w:val="1"/>
          <w:numId w:val="36"/>
        </w:numPr>
        <w:spacing w:before="100" w:beforeAutospacing="1" w:after="100" w:afterAutospacing="1" w:line="240" w:lineRule="auto"/>
        <w:jc w:val="both"/>
        <w:rPr>
          <w:sz w:val="24"/>
          <w:szCs w:val="24"/>
        </w:rPr>
      </w:pPr>
      <w:r w:rsidRPr="007B1C15">
        <w:rPr>
          <w:rStyle w:val="Strong"/>
          <w:sz w:val="24"/>
          <w:szCs w:val="24"/>
        </w:rPr>
        <w:t>Long Validation Process</w:t>
      </w:r>
      <w:r w:rsidRPr="007B1C15">
        <w:rPr>
          <w:sz w:val="24"/>
          <w:szCs w:val="24"/>
        </w:rPr>
        <w:t xml:space="preserve">: The </w:t>
      </w:r>
      <w:r w:rsidRPr="007B1C15">
        <w:rPr>
          <w:rStyle w:val="Strong"/>
          <w:sz w:val="24"/>
          <w:szCs w:val="24"/>
        </w:rPr>
        <w:t>validation</w:t>
      </w:r>
      <w:r w:rsidRPr="007B1C15">
        <w:rPr>
          <w:sz w:val="24"/>
          <w:szCs w:val="24"/>
        </w:rPr>
        <w:t xml:space="preserve"> of new molecular diagnostic tests requires extensive clinical trials, rigorous testing, and regulatory approvals. The </w:t>
      </w:r>
      <w:r w:rsidRPr="007B1C15">
        <w:rPr>
          <w:rStyle w:val="Strong"/>
          <w:sz w:val="24"/>
          <w:szCs w:val="24"/>
        </w:rPr>
        <w:t>time-consuming</w:t>
      </w:r>
      <w:r w:rsidRPr="007B1C15">
        <w:rPr>
          <w:sz w:val="24"/>
          <w:szCs w:val="24"/>
        </w:rPr>
        <w:t xml:space="preserve"> nature of these processes can delay the integration of potentially </w:t>
      </w:r>
      <w:r w:rsidR="00374B3B" w:rsidRPr="007B1C15">
        <w:rPr>
          <w:sz w:val="24"/>
          <w:szCs w:val="24"/>
        </w:rPr>
        <w:t>ground-breaking</w:t>
      </w:r>
      <w:r w:rsidRPr="007B1C15">
        <w:rPr>
          <w:sz w:val="24"/>
          <w:szCs w:val="24"/>
        </w:rPr>
        <w:t xml:space="preserve"> techniques into clinical practice, limiting their ability to impact patient care.</w:t>
      </w:r>
    </w:p>
    <w:p w:rsidR="00EA4936" w:rsidRPr="007B1C15" w:rsidRDefault="00EA4936" w:rsidP="00D0483E">
      <w:pPr>
        <w:pStyle w:val="NormalWeb"/>
        <w:numPr>
          <w:ilvl w:val="0"/>
          <w:numId w:val="13"/>
        </w:numPr>
        <w:jc w:val="both"/>
      </w:pPr>
      <w:r w:rsidRPr="007B1C15">
        <w:rPr>
          <w:rStyle w:val="Strong"/>
        </w:rPr>
        <w:t>Regulatory Challenges in Clinical Adoption</w:t>
      </w:r>
    </w:p>
    <w:p w:rsidR="00EA4936" w:rsidRPr="007B1C15" w:rsidRDefault="00EA4936" w:rsidP="00D0483E">
      <w:pPr>
        <w:numPr>
          <w:ilvl w:val="1"/>
          <w:numId w:val="37"/>
        </w:numPr>
        <w:spacing w:before="100" w:beforeAutospacing="1" w:after="100" w:afterAutospacing="1" w:line="240" w:lineRule="auto"/>
        <w:jc w:val="both"/>
        <w:rPr>
          <w:sz w:val="24"/>
          <w:szCs w:val="24"/>
        </w:rPr>
      </w:pPr>
      <w:r w:rsidRPr="007B1C15">
        <w:rPr>
          <w:rStyle w:val="Strong"/>
          <w:sz w:val="24"/>
          <w:szCs w:val="24"/>
        </w:rPr>
        <w:t>Regulatory Approval</w:t>
      </w:r>
      <w:r w:rsidRPr="007B1C15">
        <w:rPr>
          <w:sz w:val="24"/>
          <w:szCs w:val="24"/>
        </w:rPr>
        <w:t xml:space="preserve">: Many molecular technologies used in cytopathology, such as </w:t>
      </w:r>
      <w:r w:rsidRPr="007B1C15">
        <w:rPr>
          <w:rStyle w:val="Strong"/>
          <w:sz w:val="24"/>
          <w:szCs w:val="24"/>
        </w:rPr>
        <w:t>liquid biopsy</w:t>
      </w:r>
      <w:r w:rsidRPr="007B1C15">
        <w:rPr>
          <w:sz w:val="24"/>
          <w:szCs w:val="24"/>
        </w:rPr>
        <w:t xml:space="preserve"> or </w:t>
      </w:r>
      <w:r w:rsidRPr="007B1C15">
        <w:rPr>
          <w:rStyle w:val="Strong"/>
          <w:sz w:val="24"/>
          <w:szCs w:val="24"/>
        </w:rPr>
        <w:t>NGS-based tests</w:t>
      </w:r>
      <w:r w:rsidRPr="007B1C15">
        <w:rPr>
          <w:sz w:val="24"/>
          <w:szCs w:val="24"/>
        </w:rPr>
        <w:t xml:space="preserve">, still face </w:t>
      </w:r>
      <w:r w:rsidRPr="007B1C15">
        <w:rPr>
          <w:rStyle w:val="Strong"/>
          <w:sz w:val="24"/>
          <w:szCs w:val="24"/>
        </w:rPr>
        <w:t>regulatory hurdles</w:t>
      </w:r>
      <w:r w:rsidRPr="007B1C15">
        <w:rPr>
          <w:sz w:val="24"/>
          <w:szCs w:val="24"/>
        </w:rPr>
        <w:t xml:space="preserve"> in some regions. Regulatory bodies like the </w:t>
      </w:r>
      <w:r w:rsidRPr="007B1C15">
        <w:rPr>
          <w:rStyle w:val="Strong"/>
          <w:sz w:val="24"/>
          <w:szCs w:val="24"/>
        </w:rPr>
        <w:t>FDA</w:t>
      </w:r>
      <w:r w:rsidRPr="007B1C15">
        <w:rPr>
          <w:sz w:val="24"/>
          <w:szCs w:val="24"/>
        </w:rPr>
        <w:t xml:space="preserve"> and </w:t>
      </w:r>
      <w:r w:rsidRPr="007B1C15">
        <w:rPr>
          <w:rStyle w:val="Strong"/>
          <w:sz w:val="24"/>
          <w:szCs w:val="24"/>
        </w:rPr>
        <w:t>EMA</w:t>
      </w:r>
      <w:r w:rsidRPr="007B1C15">
        <w:rPr>
          <w:sz w:val="24"/>
          <w:szCs w:val="24"/>
        </w:rPr>
        <w:t xml:space="preserve"> are working to establish appropriate frameworks for approving molecular diagnostics, but the evolving nature of these technologies creates uncertainty in regulatory pathways.</w:t>
      </w:r>
    </w:p>
    <w:p w:rsidR="00EA4936" w:rsidRPr="007B1C15" w:rsidRDefault="00EA4936" w:rsidP="00D0483E">
      <w:pPr>
        <w:numPr>
          <w:ilvl w:val="1"/>
          <w:numId w:val="37"/>
        </w:numPr>
        <w:spacing w:before="100" w:beforeAutospacing="1" w:after="100" w:afterAutospacing="1" w:line="240" w:lineRule="auto"/>
        <w:jc w:val="both"/>
        <w:rPr>
          <w:sz w:val="24"/>
          <w:szCs w:val="24"/>
        </w:rPr>
      </w:pPr>
      <w:r w:rsidRPr="007B1C15">
        <w:rPr>
          <w:rStyle w:val="Strong"/>
          <w:sz w:val="24"/>
          <w:szCs w:val="24"/>
        </w:rPr>
        <w:t>Clinical Validation</w:t>
      </w:r>
      <w:r w:rsidRPr="007B1C15">
        <w:rPr>
          <w:sz w:val="24"/>
          <w:szCs w:val="24"/>
        </w:rPr>
        <w:t xml:space="preserve">: New techniques must undergo thorough </w:t>
      </w:r>
      <w:r w:rsidRPr="007B1C15">
        <w:rPr>
          <w:rStyle w:val="Strong"/>
          <w:sz w:val="24"/>
          <w:szCs w:val="24"/>
        </w:rPr>
        <w:t>clinical validation</w:t>
      </w:r>
      <w:r w:rsidRPr="007B1C15">
        <w:rPr>
          <w:sz w:val="24"/>
          <w:szCs w:val="24"/>
        </w:rPr>
        <w:t xml:space="preserve"> to ensure they are </w:t>
      </w:r>
      <w:r w:rsidRPr="007B1C15">
        <w:rPr>
          <w:rStyle w:val="Strong"/>
          <w:sz w:val="24"/>
          <w:szCs w:val="24"/>
        </w:rPr>
        <w:t>safe</w:t>
      </w:r>
      <w:r w:rsidRPr="007B1C15">
        <w:rPr>
          <w:sz w:val="24"/>
          <w:szCs w:val="24"/>
        </w:rPr>
        <w:t xml:space="preserve">, </w:t>
      </w:r>
      <w:r w:rsidRPr="007B1C15">
        <w:rPr>
          <w:rStyle w:val="Strong"/>
          <w:sz w:val="24"/>
          <w:szCs w:val="24"/>
        </w:rPr>
        <w:t>accurate</w:t>
      </w:r>
      <w:r w:rsidRPr="007B1C15">
        <w:rPr>
          <w:sz w:val="24"/>
          <w:szCs w:val="24"/>
        </w:rPr>
        <w:t xml:space="preserve">, and </w:t>
      </w:r>
      <w:r w:rsidRPr="007B1C15">
        <w:rPr>
          <w:rStyle w:val="Strong"/>
          <w:sz w:val="24"/>
          <w:szCs w:val="24"/>
        </w:rPr>
        <w:t>effective</w:t>
      </w:r>
      <w:r w:rsidRPr="007B1C15">
        <w:rPr>
          <w:sz w:val="24"/>
          <w:szCs w:val="24"/>
        </w:rPr>
        <w:t xml:space="preserve"> in real-world settings. However, this validation process is costly and time-intensive, limiting the ability of smaller diagnostic companies or research labs to bring innovative tests to market.</w:t>
      </w:r>
    </w:p>
    <w:p w:rsidR="00EA4936" w:rsidRPr="007B1C15" w:rsidRDefault="00EA4936" w:rsidP="00754B39">
      <w:pPr>
        <w:spacing w:after="0"/>
        <w:jc w:val="both"/>
        <w:rPr>
          <w:sz w:val="24"/>
          <w:szCs w:val="24"/>
        </w:rPr>
      </w:pPr>
    </w:p>
    <w:p w:rsidR="00EA4936" w:rsidRPr="007B1C15" w:rsidRDefault="00EA4936" w:rsidP="00754B39">
      <w:pPr>
        <w:jc w:val="both"/>
        <w:rPr>
          <w:sz w:val="24"/>
          <w:szCs w:val="24"/>
        </w:rPr>
      </w:pPr>
      <w:r w:rsidRPr="007B1C15">
        <w:rPr>
          <w:rStyle w:val="Strong"/>
          <w:bCs w:val="0"/>
          <w:sz w:val="24"/>
          <w:szCs w:val="24"/>
        </w:rPr>
        <w:t>Cost and Accessibility</w:t>
      </w:r>
    </w:p>
    <w:p w:rsidR="00EA4936" w:rsidRPr="007B1C15" w:rsidRDefault="00EA4936" w:rsidP="00754B39">
      <w:pPr>
        <w:pStyle w:val="NormalWeb"/>
        <w:jc w:val="both"/>
      </w:pPr>
      <w:r w:rsidRPr="007B1C15">
        <w:t xml:space="preserve">The high costs associated with advanced </w:t>
      </w:r>
      <w:r w:rsidRPr="007B1C15">
        <w:rPr>
          <w:rStyle w:val="Strong"/>
        </w:rPr>
        <w:t>molecular and cellular techniques</w:t>
      </w:r>
      <w:r w:rsidRPr="007B1C15">
        <w:t xml:space="preserve"> present significant challenges to their widespread use, especially in </w:t>
      </w:r>
      <w:r w:rsidRPr="007B1C15">
        <w:rPr>
          <w:rStyle w:val="Strong"/>
        </w:rPr>
        <w:t>resource-limited</w:t>
      </w:r>
      <w:r w:rsidRPr="007B1C15">
        <w:t xml:space="preserve"> settings. The financial barriers involved in acquiring, implementing, and maintaining cutting-edge technologies hinder their </w:t>
      </w:r>
      <w:r w:rsidRPr="007B1C15">
        <w:rPr>
          <w:rStyle w:val="Strong"/>
        </w:rPr>
        <w:t>global accessibility</w:t>
      </w:r>
      <w:r w:rsidRPr="007B1C15">
        <w:t>.</w:t>
      </w:r>
    </w:p>
    <w:p w:rsidR="00EA4936" w:rsidRPr="007B1C15" w:rsidRDefault="00EA4936" w:rsidP="00D0483E">
      <w:pPr>
        <w:pStyle w:val="NormalWeb"/>
        <w:numPr>
          <w:ilvl w:val="0"/>
          <w:numId w:val="14"/>
        </w:numPr>
        <w:jc w:val="both"/>
      </w:pPr>
      <w:r w:rsidRPr="007B1C15">
        <w:rPr>
          <w:rStyle w:val="Strong"/>
        </w:rPr>
        <w:t>Financial Barriers to Widespread Use of Advanced Molecular and Cellular Techniques</w:t>
      </w:r>
    </w:p>
    <w:p w:rsidR="00EA4936" w:rsidRPr="007B1C15" w:rsidRDefault="00EA4936" w:rsidP="00D0483E">
      <w:pPr>
        <w:numPr>
          <w:ilvl w:val="1"/>
          <w:numId w:val="38"/>
        </w:numPr>
        <w:spacing w:before="100" w:beforeAutospacing="1" w:after="100" w:afterAutospacing="1" w:line="240" w:lineRule="auto"/>
        <w:jc w:val="both"/>
        <w:rPr>
          <w:sz w:val="24"/>
          <w:szCs w:val="24"/>
        </w:rPr>
      </w:pPr>
      <w:r w:rsidRPr="007B1C15">
        <w:rPr>
          <w:rStyle w:val="Strong"/>
          <w:sz w:val="24"/>
          <w:szCs w:val="24"/>
        </w:rPr>
        <w:t>High Initial Costs</w:t>
      </w:r>
      <w:r w:rsidRPr="007B1C15">
        <w:rPr>
          <w:sz w:val="24"/>
          <w:szCs w:val="24"/>
        </w:rPr>
        <w:t xml:space="preserve">: Advanced technologies like </w:t>
      </w:r>
      <w:r w:rsidRPr="007B1C15">
        <w:rPr>
          <w:rStyle w:val="Strong"/>
          <w:sz w:val="24"/>
          <w:szCs w:val="24"/>
        </w:rPr>
        <w:t>NGS</w:t>
      </w:r>
      <w:r w:rsidRPr="007B1C15">
        <w:rPr>
          <w:sz w:val="24"/>
          <w:szCs w:val="24"/>
        </w:rPr>
        <w:t xml:space="preserve">, </w:t>
      </w:r>
      <w:r w:rsidRPr="007B1C15">
        <w:rPr>
          <w:rStyle w:val="Strong"/>
          <w:sz w:val="24"/>
          <w:szCs w:val="24"/>
        </w:rPr>
        <w:t>single-cell RNA sequencing</w:t>
      </w:r>
      <w:r w:rsidRPr="007B1C15">
        <w:rPr>
          <w:sz w:val="24"/>
          <w:szCs w:val="24"/>
        </w:rPr>
        <w:t xml:space="preserve">, and </w:t>
      </w:r>
      <w:r w:rsidRPr="007B1C15">
        <w:rPr>
          <w:rStyle w:val="Strong"/>
          <w:sz w:val="24"/>
          <w:szCs w:val="24"/>
        </w:rPr>
        <w:t>digital pathology</w:t>
      </w:r>
      <w:r w:rsidRPr="007B1C15">
        <w:rPr>
          <w:sz w:val="24"/>
          <w:szCs w:val="24"/>
        </w:rPr>
        <w:t xml:space="preserve"> require significant upfront investments in </w:t>
      </w:r>
      <w:r w:rsidRPr="007B1C15">
        <w:rPr>
          <w:rStyle w:val="Strong"/>
          <w:sz w:val="24"/>
          <w:szCs w:val="24"/>
        </w:rPr>
        <w:t>equipment</w:t>
      </w:r>
      <w:r w:rsidRPr="007B1C15">
        <w:rPr>
          <w:sz w:val="24"/>
          <w:szCs w:val="24"/>
        </w:rPr>
        <w:t xml:space="preserve">, </w:t>
      </w:r>
      <w:r w:rsidRPr="007B1C15">
        <w:rPr>
          <w:rStyle w:val="Strong"/>
          <w:sz w:val="24"/>
          <w:szCs w:val="24"/>
        </w:rPr>
        <w:t>software</w:t>
      </w:r>
      <w:r w:rsidRPr="007B1C15">
        <w:rPr>
          <w:sz w:val="24"/>
          <w:szCs w:val="24"/>
        </w:rPr>
        <w:t xml:space="preserve">, and </w:t>
      </w:r>
      <w:r w:rsidRPr="007B1C15">
        <w:rPr>
          <w:rStyle w:val="Strong"/>
          <w:sz w:val="24"/>
          <w:szCs w:val="24"/>
        </w:rPr>
        <w:t>skilled personnel</w:t>
      </w:r>
      <w:r w:rsidRPr="007B1C15">
        <w:rPr>
          <w:sz w:val="24"/>
          <w:szCs w:val="24"/>
        </w:rPr>
        <w:t xml:space="preserve">. The high </w:t>
      </w:r>
      <w:r w:rsidRPr="007B1C15">
        <w:rPr>
          <w:rStyle w:val="Strong"/>
          <w:sz w:val="24"/>
          <w:szCs w:val="24"/>
        </w:rPr>
        <w:t>cost per test</w:t>
      </w:r>
      <w:r w:rsidRPr="007B1C15">
        <w:rPr>
          <w:sz w:val="24"/>
          <w:szCs w:val="24"/>
        </w:rPr>
        <w:t xml:space="preserve"> remains a significant barrier for many hospitals, especially in low- and middle-income countries. As a result, many healthcare systems are unable to adopt these technologies, leaving patients without access to </w:t>
      </w:r>
      <w:r w:rsidRPr="007B1C15">
        <w:rPr>
          <w:rStyle w:val="Strong"/>
          <w:sz w:val="24"/>
          <w:szCs w:val="24"/>
        </w:rPr>
        <w:t>state-of-the-art diagnostics</w:t>
      </w:r>
      <w:r w:rsidRPr="007B1C15">
        <w:rPr>
          <w:sz w:val="24"/>
          <w:szCs w:val="24"/>
        </w:rPr>
        <w:t>.</w:t>
      </w:r>
    </w:p>
    <w:p w:rsidR="00EA4936" w:rsidRPr="007B1C15" w:rsidRDefault="00EA4936" w:rsidP="00D0483E">
      <w:pPr>
        <w:numPr>
          <w:ilvl w:val="1"/>
          <w:numId w:val="38"/>
        </w:numPr>
        <w:spacing w:before="100" w:beforeAutospacing="1" w:after="100" w:afterAutospacing="1" w:line="240" w:lineRule="auto"/>
        <w:jc w:val="both"/>
        <w:rPr>
          <w:sz w:val="24"/>
          <w:szCs w:val="24"/>
        </w:rPr>
      </w:pPr>
      <w:r w:rsidRPr="007B1C15">
        <w:rPr>
          <w:rStyle w:val="Strong"/>
          <w:sz w:val="24"/>
          <w:szCs w:val="24"/>
        </w:rPr>
        <w:t>Reimbursement Issues</w:t>
      </w:r>
      <w:r w:rsidRPr="007B1C15">
        <w:rPr>
          <w:sz w:val="24"/>
          <w:szCs w:val="24"/>
        </w:rPr>
        <w:t xml:space="preserve">: </w:t>
      </w:r>
      <w:r w:rsidRPr="007B1C15">
        <w:rPr>
          <w:rStyle w:val="Strong"/>
          <w:sz w:val="24"/>
          <w:szCs w:val="24"/>
        </w:rPr>
        <w:t>Reimbursement</w:t>
      </w:r>
      <w:r w:rsidRPr="007B1C15">
        <w:rPr>
          <w:sz w:val="24"/>
          <w:szCs w:val="24"/>
        </w:rPr>
        <w:t xml:space="preserve"> for molecular tests by healthcare payers (e.g., insurance companies) can be inconsistent, especially for </w:t>
      </w:r>
      <w:r w:rsidRPr="007B1C15">
        <w:rPr>
          <w:rStyle w:val="Strong"/>
          <w:sz w:val="24"/>
          <w:szCs w:val="24"/>
        </w:rPr>
        <w:t>novel technologies</w:t>
      </w:r>
      <w:r w:rsidRPr="007B1C15">
        <w:rPr>
          <w:sz w:val="24"/>
          <w:szCs w:val="24"/>
        </w:rPr>
        <w:t xml:space="preserve"> that have not been proven through extensive clinical trials. This creates a barrier to broader adoption of such techniques in routine clinical practice, as hospitals may be reluctant to invest in these technologies without guaranteed reimbursement.</w:t>
      </w:r>
    </w:p>
    <w:p w:rsidR="00EA4936" w:rsidRPr="007B1C15" w:rsidRDefault="00EA4936" w:rsidP="00D0483E">
      <w:pPr>
        <w:pStyle w:val="NormalWeb"/>
        <w:numPr>
          <w:ilvl w:val="0"/>
          <w:numId w:val="14"/>
        </w:numPr>
        <w:jc w:val="both"/>
      </w:pPr>
      <w:r w:rsidRPr="007B1C15">
        <w:rPr>
          <w:rStyle w:val="Strong"/>
        </w:rPr>
        <w:t>Access to Cutting-Edge Technologies in Resource-Limited Settings</w:t>
      </w:r>
    </w:p>
    <w:p w:rsidR="00EA4936" w:rsidRPr="007B1C15" w:rsidRDefault="00EA4936" w:rsidP="00D0483E">
      <w:pPr>
        <w:numPr>
          <w:ilvl w:val="1"/>
          <w:numId w:val="39"/>
        </w:numPr>
        <w:spacing w:before="100" w:beforeAutospacing="1" w:after="100" w:afterAutospacing="1" w:line="240" w:lineRule="auto"/>
        <w:jc w:val="both"/>
        <w:rPr>
          <w:sz w:val="24"/>
          <w:szCs w:val="24"/>
        </w:rPr>
      </w:pPr>
      <w:r w:rsidRPr="007B1C15">
        <w:rPr>
          <w:sz w:val="24"/>
          <w:szCs w:val="24"/>
        </w:rPr>
        <w:lastRenderedPageBreak/>
        <w:t xml:space="preserve">In </w:t>
      </w:r>
      <w:r w:rsidRPr="007B1C15">
        <w:rPr>
          <w:rStyle w:val="Strong"/>
          <w:sz w:val="24"/>
          <w:szCs w:val="24"/>
        </w:rPr>
        <w:t>low-resource settings</w:t>
      </w:r>
      <w:r w:rsidRPr="007B1C15">
        <w:rPr>
          <w:sz w:val="24"/>
          <w:szCs w:val="24"/>
        </w:rPr>
        <w:t xml:space="preserve">, there is often a lack of access to modern diagnostic tools, such as </w:t>
      </w:r>
      <w:r w:rsidRPr="007B1C15">
        <w:rPr>
          <w:rStyle w:val="Strong"/>
          <w:sz w:val="24"/>
          <w:szCs w:val="24"/>
        </w:rPr>
        <w:t>NGS</w:t>
      </w:r>
      <w:r w:rsidRPr="007B1C15">
        <w:rPr>
          <w:sz w:val="24"/>
          <w:szCs w:val="24"/>
        </w:rPr>
        <w:t xml:space="preserve">, </w:t>
      </w:r>
      <w:r w:rsidRPr="007B1C15">
        <w:rPr>
          <w:rStyle w:val="Strong"/>
          <w:sz w:val="24"/>
          <w:szCs w:val="24"/>
        </w:rPr>
        <w:t>liquid biopsy</w:t>
      </w:r>
      <w:r w:rsidRPr="007B1C15">
        <w:rPr>
          <w:sz w:val="24"/>
          <w:szCs w:val="24"/>
        </w:rPr>
        <w:t xml:space="preserve">, and </w:t>
      </w:r>
      <w:r w:rsidRPr="007B1C15">
        <w:rPr>
          <w:rStyle w:val="Strong"/>
          <w:sz w:val="24"/>
          <w:szCs w:val="24"/>
        </w:rPr>
        <w:t>advanced imaging systems</w:t>
      </w:r>
      <w:r w:rsidRPr="007B1C15">
        <w:rPr>
          <w:sz w:val="24"/>
          <w:szCs w:val="24"/>
        </w:rPr>
        <w:t>. Limited infrastructure, insufficient funding, and a shortage of trained personnel contribute to disparities in healthcare access, resulting in delays in cancer diagnosis and suboptimal treatment.</w:t>
      </w:r>
    </w:p>
    <w:p w:rsidR="00EA4936" w:rsidRPr="007B1C15" w:rsidRDefault="00EA4936" w:rsidP="00D0483E">
      <w:pPr>
        <w:numPr>
          <w:ilvl w:val="1"/>
          <w:numId w:val="39"/>
        </w:numPr>
        <w:spacing w:before="100" w:beforeAutospacing="1" w:after="100" w:afterAutospacing="1" w:line="240" w:lineRule="auto"/>
        <w:jc w:val="both"/>
        <w:rPr>
          <w:sz w:val="24"/>
          <w:szCs w:val="24"/>
        </w:rPr>
      </w:pPr>
      <w:r w:rsidRPr="007B1C15">
        <w:rPr>
          <w:sz w:val="24"/>
          <w:szCs w:val="24"/>
        </w:rPr>
        <w:t xml:space="preserve">Additionally, </w:t>
      </w:r>
      <w:r w:rsidRPr="007B1C15">
        <w:rPr>
          <w:rStyle w:val="Strong"/>
          <w:sz w:val="24"/>
          <w:szCs w:val="24"/>
        </w:rPr>
        <w:t>geographical barriers</w:t>
      </w:r>
      <w:r w:rsidRPr="007B1C15">
        <w:rPr>
          <w:sz w:val="24"/>
          <w:szCs w:val="24"/>
        </w:rPr>
        <w:t xml:space="preserve"> may prevent certain populations from receiving the benefits of advanced cytopathology methods, exacerbating health inequities. The challenge is to develop cost-effective and </w:t>
      </w:r>
      <w:r w:rsidRPr="007B1C15">
        <w:rPr>
          <w:rStyle w:val="Strong"/>
          <w:sz w:val="24"/>
          <w:szCs w:val="24"/>
        </w:rPr>
        <w:t>scalable solutions</w:t>
      </w:r>
      <w:r w:rsidRPr="007B1C15">
        <w:rPr>
          <w:sz w:val="24"/>
          <w:szCs w:val="24"/>
        </w:rPr>
        <w:t xml:space="preserve"> that can be implemented in a wide range of clinical settings.</w:t>
      </w:r>
    </w:p>
    <w:p w:rsidR="00EA4936" w:rsidRPr="007B1C15" w:rsidRDefault="00EA4936" w:rsidP="00754B39">
      <w:pPr>
        <w:spacing w:after="0"/>
        <w:jc w:val="both"/>
        <w:rPr>
          <w:sz w:val="24"/>
          <w:szCs w:val="24"/>
        </w:rPr>
      </w:pPr>
    </w:p>
    <w:p w:rsidR="00EA4936" w:rsidRPr="007B1C15" w:rsidRDefault="00EA4936" w:rsidP="00754B39">
      <w:pPr>
        <w:jc w:val="both"/>
        <w:rPr>
          <w:sz w:val="24"/>
          <w:szCs w:val="24"/>
        </w:rPr>
      </w:pPr>
      <w:r w:rsidRPr="007B1C15">
        <w:rPr>
          <w:rStyle w:val="Strong"/>
          <w:bCs w:val="0"/>
          <w:sz w:val="24"/>
          <w:szCs w:val="24"/>
        </w:rPr>
        <w:t>Ethical Considerations</w:t>
      </w:r>
    </w:p>
    <w:p w:rsidR="00EA4936" w:rsidRPr="007B1C15" w:rsidRDefault="00EA4936" w:rsidP="00754B39">
      <w:pPr>
        <w:pStyle w:val="NormalWeb"/>
        <w:jc w:val="both"/>
      </w:pPr>
      <w:r w:rsidRPr="007B1C15">
        <w:t xml:space="preserve">As </w:t>
      </w:r>
      <w:r w:rsidRPr="007B1C15">
        <w:rPr>
          <w:rStyle w:val="Strong"/>
        </w:rPr>
        <w:t>molecular technologies</w:t>
      </w:r>
      <w:r w:rsidRPr="007B1C15">
        <w:t xml:space="preserve"> continue to advance, they raise important </w:t>
      </w:r>
      <w:r w:rsidRPr="007B1C15">
        <w:rPr>
          <w:rStyle w:val="Strong"/>
        </w:rPr>
        <w:t>ethical issues</w:t>
      </w:r>
      <w:r w:rsidRPr="007B1C15">
        <w:t xml:space="preserve"> related to patient privacy, </w:t>
      </w:r>
      <w:r w:rsidRPr="007B1C15">
        <w:rPr>
          <w:rStyle w:val="Strong"/>
        </w:rPr>
        <w:t>genetic data</w:t>
      </w:r>
      <w:r w:rsidRPr="007B1C15">
        <w:t xml:space="preserve">, and the potential for </w:t>
      </w:r>
      <w:r w:rsidRPr="007B1C15">
        <w:rPr>
          <w:rStyle w:val="Strong"/>
        </w:rPr>
        <w:t>over-diagnosis</w:t>
      </w:r>
      <w:r w:rsidRPr="007B1C15">
        <w:t>.</w:t>
      </w:r>
    </w:p>
    <w:p w:rsidR="00EA4936" w:rsidRPr="007B1C15" w:rsidRDefault="00EA4936" w:rsidP="00D0483E">
      <w:pPr>
        <w:pStyle w:val="NormalWeb"/>
        <w:numPr>
          <w:ilvl w:val="0"/>
          <w:numId w:val="15"/>
        </w:numPr>
        <w:jc w:val="both"/>
      </w:pPr>
      <w:r w:rsidRPr="007B1C15">
        <w:rPr>
          <w:rStyle w:val="Strong"/>
        </w:rPr>
        <w:t>Patient Privacy Concerns and Ethical Issues Surrounding Genetic Data</w:t>
      </w:r>
    </w:p>
    <w:p w:rsidR="00EA4936" w:rsidRPr="007B1C15" w:rsidRDefault="00EA4936" w:rsidP="00D0483E">
      <w:pPr>
        <w:numPr>
          <w:ilvl w:val="1"/>
          <w:numId w:val="32"/>
        </w:numPr>
        <w:spacing w:before="100" w:beforeAutospacing="1" w:after="100" w:afterAutospacing="1" w:line="240" w:lineRule="auto"/>
        <w:jc w:val="both"/>
        <w:rPr>
          <w:sz w:val="24"/>
          <w:szCs w:val="24"/>
        </w:rPr>
      </w:pPr>
      <w:r w:rsidRPr="007B1C15">
        <w:rPr>
          <w:rStyle w:val="Strong"/>
          <w:sz w:val="24"/>
          <w:szCs w:val="24"/>
        </w:rPr>
        <w:t>Privacy</w:t>
      </w:r>
      <w:r w:rsidRPr="007B1C15">
        <w:rPr>
          <w:sz w:val="24"/>
          <w:szCs w:val="24"/>
        </w:rPr>
        <w:t xml:space="preserve">: The collection, storage, and sharing of </w:t>
      </w:r>
      <w:r w:rsidRPr="007B1C15">
        <w:rPr>
          <w:rStyle w:val="Strong"/>
          <w:sz w:val="24"/>
          <w:szCs w:val="24"/>
        </w:rPr>
        <w:t>genetic data</w:t>
      </w:r>
      <w:r w:rsidRPr="007B1C15">
        <w:rPr>
          <w:sz w:val="24"/>
          <w:szCs w:val="24"/>
        </w:rPr>
        <w:t xml:space="preserve"> raise significant concerns about </w:t>
      </w:r>
      <w:r w:rsidRPr="007B1C15">
        <w:rPr>
          <w:rStyle w:val="Strong"/>
          <w:sz w:val="24"/>
          <w:szCs w:val="24"/>
        </w:rPr>
        <w:t>patient confidentiality</w:t>
      </w:r>
      <w:r w:rsidRPr="007B1C15">
        <w:rPr>
          <w:sz w:val="24"/>
          <w:szCs w:val="24"/>
        </w:rPr>
        <w:t xml:space="preserve"> and the security of sensitive medical information. Advances in </w:t>
      </w:r>
      <w:r w:rsidRPr="007B1C15">
        <w:rPr>
          <w:rStyle w:val="Strong"/>
          <w:sz w:val="24"/>
          <w:szCs w:val="24"/>
        </w:rPr>
        <w:t>genomic analysis</w:t>
      </w:r>
      <w:r w:rsidRPr="007B1C15">
        <w:rPr>
          <w:sz w:val="24"/>
          <w:szCs w:val="24"/>
        </w:rPr>
        <w:t xml:space="preserve"> and </w:t>
      </w:r>
      <w:r w:rsidRPr="007B1C15">
        <w:rPr>
          <w:rStyle w:val="Strong"/>
          <w:sz w:val="24"/>
          <w:szCs w:val="24"/>
        </w:rPr>
        <w:t>liquid biopsy</w:t>
      </w:r>
      <w:r w:rsidRPr="007B1C15">
        <w:rPr>
          <w:sz w:val="24"/>
          <w:szCs w:val="24"/>
        </w:rPr>
        <w:t xml:space="preserve"> often involve the handling of personal genetic material, creating the potential for breaches in data privacy.</w:t>
      </w:r>
    </w:p>
    <w:p w:rsidR="00EA4936" w:rsidRPr="007B1C15" w:rsidRDefault="00EA4936" w:rsidP="00D0483E">
      <w:pPr>
        <w:numPr>
          <w:ilvl w:val="1"/>
          <w:numId w:val="32"/>
        </w:numPr>
        <w:spacing w:before="100" w:beforeAutospacing="1" w:after="100" w:afterAutospacing="1" w:line="240" w:lineRule="auto"/>
        <w:jc w:val="both"/>
        <w:rPr>
          <w:sz w:val="24"/>
          <w:szCs w:val="24"/>
        </w:rPr>
      </w:pPr>
      <w:r w:rsidRPr="007B1C15">
        <w:rPr>
          <w:rStyle w:val="Strong"/>
          <w:sz w:val="24"/>
          <w:szCs w:val="24"/>
        </w:rPr>
        <w:t>Data Ownership</w:t>
      </w:r>
      <w:r w:rsidRPr="007B1C15">
        <w:rPr>
          <w:sz w:val="24"/>
          <w:szCs w:val="24"/>
        </w:rPr>
        <w:t xml:space="preserve">: Issues related to the ownership of genetic data also arise, particularly in research settings. Who owns the rights to genetic data? How should it be stored and used? These ethical dilemmas are compounded by </w:t>
      </w:r>
      <w:r w:rsidRPr="007B1C15">
        <w:rPr>
          <w:rStyle w:val="Strong"/>
          <w:sz w:val="24"/>
          <w:szCs w:val="24"/>
        </w:rPr>
        <w:t>data-sharing initiatives</w:t>
      </w:r>
      <w:r w:rsidRPr="007B1C15">
        <w:rPr>
          <w:sz w:val="24"/>
          <w:szCs w:val="24"/>
        </w:rPr>
        <w:t xml:space="preserve"> between research institutions, private companies, and healthcare providers.</w:t>
      </w:r>
    </w:p>
    <w:p w:rsidR="00EA4936" w:rsidRPr="007B1C15" w:rsidRDefault="00EA4936" w:rsidP="00D0483E">
      <w:pPr>
        <w:numPr>
          <w:ilvl w:val="1"/>
          <w:numId w:val="32"/>
        </w:numPr>
        <w:spacing w:before="100" w:beforeAutospacing="1" w:after="100" w:afterAutospacing="1" w:line="240" w:lineRule="auto"/>
        <w:jc w:val="both"/>
        <w:rPr>
          <w:sz w:val="24"/>
          <w:szCs w:val="24"/>
        </w:rPr>
      </w:pPr>
      <w:r w:rsidRPr="007B1C15">
        <w:rPr>
          <w:rStyle w:val="Strong"/>
          <w:sz w:val="24"/>
          <w:szCs w:val="24"/>
        </w:rPr>
        <w:t>Informed Consent</w:t>
      </w:r>
      <w:r w:rsidRPr="007B1C15">
        <w:rPr>
          <w:sz w:val="24"/>
          <w:szCs w:val="24"/>
        </w:rPr>
        <w:t xml:space="preserve">: As </w:t>
      </w:r>
      <w:r w:rsidRPr="007B1C15">
        <w:rPr>
          <w:rStyle w:val="Strong"/>
          <w:sz w:val="24"/>
          <w:szCs w:val="24"/>
        </w:rPr>
        <w:t>genomic testing</w:t>
      </w:r>
      <w:r w:rsidRPr="007B1C15">
        <w:rPr>
          <w:sz w:val="24"/>
          <w:szCs w:val="24"/>
        </w:rPr>
        <w:t xml:space="preserve"> becomes more prevalent, patients must fully understand the implications of undergoing such tests, including how the results will be used and shared. Ethical guidelines for obtaining </w:t>
      </w:r>
      <w:r w:rsidRPr="007B1C15">
        <w:rPr>
          <w:rStyle w:val="Strong"/>
          <w:sz w:val="24"/>
          <w:szCs w:val="24"/>
        </w:rPr>
        <w:t>informed consent</w:t>
      </w:r>
      <w:r w:rsidRPr="007B1C15">
        <w:rPr>
          <w:sz w:val="24"/>
          <w:szCs w:val="24"/>
        </w:rPr>
        <w:t xml:space="preserve"> and ensuring transparency are needed to protect patient autonomy.</w:t>
      </w:r>
    </w:p>
    <w:p w:rsidR="00EA4936" w:rsidRPr="007B1C15" w:rsidRDefault="00EA4936" w:rsidP="00D0483E">
      <w:pPr>
        <w:pStyle w:val="NormalWeb"/>
        <w:numPr>
          <w:ilvl w:val="0"/>
          <w:numId w:val="15"/>
        </w:numPr>
        <w:jc w:val="both"/>
      </w:pPr>
      <w:r w:rsidRPr="007B1C15">
        <w:rPr>
          <w:rStyle w:val="Strong"/>
        </w:rPr>
        <w:t>Potential for Over-Diagnosis Due to Highly Sensitive Molecular Tests</w:t>
      </w:r>
    </w:p>
    <w:p w:rsidR="00EA4936" w:rsidRPr="007B1C15" w:rsidRDefault="00EA4936" w:rsidP="00D0483E">
      <w:pPr>
        <w:numPr>
          <w:ilvl w:val="1"/>
          <w:numId w:val="33"/>
        </w:numPr>
        <w:spacing w:before="100" w:beforeAutospacing="1" w:after="100" w:afterAutospacing="1" w:line="240" w:lineRule="auto"/>
        <w:jc w:val="both"/>
        <w:rPr>
          <w:sz w:val="24"/>
          <w:szCs w:val="24"/>
        </w:rPr>
      </w:pPr>
      <w:r w:rsidRPr="007B1C15">
        <w:rPr>
          <w:rStyle w:val="Strong"/>
          <w:sz w:val="24"/>
          <w:szCs w:val="24"/>
        </w:rPr>
        <w:t>Over-Diagnosis</w:t>
      </w:r>
      <w:r w:rsidRPr="007B1C15">
        <w:rPr>
          <w:sz w:val="24"/>
          <w:szCs w:val="24"/>
        </w:rPr>
        <w:t xml:space="preserve">: The sensitivity of </w:t>
      </w:r>
      <w:r w:rsidRPr="007B1C15">
        <w:rPr>
          <w:rStyle w:val="Strong"/>
          <w:sz w:val="24"/>
          <w:szCs w:val="24"/>
        </w:rPr>
        <w:t>molecular tests</w:t>
      </w:r>
      <w:r w:rsidRPr="007B1C15">
        <w:rPr>
          <w:sz w:val="24"/>
          <w:szCs w:val="24"/>
        </w:rPr>
        <w:t xml:space="preserve">, such as </w:t>
      </w:r>
      <w:r w:rsidRPr="007B1C15">
        <w:rPr>
          <w:rStyle w:val="Strong"/>
          <w:sz w:val="24"/>
          <w:szCs w:val="24"/>
        </w:rPr>
        <w:t>liquid biopsy</w:t>
      </w:r>
      <w:r w:rsidRPr="007B1C15">
        <w:rPr>
          <w:sz w:val="24"/>
          <w:szCs w:val="24"/>
        </w:rPr>
        <w:t xml:space="preserve"> or </w:t>
      </w:r>
      <w:r w:rsidRPr="007B1C15">
        <w:rPr>
          <w:rStyle w:val="Strong"/>
          <w:sz w:val="24"/>
          <w:szCs w:val="24"/>
        </w:rPr>
        <w:t>NGS</w:t>
      </w:r>
      <w:r w:rsidRPr="007B1C15">
        <w:rPr>
          <w:sz w:val="24"/>
          <w:szCs w:val="24"/>
        </w:rPr>
        <w:t xml:space="preserve">, can lead to the detection of </w:t>
      </w:r>
      <w:r w:rsidRPr="007B1C15">
        <w:rPr>
          <w:rStyle w:val="Strong"/>
          <w:sz w:val="24"/>
          <w:szCs w:val="24"/>
        </w:rPr>
        <w:t xml:space="preserve">indolent </w:t>
      </w:r>
      <w:proofErr w:type="spellStart"/>
      <w:r w:rsidRPr="007B1C15">
        <w:rPr>
          <w:rStyle w:val="Strong"/>
          <w:sz w:val="24"/>
          <w:szCs w:val="24"/>
        </w:rPr>
        <w:t>tumors</w:t>
      </w:r>
      <w:proofErr w:type="spellEnd"/>
      <w:r w:rsidRPr="007B1C15">
        <w:rPr>
          <w:sz w:val="24"/>
          <w:szCs w:val="24"/>
        </w:rPr>
        <w:t xml:space="preserve"> or </w:t>
      </w:r>
      <w:r w:rsidRPr="007B1C15">
        <w:rPr>
          <w:rStyle w:val="Strong"/>
          <w:sz w:val="24"/>
          <w:szCs w:val="24"/>
        </w:rPr>
        <w:t>false positives</w:t>
      </w:r>
      <w:r w:rsidRPr="007B1C15">
        <w:rPr>
          <w:sz w:val="24"/>
          <w:szCs w:val="24"/>
        </w:rPr>
        <w:t xml:space="preserve"> that may not impact a patient’s long-term health. This over-diagnosis can result in unnecessary treatments, </w:t>
      </w:r>
      <w:r w:rsidRPr="007B1C15">
        <w:rPr>
          <w:rStyle w:val="Strong"/>
          <w:sz w:val="24"/>
          <w:szCs w:val="24"/>
        </w:rPr>
        <w:t>emotional distress</w:t>
      </w:r>
      <w:r w:rsidRPr="007B1C15">
        <w:rPr>
          <w:sz w:val="24"/>
          <w:szCs w:val="24"/>
        </w:rPr>
        <w:t>, and increased healthcare costs.</w:t>
      </w:r>
    </w:p>
    <w:p w:rsidR="00EA4936" w:rsidRPr="007B1C15" w:rsidRDefault="00EA4936" w:rsidP="00D0483E">
      <w:pPr>
        <w:numPr>
          <w:ilvl w:val="1"/>
          <w:numId w:val="33"/>
        </w:numPr>
        <w:spacing w:before="100" w:beforeAutospacing="1" w:after="100" w:afterAutospacing="1" w:line="240" w:lineRule="auto"/>
        <w:jc w:val="both"/>
        <w:rPr>
          <w:sz w:val="24"/>
          <w:szCs w:val="24"/>
        </w:rPr>
      </w:pPr>
      <w:r w:rsidRPr="007B1C15">
        <w:rPr>
          <w:rStyle w:val="Strong"/>
          <w:sz w:val="24"/>
          <w:szCs w:val="24"/>
        </w:rPr>
        <w:t>Balancing Sensitivity and Specificity</w:t>
      </w:r>
      <w:r w:rsidRPr="007B1C15">
        <w:rPr>
          <w:sz w:val="24"/>
          <w:szCs w:val="24"/>
        </w:rPr>
        <w:t xml:space="preserve">: While the increased sensitivity of modern molecular tests is a boon for </w:t>
      </w:r>
      <w:r w:rsidRPr="007B1C15">
        <w:rPr>
          <w:rStyle w:val="Strong"/>
          <w:sz w:val="24"/>
          <w:szCs w:val="24"/>
        </w:rPr>
        <w:t>early detection</w:t>
      </w:r>
      <w:r w:rsidRPr="007B1C15">
        <w:rPr>
          <w:sz w:val="24"/>
          <w:szCs w:val="24"/>
        </w:rPr>
        <w:t xml:space="preserve">, it raises questions about the </w:t>
      </w:r>
      <w:r w:rsidRPr="007B1C15">
        <w:rPr>
          <w:rStyle w:val="Strong"/>
          <w:sz w:val="24"/>
          <w:szCs w:val="24"/>
        </w:rPr>
        <w:t>clinical significance</w:t>
      </w:r>
      <w:r w:rsidRPr="007B1C15">
        <w:rPr>
          <w:sz w:val="24"/>
          <w:szCs w:val="24"/>
        </w:rPr>
        <w:t xml:space="preserve"> of certain findings. Deciding which </w:t>
      </w:r>
      <w:r w:rsidRPr="007B1C15">
        <w:rPr>
          <w:rStyle w:val="Strong"/>
          <w:sz w:val="24"/>
          <w:szCs w:val="24"/>
        </w:rPr>
        <w:t>biomarkers</w:t>
      </w:r>
      <w:r w:rsidRPr="007B1C15">
        <w:rPr>
          <w:sz w:val="24"/>
          <w:szCs w:val="24"/>
        </w:rPr>
        <w:t xml:space="preserve"> or </w:t>
      </w:r>
      <w:r w:rsidRPr="007B1C15">
        <w:rPr>
          <w:rStyle w:val="Strong"/>
          <w:sz w:val="24"/>
          <w:szCs w:val="24"/>
        </w:rPr>
        <w:t>mutations</w:t>
      </w:r>
      <w:r w:rsidRPr="007B1C15">
        <w:rPr>
          <w:sz w:val="24"/>
          <w:szCs w:val="24"/>
        </w:rPr>
        <w:t xml:space="preserve"> actually warrant treatment, versus those that do not require intervention, is an ongoing challenge in cancer care.</w:t>
      </w:r>
    </w:p>
    <w:p w:rsidR="00EA4936" w:rsidRPr="007B1C15" w:rsidRDefault="00EA4936" w:rsidP="00754B39">
      <w:pPr>
        <w:pStyle w:val="NormalWeb"/>
        <w:jc w:val="both"/>
      </w:pPr>
      <w:r w:rsidRPr="007B1C15">
        <w:t xml:space="preserve">The advancement of </w:t>
      </w:r>
      <w:r w:rsidRPr="007B1C15">
        <w:rPr>
          <w:rStyle w:val="Strong"/>
        </w:rPr>
        <w:t>cytopathology</w:t>
      </w:r>
      <w:r w:rsidRPr="007B1C15">
        <w:t xml:space="preserve"> through </w:t>
      </w:r>
      <w:r w:rsidRPr="007B1C15">
        <w:rPr>
          <w:rStyle w:val="Strong"/>
        </w:rPr>
        <w:t>molecular and cellular technologies</w:t>
      </w:r>
      <w:r w:rsidRPr="007B1C15">
        <w:t xml:space="preserve"> holds immense promise for revolutionizing cancer diagnostics and treatment. However, as the field continues to evolve, it must overcome significant </w:t>
      </w:r>
      <w:r w:rsidRPr="007B1C15">
        <w:rPr>
          <w:rStyle w:val="Strong"/>
        </w:rPr>
        <w:t>technical</w:t>
      </w:r>
      <w:r w:rsidRPr="007B1C15">
        <w:t xml:space="preserve">, </w:t>
      </w:r>
      <w:r w:rsidRPr="007B1C15">
        <w:rPr>
          <w:rStyle w:val="Strong"/>
        </w:rPr>
        <w:t>analytical</w:t>
      </w:r>
      <w:r w:rsidRPr="007B1C15">
        <w:t xml:space="preserve">, </w:t>
      </w:r>
      <w:r w:rsidRPr="007B1C15">
        <w:rPr>
          <w:rStyle w:val="Strong"/>
        </w:rPr>
        <w:t>regulatory</w:t>
      </w:r>
      <w:r w:rsidRPr="007B1C15">
        <w:t xml:space="preserve">, </w:t>
      </w:r>
      <w:r w:rsidRPr="007B1C15">
        <w:rPr>
          <w:rStyle w:val="Strong"/>
        </w:rPr>
        <w:t>financial</w:t>
      </w:r>
      <w:r w:rsidRPr="007B1C15">
        <w:t xml:space="preserve">, </w:t>
      </w:r>
      <w:r w:rsidRPr="007B1C15">
        <w:lastRenderedPageBreak/>
        <w:t xml:space="preserve">and </w:t>
      </w:r>
      <w:r w:rsidRPr="007B1C15">
        <w:rPr>
          <w:rStyle w:val="Strong"/>
        </w:rPr>
        <w:t>ethical challenges</w:t>
      </w:r>
      <w:r w:rsidRPr="007B1C15">
        <w:t xml:space="preserve">. To fully realize the potential of these innovations, efforts must be focused on </w:t>
      </w:r>
      <w:r w:rsidRPr="007B1C15">
        <w:rPr>
          <w:rStyle w:val="Strong"/>
        </w:rPr>
        <w:t>improving data interpretation</w:t>
      </w:r>
      <w:r w:rsidRPr="007B1C15">
        <w:t xml:space="preserve">, </w:t>
      </w:r>
      <w:r w:rsidRPr="007B1C15">
        <w:rPr>
          <w:rStyle w:val="Strong"/>
        </w:rPr>
        <w:t>standardizing techniques</w:t>
      </w:r>
      <w:r w:rsidRPr="007B1C15">
        <w:t xml:space="preserve">, and ensuring </w:t>
      </w:r>
      <w:r w:rsidRPr="007B1C15">
        <w:rPr>
          <w:rStyle w:val="Strong"/>
        </w:rPr>
        <w:t>equitable access</w:t>
      </w:r>
      <w:r w:rsidRPr="007B1C15">
        <w:t xml:space="preserve"> to </w:t>
      </w:r>
      <w:r w:rsidRPr="007B1C15">
        <w:rPr>
          <w:rStyle w:val="Strong"/>
        </w:rPr>
        <w:t>cutting-edge diagnostics</w:t>
      </w:r>
      <w:r w:rsidRPr="007B1C15">
        <w:t xml:space="preserve">. By addressing these issues, the medical community can ensure that these powerful tools are used responsibly and effectively to enhance patient care </w:t>
      </w:r>
      <w:r w:rsidR="00A62F88" w:rsidRPr="007B1C15">
        <w:t>worldwide</w:t>
      </w:r>
      <w:r w:rsidR="00A62F88">
        <w:t xml:space="preserve"> [</w:t>
      </w:r>
      <w:r w:rsidR="00C44D5D">
        <w:t>31]</w:t>
      </w:r>
      <w:r w:rsidRPr="007B1C15">
        <w:t>.</w:t>
      </w:r>
    </w:p>
    <w:p w:rsidR="00A866B3" w:rsidRPr="007B1C15" w:rsidRDefault="00A866B3" w:rsidP="00754B39">
      <w:pPr>
        <w:spacing w:after="0" w:line="240" w:lineRule="auto"/>
        <w:jc w:val="both"/>
        <w:rPr>
          <w:rFonts w:ascii="Times New Roman" w:eastAsia="Times New Roman" w:hAnsi="Times New Roman" w:cs="Times New Roman"/>
          <w:sz w:val="24"/>
          <w:szCs w:val="24"/>
          <w:lang w:eastAsia="en-IN"/>
        </w:rPr>
      </w:pPr>
    </w:p>
    <w:p w:rsidR="00A866B3" w:rsidRPr="007B1C15" w:rsidRDefault="00A866B3" w:rsidP="00754B39">
      <w:pPr>
        <w:jc w:val="both"/>
        <w:rPr>
          <w:b/>
          <w:sz w:val="24"/>
          <w:szCs w:val="24"/>
          <w:lang w:eastAsia="en-IN"/>
        </w:rPr>
      </w:pPr>
      <w:r w:rsidRPr="007B1C15">
        <w:rPr>
          <w:b/>
          <w:sz w:val="24"/>
          <w:szCs w:val="24"/>
          <w:lang w:eastAsia="en-IN"/>
        </w:rPr>
        <w:t>VII. Future Prospects and Research Directions</w:t>
      </w:r>
    </w:p>
    <w:p w:rsidR="00574CFC" w:rsidRPr="007B1C15" w:rsidRDefault="00574CFC" w:rsidP="00754B39">
      <w:pPr>
        <w:pStyle w:val="NormalWeb"/>
        <w:jc w:val="both"/>
      </w:pPr>
      <w:r w:rsidRPr="007B1C15">
        <w:t xml:space="preserve">The future of </w:t>
      </w:r>
      <w:r w:rsidRPr="007B1C15">
        <w:rPr>
          <w:rStyle w:val="Strong"/>
        </w:rPr>
        <w:t>cytopathology</w:t>
      </w:r>
      <w:r w:rsidRPr="007B1C15">
        <w:t xml:space="preserve"> lies in </w:t>
      </w:r>
      <w:r w:rsidRPr="007B1C15">
        <w:rPr>
          <w:rStyle w:val="Strong"/>
        </w:rPr>
        <w:t>advanced molecular and cellular technologies</w:t>
      </w:r>
      <w:r w:rsidRPr="007B1C15">
        <w:t xml:space="preserve">, as they continue to reshape how diseases, particularly cancers, are diagnosed, monitored, and treated. Several emerging trends and cutting-edge research areas hold great promise for advancing cytopathology and improving patient outcomes. Below, we explore the </w:t>
      </w:r>
      <w:r w:rsidRPr="007B1C15">
        <w:rPr>
          <w:rStyle w:val="Strong"/>
        </w:rPr>
        <w:t>future prospects</w:t>
      </w:r>
      <w:r w:rsidRPr="007B1C15">
        <w:t xml:space="preserve"> and </w:t>
      </w:r>
      <w:r w:rsidRPr="007B1C15">
        <w:rPr>
          <w:rStyle w:val="Strong"/>
        </w:rPr>
        <w:t>research directions</w:t>
      </w:r>
      <w:r w:rsidRPr="007B1C15">
        <w:t xml:space="preserve"> shaping the field.</w:t>
      </w:r>
    </w:p>
    <w:p w:rsidR="00574CFC" w:rsidRPr="007B1C15" w:rsidRDefault="00574CFC" w:rsidP="00754B39">
      <w:pPr>
        <w:jc w:val="both"/>
        <w:rPr>
          <w:sz w:val="24"/>
          <w:szCs w:val="24"/>
        </w:rPr>
      </w:pPr>
    </w:p>
    <w:p w:rsidR="00574CFC" w:rsidRPr="007B1C15" w:rsidRDefault="00574CFC" w:rsidP="00754B39">
      <w:pPr>
        <w:jc w:val="both"/>
        <w:rPr>
          <w:sz w:val="24"/>
          <w:szCs w:val="24"/>
        </w:rPr>
      </w:pPr>
      <w:r w:rsidRPr="007B1C15">
        <w:rPr>
          <w:rStyle w:val="Strong"/>
          <w:bCs w:val="0"/>
          <w:sz w:val="24"/>
          <w:szCs w:val="24"/>
        </w:rPr>
        <w:t>Integration of Artificial Intelligence (AI) and Machine Learning (ML)</w:t>
      </w:r>
    </w:p>
    <w:p w:rsidR="00574CFC" w:rsidRPr="007B1C15" w:rsidRDefault="00574CFC" w:rsidP="00754B39">
      <w:pPr>
        <w:pStyle w:val="NormalWeb"/>
        <w:jc w:val="both"/>
      </w:pPr>
      <w:r w:rsidRPr="007B1C15">
        <w:t xml:space="preserve">The integration of </w:t>
      </w:r>
      <w:r w:rsidRPr="007B1C15">
        <w:rPr>
          <w:rStyle w:val="Strong"/>
        </w:rPr>
        <w:t>Artificial Intelligence (AI)</w:t>
      </w:r>
      <w:r w:rsidRPr="007B1C15">
        <w:t xml:space="preserve"> and </w:t>
      </w:r>
      <w:r w:rsidRPr="007B1C15">
        <w:rPr>
          <w:rStyle w:val="Strong"/>
        </w:rPr>
        <w:t>Machine Learning (ML)</w:t>
      </w:r>
      <w:r w:rsidRPr="007B1C15">
        <w:t xml:space="preserve"> into cytopathology has the potential to revolutionize how pathologists interpret complex data and make diagnostic decisions. As technology continues to evolve, AI/ML will play a pivotal role in streamlining workflows, enhancing accuracy, and providing deeper insights into disease mechanisms.</w:t>
      </w:r>
    </w:p>
    <w:p w:rsidR="00574CFC" w:rsidRPr="007B1C15" w:rsidRDefault="00574CFC" w:rsidP="00D0483E">
      <w:pPr>
        <w:pStyle w:val="NormalWeb"/>
        <w:numPr>
          <w:ilvl w:val="0"/>
          <w:numId w:val="16"/>
        </w:numPr>
        <w:jc w:val="both"/>
      </w:pPr>
      <w:r w:rsidRPr="007B1C15">
        <w:rPr>
          <w:rStyle w:val="Strong"/>
        </w:rPr>
        <w:t>AI Algorithms for Interpreting Complex Molecular Data and Cytopathological Images</w:t>
      </w:r>
    </w:p>
    <w:p w:rsidR="00574CFC" w:rsidRPr="007B1C15" w:rsidRDefault="00574CFC" w:rsidP="00D0483E">
      <w:pPr>
        <w:numPr>
          <w:ilvl w:val="1"/>
          <w:numId w:val="34"/>
        </w:numPr>
        <w:spacing w:before="100" w:beforeAutospacing="1" w:after="100" w:afterAutospacing="1" w:line="240" w:lineRule="auto"/>
        <w:jc w:val="both"/>
        <w:rPr>
          <w:sz w:val="24"/>
          <w:szCs w:val="24"/>
        </w:rPr>
      </w:pPr>
      <w:r w:rsidRPr="007B1C15">
        <w:rPr>
          <w:rStyle w:val="Strong"/>
          <w:sz w:val="24"/>
          <w:szCs w:val="24"/>
        </w:rPr>
        <w:t>Image Analysis</w:t>
      </w:r>
      <w:r w:rsidRPr="007B1C15">
        <w:rPr>
          <w:sz w:val="24"/>
          <w:szCs w:val="24"/>
        </w:rPr>
        <w:t xml:space="preserve">: AI-powered systems are increasingly being used to interpret </w:t>
      </w:r>
      <w:r w:rsidRPr="007B1C15">
        <w:rPr>
          <w:rStyle w:val="Strong"/>
          <w:sz w:val="24"/>
          <w:szCs w:val="24"/>
        </w:rPr>
        <w:t>cytopathological images</w:t>
      </w:r>
      <w:r w:rsidRPr="007B1C15">
        <w:rPr>
          <w:sz w:val="24"/>
          <w:szCs w:val="24"/>
        </w:rPr>
        <w:t xml:space="preserve"> from </w:t>
      </w:r>
      <w:r w:rsidRPr="007B1C15">
        <w:rPr>
          <w:rStyle w:val="Strong"/>
          <w:sz w:val="24"/>
          <w:szCs w:val="24"/>
        </w:rPr>
        <w:t>Pap smears</w:t>
      </w:r>
      <w:r w:rsidRPr="007B1C15">
        <w:rPr>
          <w:sz w:val="24"/>
          <w:szCs w:val="24"/>
        </w:rPr>
        <w:t xml:space="preserve">, </w:t>
      </w:r>
      <w:r w:rsidRPr="007B1C15">
        <w:rPr>
          <w:rStyle w:val="Strong"/>
          <w:sz w:val="24"/>
          <w:szCs w:val="24"/>
        </w:rPr>
        <w:t>biopsy slides</w:t>
      </w:r>
      <w:r w:rsidRPr="007B1C15">
        <w:rPr>
          <w:sz w:val="24"/>
          <w:szCs w:val="24"/>
        </w:rPr>
        <w:t xml:space="preserve">, and </w:t>
      </w:r>
      <w:r w:rsidRPr="007B1C15">
        <w:rPr>
          <w:rStyle w:val="Strong"/>
          <w:sz w:val="24"/>
          <w:szCs w:val="24"/>
        </w:rPr>
        <w:t>whole-slide imaging (WSI)</w:t>
      </w:r>
      <w:r w:rsidRPr="007B1C15">
        <w:rPr>
          <w:sz w:val="24"/>
          <w:szCs w:val="24"/>
        </w:rPr>
        <w:t xml:space="preserve">. These algorithms can </w:t>
      </w:r>
      <w:r w:rsidRPr="007B1C15">
        <w:rPr>
          <w:rStyle w:val="Strong"/>
          <w:sz w:val="24"/>
          <w:szCs w:val="24"/>
        </w:rPr>
        <w:t>automatically identify cellular abnormalities</w:t>
      </w:r>
      <w:r w:rsidRPr="007B1C15">
        <w:rPr>
          <w:sz w:val="24"/>
          <w:szCs w:val="24"/>
        </w:rPr>
        <w:t xml:space="preserve">, such as </w:t>
      </w:r>
      <w:r w:rsidRPr="007B1C15">
        <w:rPr>
          <w:rStyle w:val="Strong"/>
          <w:sz w:val="24"/>
          <w:szCs w:val="24"/>
        </w:rPr>
        <w:t>malignant cells</w:t>
      </w:r>
      <w:r w:rsidRPr="007B1C15">
        <w:rPr>
          <w:sz w:val="24"/>
          <w:szCs w:val="24"/>
        </w:rPr>
        <w:t xml:space="preserve">, with a speed and accuracy that surpasses traditional methods. Deep learning models can be trained on vast datasets to recognize subtle features indicative of disease, significantly reducing </w:t>
      </w:r>
      <w:r w:rsidRPr="007B1C15">
        <w:rPr>
          <w:rStyle w:val="Strong"/>
          <w:sz w:val="24"/>
          <w:szCs w:val="24"/>
        </w:rPr>
        <w:t>diagnostic errors</w:t>
      </w:r>
      <w:r w:rsidRPr="007B1C15">
        <w:rPr>
          <w:sz w:val="24"/>
          <w:szCs w:val="24"/>
        </w:rPr>
        <w:t xml:space="preserve"> and improving </w:t>
      </w:r>
      <w:r w:rsidRPr="007B1C15">
        <w:rPr>
          <w:rStyle w:val="Strong"/>
          <w:sz w:val="24"/>
          <w:szCs w:val="24"/>
        </w:rPr>
        <w:t>workflow efficiency</w:t>
      </w:r>
      <w:r w:rsidRPr="007B1C15">
        <w:rPr>
          <w:sz w:val="24"/>
          <w:szCs w:val="24"/>
        </w:rPr>
        <w:t>.</w:t>
      </w:r>
    </w:p>
    <w:p w:rsidR="00574CFC" w:rsidRPr="007B1C15" w:rsidRDefault="00574CFC" w:rsidP="00D0483E">
      <w:pPr>
        <w:numPr>
          <w:ilvl w:val="1"/>
          <w:numId w:val="34"/>
        </w:numPr>
        <w:spacing w:before="100" w:beforeAutospacing="1" w:after="100" w:afterAutospacing="1" w:line="240" w:lineRule="auto"/>
        <w:jc w:val="both"/>
        <w:rPr>
          <w:sz w:val="24"/>
          <w:szCs w:val="24"/>
        </w:rPr>
      </w:pPr>
      <w:r w:rsidRPr="007B1C15">
        <w:rPr>
          <w:rStyle w:val="Strong"/>
          <w:sz w:val="24"/>
          <w:szCs w:val="24"/>
        </w:rPr>
        <w:t>Molecular Data Interpretation</w:t>
      </w:r>
      <w:r w:rsidRPr="007B1C15">
        <w:rPr>
          <w:sz w:val="24"/>
          <w:szCs w:val="24"/>
        </w:rPr>
        <w:t xml:space="preserve">: AI is also being harnessed to interpret </w:t>
      </w:r>
      <w:r w:rsidRPr="007B1C15">
        <w:rPr>
          <w:rStyle w:val="Strong"/>
          <w:sz w:val="24"/>
          <w:szCs w:val="24"/>
        </w:rPr>
        <w:t>molecular profiling data</w:t>
      </w:r>
      <w:r w:rsidRPr="007B1C15">
        <w:rPr>
          <w:sz w:val="24"/>
          <w:szCs w:val="24"/>
        </w:rPr>
        <w:t xml:space="preserve"> from advanced techniques like </w:t>
      </w:r>
      <w:r w:rsidRPr="007B1C15">
        <w:rPr>
          <w:rStyle w:val="Strong"/>
          <w:sz w:val="24"/>
          <w:szCs w:val="24"/>
        </w:rPr>
        <w:t>NGS</w:t>
      </w:r>
      <w:r w:rsidRPr="007B1C15">
        <w:rPr>
          <w:sz w:val="24"/>
          <w:szCs w:val="24"/>
        </w:rPr>
        <w:t xml:space="preserve"> and </w:t>
      </w:r>
      <w:r w:rsidRPr="007B1C15">
        <w:rPr>
          <w:rStyle w:val="Strong"/>
          <w:sz w:val="24"/>
          <w:szCs w:val="24"/>
        </w:rPr>
        <w:t>liquid biopsy</w:t>
      </w:r>
      <w:r w:rsidRPr="007B1C15">
        <w:rPr>
          <w:sz w:val="24"/>
          <w:szCs w:val="24"/>
        </w:rPr>
        <w:t xml:space="preserve">. AI/ML algorithms can mine large genomic datasets to identify patterns, predict the presence of </w:t>
      </w:r>
      <w:r w:rsidRPr="007B1C15">
        <w:rPr>
          <w:rStyle w:val="Strong"/>
          <w:sz w:val="24"/>
          <w:szCs w:val="24"/>
        </w:rPr>
        <w:t>mutations</w:t>
      </w:r>
      <w:r w:rsidRPr="007B1C15">
        <w:rPr>
          <w:sz w:val="24"/>
          <w:szCs w:val="24"/>
        </w:rPr>
        <w:t xml:space="preserve">, and suggest potential therapeutic targets. By integrating these data points with clinical history, AI can assist in identifying patients at </w:t>
      </w:r>
      <w:r w:rsidRPr="007B1C15">
        <w:rPr>
          <w:rStyle w:val="Strong"/>
          <w:sz w:val="24"/>
          <w:szCs w:val="24"/>
        </w:rPr>
        <w:t>high risk</w:t>
      </w:r>
      <w:r w:rsidRPr="007B1C15">
        <w:rPr>
          <w:sz w:val="24"/>
          <w:szCs w:val="24"/>
        </w:rPr>
        <w:t xml:space="preserve"> of developing diseases or predicting how well they will respond to </w:t>
      </w:r>
      <w:r w:rsidR="00A62F88" w:rsidRPr="007B1C15">
        <w:rPr>
          <w:sz w:val="24"/>
          <w:szCs w:val="24"/>
        </w:rPr>
        <w:t>treatments</w:t>
      </w:r>
      <w:r w:rsidR="00A62F88">
        <w:rPr>
          <w:sz w:val="24"/>
          <w:szCs w:val="24"/>
        </w:rPr>
        <w:t xml:space="preserve"> [</w:t>
      </w:r>
      <w:r w:rsidR="00C44D5D">
        <w:rPr>
          <w:sz w:val="24"/>
          <w:szCs w:val="24"/>
        </w:rPr>
        <w:t>32]</w:t>
      </w:r>
      <w:r w:rsidRPr="007B1C15">
        <w:rPr>
          <w:sz w:val="24"/>
          <w:szCs w:val="24"/>
        </w:rPr>
        <w:t>.</w:t>
      </w:r>
    </w:p>
    <w:p w:rsidR="00574CFC" w:rsidRPr="007B1C15" w:rsidRDefault="00574CFC" w:rsidP="00D0483E">
      <w:pPr>
        <w:pStyle w:val="NormalWeb"/>
        <w:numPr>
          <w:ilvl w:val="0"/>
          <w:numId w:val="16"/>
        </w:numPr>
        <w:jc w:val="both"/>
      </w:pPr>
      <w:r w:rsidRPr="007B1C15">
        <w:rPr>
          <w:rStyle w:val="Strong"/>
        </w:rPr>
        <w:t>Predictive Models for Disease Prognosis and Treatment Response</w:t>
      </w:r>
    </w:p>
    <w:p w:rsidR="00574CFC" w:rsidRPr="007B1C15" w:rsidRDefault="00574CFC" w:rsidP="00D0483E">
      <w:pPr>
        <w:numPr>
          <w:ilvl w:val="1"/>
          <w:numId w:val="35"/>
        </w:numPr>
        <w:spacing w:before="100" w:beforeAutospacing="1" w:after="100" w:afterAutospacing="1" w:line="240" w:lineRule="auto"/>
        <w:jc w:val="both"/>
        <w:rPr>
          <w:sz w:val="24"/>
          <w:szCs w:val="24"/>
        </w:rPr>
      </w:pPr>
      <w:r w:rsidRPr="007B1C15">
        <w:rPr>
          <w:rStyle w:val="Strong"/>
          <w:sz w:val="24"/>
          <w:szCs w:val="24"/>
        </w:rPr>
        <w:t>Prognostic Models</w:t>
      </w:r>
      <w:r w:rsidRPr="007B1C15">
        <w:rPr>
          <w:sz w:val="24"/>
          <w:szCs w:val="24"/>
        </w:rPr>
        <w:t xml:space="preserve">: One of the most promising applications of AI in cytopathology is the development of </w:t>
      </w:r>
      <w:r w:rsidRPr="007B1C15">
        <w:rPr>
          <w:rStyle w:val="Strong"/>
          <w:sz w:val="24"/>
          <w:szCs w:val="24"/>
        </w:rPr>
        <w:t>predictive models</w:t>
      </w:r>
      <w:r w:rsidRPr="007B1C15">
        <w:rPr>
          <w:sz w:val="24"/>
          <w:szCs w:val="24"/>
        </w:rPr>
        <w:t xml:space="preserve"> that forecast </w:t>
      </w:r>
      <w:r w:rsidRPr="007B1C15">
        <w:rPr>
          <w:rStyle w:val="Strong"/>
          <w:sz w:val="24"/>
          <w:szCs w:val="24"/>
        </w:rPr>
        <w:t>disease progression</w:t>
      </w:r>
      <w:r w:rsidRPr="007B1C15">
        <w:rPr>
          <w:sz w:val="24"/>
          <w:szCs w:val="24"/>
        </w:rPr>
        <w:t xml:space="preserve"> and </w:t>
      </w:r>
      <w:r w:rsidRPr="007B1C15">
        <w:rPr>
          <w:rStyle w:val="Strong"/>
          <w:sz w:val="24"/>
          <w:szCs w:val="24"/>
        </w:rPr>
        <w:t>treatment response</w:t>
      </w:r>
      <w:r w:rsidRPr="007B1C15">
        <w:rPr>
          <w:sz w:val="24"/>
          <w:szCs w:val="24"/>
        </w:rPr>
        <w:t xml:space="preserve">. By </w:t>
      </w:r>
      <w:proofErr w:type="spellStart"/>
      <w:r w:rsidRPr="007B1C15">
        <w:rPr>
          <w:sz w:val="24"/>
          <w:szCs w:val="24"/>
        </w:rPr>
        <w:t>analyzing</w:t>
      </w:r>
      <w:proofErr w:type="spellEnd"/>
      <w:r w:rsidRPr="007B1C15">
        <w:rPr>
          <w:sz w:val="24"/>
          <w:szCs w:val="24"/>
        </w:rPr>
        <w:t xml:space="preserve"> vast amounts of molecular, cellular, and clinical data, AI can help predict </w:t>
      </w:r>
      <w:r w:rsidRPr="007B1C15">
        <w:rPr>
          <w:rStyle w:val="Strong"/>
          <w:sz w:val="24"/>
          <w:szCs w:val="24"/>
        </w:rPr>
        <w:t>patient outcomes</w:t>
      </w:r>
      <w:r w:rsidRPr="007B1C15">
        <w:rPr>
          <w:sz w:val="24"/>
          <w:szCs w:val="24"/>
        </w:rPr>
        <w:t xml:space="preserve"> more </w:t>
      </w:r>
      <w:r w:rsidRPr="007B1C15">
        <w:rPr>
          <w:sz w:val="24"/>
          <w:szCs w:val="24"/>
        </w:rPr>
        <w:lastRenderedPageBreak/>
        <w:t xml:space="preserve">accurately than traditional models. These models may help physicians decide whether a patient should undergo a more aggressive treatment regimen or opt for </w:t>
      </w:r>
      <w:r w:rsidRPr="007B1C15">
        <w:rPr>
          <w:rStyle w:val="Strong"/>
          <w:sz w:val="24"/>
          <w:szCs w:val="24"/>
        </w:rPr>
        <w:t>watchful waiting</w:t>
      </w:r>
      <w:r w:rsidRPr="007B1C15">
        <w:rPr>
          <w:sz w:val="24"/>
          <w:szCs w:val="24"/>
        </w:rPr>
        <w:t>.</w:t>
      </w:r>
    </w:p>
    <w:p w:rsidR="00574CFC" w:rsidRPr="007B1C15" w:rsidRDefault="00574CFC" w:rsidP="00D0483E">
      <w:pPr>
        <w:numPr>
          <w:ilvl w:val="1"/>
          <w:numId w:val="35"/>
        </w:numPr>
        <w:spacing w:before="100" w:beforeAutospacing="1" w:after="100" w:afterAutospacing="1" w:line="240" w:lineRule="auto"/>
        <w:jc w:val="both"/>
        <w:rPr>
          <w:sz w:val="24"/>
          <w:szCs w:val="24"/>
        </w:rPr>
      </w:pPr>
      <w:r w:rsidRPr="007B1C15">
        <w:rPr>
          <w:rStyle w:val="Strong"/>
          <w:sz w:val="24"/>
          <w:szCs w:val="24"/>
        </w:rPr>
        <w:t>Personalized Medicine</w:t>
      </w:r>
      <w:r w:rsidRPr="007B1C15">
        <w:rPr>
          <w:sz w:val="24"/>
          <w:szCs w:val="24"/>
        </w:rPr>
        <w:t xml:space="preserve">: AI can support the emerging field of </w:t>
      </w:r>
      <w:r w:rsidRPr="007B1C15">
        <w:rPr>
          <w:rStyle w:val="Strong"/>
          <w:sz w:val="24"/>
          <w:szCs w:val="24"/>
        </w:rPr>
        <w:t>precision medicine</w:t>
      </w:r>
      <w:r w:rsidRPr="007B1C15">
        <w:rPr>
          <w:sz w:val="24"/>
          <w:szCs w:val="24"/>
        </w:rPr>
        <w:t xml:space="preserve"> by enabling the development of personalized treatment plans based on an individual’s molecular and genetic profile. Machine learning algorithms can </w:t>
      </w:r>
      <w:proofErr w:type="spellStart"/>
      <w:r w:rsidRPr="007B1C15">
        <w:rPr>
          <w:sz w:val="24"/>
          <w:szCs w:val="24"/>
        </w:rPr>
        <w:t>analyze</w:t>
      </w:r>
      <w:proofErr w:type="spellEnd"/>
      <w:r w:rsidRPr="007B1C15">
        <w:rPr>
          <w:sz w:val="24"/>
          <w:szCs w:val="24"/>
        </w:rPr>
        <w:t xml:space="preserve"> diverse datasets, helping clinicians understand how specific mutations influence treatment effectiveness and side effects, thereby optimizing therapy choices.</w:t>
      </w:r>
    </w:p>
    <w:p w:rsidR="00574CFC" w:rsidRPr="007B1C15" w:rsidRDefault="00574CFC" w:rsidP="00754B39">
      <w:pPr>
        <w:spacing w:after="0"/>
        <w:jc w:val="both"/>
        <w:rPr>
          <w:sz w:val="24"/>
          <w:szCs w:val="24"/>
        </w:rPr>
      </w:pPr>
    </w:p>
    <w:p w:rsidR="00574CFC" w:rsidRPr="007B1C15" w:rsidRDefault="00574CFC" w:rsidP="00754B39">
      <w:pPr>
        <w:jc w:val="both"/>
        <w:rPr>
          <w:sz w:val="24"/>
          <w:szCs w:val="24"/>
        </w:rPr>
      </w:pPr>
      <w:r w:rsidRPr="007B1C15">
        <w:rPr>
          <w:rStyle w:val="Strong"/>
          <w:bCs w:val="0"/>
          <w:sz w:val="24"/>
          <w:szCs w:val="24"/>
        </w:rPr>
        <w:t>Expanded Use of Liquid Biopsy</w:t>
      </w:r>
    </w:p>
    <w:p w:rsidR="006E769B" w:rsidRPr="007B1C15" w:rsidRDefault="006E769B" w:rsidP="00754B39">
      <w:pPr>
        <w:pStyle w:val="NormalWeb"/>
        <w:jc w:val="both"/>
      </w:pPr>
      <w:r w:rsidRPr="007B1C15">
        <w:rPr>
          <w:rStyle w:val="Strong"/>
        </w:rPr>
        <w:t>Liquid Biopsy: A Non-Invasive Revolution in Cancer Detection and Monitoring</w:t>
      </w:r>
    </w:p>
    <w:p w:rsidR="006E769B" w:rsidRPr="007B1C15" w:rsidRDefault="006E769B" w:rsidP="00754B39">
      <w:pPr>
        <w:pStyle w:val="NormalWeb"/>
        <w:jc w:val="both"/>
      </w:pPr>
      <w:r w:rsidRPr="007B1C15">
        <w:t>Liquid biopsy is rapidly emerging as a transformative, non-invasive method for detecting genetic material linked to cancer and monitoring disease progression. With its growing capabilities, this technology is redefining the landscape of cancer diagnostics and management by offering advanced methods for early detection, monitoring minimal residual disease (MRD), and tracking metastatic progression.</w:t>
      </w:r>
    </w:p>
    <w:p w:rsidR="006E769B" w:rsidRPr="007B1C15" w:rsidRDefault="006E769B" w:rsidP="00754B39">
      <w:pPr>
        <w:pStyle w:val="Heading3"/>
        <w:jc w:val="both"/>
        <w:rPr>
          <w:sz w:val="24"/>
          <w:szCs w:val="24"/>
        </w:rPr>
      </w:pPr>
      <w:r w:rsidRPr="007B1C15">
        <w:rPr>
          <w:sz w:val="24"/>
          <w:szCs w:val="24"/>
        </w:rPr>
        <w:t>1. Monitoring Minimal Residual Disease (MRD)</w:t>
      </w:r>
    </w:p>
    <w:p w:rsidR="006E769B" w:rsidRPr="007B1C15" w:rsidRDefault="006E769B" w:rsidP="00754B39">
      <w:pPr>
        <w:jc w:val="both"/>
        <w:rPr>
          <w:b/>
          <w:sz w:val="24"/>
          <w:szCs w:val="24"/>
        </w:rPr>
      </w:pPr>
      <w:r w:rsidRPr="007B1C15">
        <w:rPr>
          <w:b/>
          <w:sz w:val="24"/>
          <w:szCs w:val="24"/>
        </w:rPr>
        <w:t>MRD Detection</w:t>
      </w:r>
    </w:p>
    <w:p w:rsidR="006E769B" w:rsidRPr="007B1C15" w:rsidRDefault="006E769B" w:rsidP="00754B39">
      <w:pPr>
        <w:pStyle w:val="NormalWeb"/>
        <w:jc w:val="both"/>
      </w:pPr>
      <w:r w:rsidRPr="007B1C15">
        <w:t>Liquid biopsy is increasingly recognized for its ability to detect minimal residual disease (MRD) in cancer patients. MRD refers to the small number of cancer cells that remain in the body after treatment, often eluding detection by traditional imaging techniques. Despite being undetectable through conventional methods, these residual cells can lead to relapse if not identified and addressed early.</w:t>
      </w:r>
      <w:r w:rsidR="00E929D4" w:rsidRPr="007B1C15">
        <w:t xml:space="preserve"> </w:t>
      </w:r>
      <w:r w:rsidRPr="007B1C15">
        <w:t xml:space="preserve">This application is particularly crucial for cancers like </w:t>
      </w:r>
      <w:proofErr w:type="spellStart"/>
      <w:r w:rsidRPr="007B1C15">
        <w:rPr>
          <w:rStyle w:val="Strong"/>
        </w:rPr>
        <w:t>leukemia</w:t>
      </w:r>
      <w:proofErr w:type="spellEnd"/>
      <w:r w:rsidRPr="007B1C15">
        <w:t xml:space="preserve">, </w:t>
      </w:r>
      <w:r w:rsidRPr="007B1C15">
        <w:rPr>
          <w:rStyle w:val="Strong"/>
        </w:rPr>
        <w:t>lymphoma</w:t>
      </w:r>
      <w:r w:rsidRPr="007B1C15">
        <w:t xml:space="preserve">, and </w:t>
      </w:r>
      <w:r w:rsidRPr="007B1C15">
        <w:rPr>
          <w:rStyle w:val="Strong"/>
        </w:rPr>
        <w:t>breast cancer</w:t>
      </w:r>
      <w:r w:rsidRPr="007B1C15">
        <w:t xml:space="preserve">, where patients face a significant risk of relapse even after achieving clinical remission. Liquid biopsy technologies, including </w:t>
      </w:r>
      <w:r w:rsidRPr="007B1C15">
        <w:rPr>
          <w:rStyle w:val="Strong"/>
        </w:rPr>
        <w:t xml:space="preserve">circulating </w:t>
      </w:r>
      <w:proofErr w:type="spellStart"/>
      <w:r w:rsidRPr="007B1C15">
        <w:rPr>
          <w:rStyle w:val="Strong"/>
        </w:rPr>
        <w:t>tumor</w:t>
      </w:r>
      <w:proofErr w:type="spellEnd"/>
      <w:r w:rsidRPr="007B1C15">
        <w:rPr>
          <w:rStyle w:val="Strong"/>
        </w:rPr>
        <w:t xml:space="preserve"> DNA (</w:t>
      </w:r>
      <w:proofErr w:type="spellStart"/>
      <w:r w:rsidRPr="007B1C15">
        <w:rPr>
          <w:rStyle w:val="Strong"/>
        </w:rPr>
        <w:t>ctDNA</w:t>
      </w:r>
      <w:proofErr w:type="spellEnd"/>
      <w:r w:rsidRPr="007B1C15">
        <w:rPr>
          <w:rStyle w:val="Strong"/>
        </w:rPr>
        <w:t>)</w:t>
      </w:r>
      <w:r w:rsidRPr="007B1C15">
        <w:t xml:space="preserve"> and </w:t>
      </w:r>
      <w:r w:rsidRPr="007B1C15">
        <w:rPr>
          <w:rStyle w:val="Strong"/>
        </w:rPr>
        <w:t xml:space="preserve">circulating </w:t>
      </w:r>
      <w:proofErr w:type="spellStart"/>
      <w:r w:rsidRPr="007B1C15">
        <w:rPr>
          <w:rStyle w:val="Strong"/>
        </w:rPr>
        <w:t>tumor</w:t>
      </w:r>
      <w:proofErr w:type="spellEnd"/>
      <w:r w:rsidRPr="007B1C15">
        <w:rPr>
          <w:rStyle w:val="Strong"/>
        </w:rPr>
        <w:t xml:space="preserve"> cell (CTC)</w:t>
      </w:r>
      <w:r w:rsidRPr="007B1C15">
        <w:t xml:space="preserve"> detection, are being refined to monitor MRD with remarkable sensitivity. This enhanced capability holds the potential to detect the earliest signs of disease recurrence, enabling timely interventions and potentially improving long-term outcomes for patients.</w:t>
      </w:r>
    </w:p>
    <w:p w:rsidR="006E769B" w:rsidRPr="007B1C15" w:rsidRDefault="006E769B" w:rsidP="00754B39">
      <w:pPr>
        <w:pStyle w:val="Heading3"/>
        <w:jc w:val="both"/>
        <w:rPr>
          <w:sz w:val="24"/>
          <w:szCs w:val="24"/>
        </w:rPr>
      </w:pPr>
      <w:r w:rsidRPr="007B1C15">
        <w:rPr>
          <w:sz w:val="24"/>
          <w:szCs w:val="24"/>
        </w:rPr>
        <w:t>2. Tracking Metastatic Progression</w:t>
      </w:r>
    </w:p>
    <w:p w:rsidR="006E769B" w:rsidRPr="007B1C15" w:rsidRDefault="006E769B" w:rsidP="00754B39">
      <w:pPr>
        <w:jc w:val="both"/>
        <w:rPr>
          <w:b/>
          <w:sz w:val="24"/>
          <w:szCs w:val="24"/>
        </w:rPr>
      </w:pPr>
      <w:r w:rsidRPr="007B1C15">
        <w:rPr>
          <w:b/>
          <w:sz w:val="24"/>
          <w:szCs w:val="24"/>
        </w:rPr>
        <w:t>Real-Time Monitoring of Metastatic Progression</w:t>
      </w:r>
    </w:p>
    <w:p w:rsidR="006E769B" w:rsidRPr="007B1C15" w:rsidRDefault="006E769B" w:rsidP="00754B39">
      <w:pPr>
        <w:pStyle w:val="NormalWeb"/>
        <w:jc w:val="both"/>
      </w:pPr>
      <w:r w:rsidRPr="007B1C15">
        <w:t xml:space="preserve">Liquid biopsy is also being explored for its potential to track metastatic progression in real-time. By </w:t>
      </w:r>
      <w:proofErr w:type="spellStart"/>
      <w:r w:rsidRPr="007B1C15">
        <w:t>analyzing</w:t>
      </w:r>
      <w:proofErr w:type="spellEnd"/>
      <w:r w:rsidRPr="007B1C15">
        <w:t xml:space="preserve"> </w:t>
      </w:r>
      <w:r w:rsidRPr="007B1C15">
        <w:rPr>
          <w:rStyle w:val="Strong"/>
        </w:rPr>
        <w:t xml:space="preserve">circulating </w:t>
      </w:r>
      <w:proofErr w:type="spellStart"/>
      <w:r w:rsidRPr="007B1C15">
        <w:rPr>
          <w:rStyle w:val="Strong"/>
        </w:rPr>
        <w:t>tumor</w:t>
      </w:r>
      <w:proofErr w:type="spellEnd"/>
      <w:r w:rsidRPr="007B1C15">
        <w:rPr>
          <w:rStyle w:val="Strong"/>
        </w:rPr>
        <w:t xml:space="preserve"> cells (CTCs)</w:t>
      </w:r>
      <w:r w:rsidRPr="007B1C15">
        <w:t xml:space="preserve"> and </w:t>
      </w:r>
      <w:r w:rsidRPr="007B1C15">
        <w:rPr>
          <w:rStyle w:val="Strong"/>
        </w:rPr>
        <w:t>circulating free DNA (</w:t>
      </w:r>
      <w:proofErr w:type="spellStart"/>
      <w:r w:rsidRPr="007B1C15">
        <w:rPr>
          <w:rStyle w:val="Strong"/>
        </w:rPr>
        <w:t>cfDNA</w:t>
      </w:r>
      <w:proofErr w:type="spellEnd"/>
      <w:r w:rsidRPr="007B1C15">
        <w:rPr>
          <w:rStyle w:val="Strong"/>
        </w:rPr>
        <w:t>)</w:t>
      </w:r>
      <w:r w:rsidRPr="007B1C15">
        <w:t xml:space="preserve">, this technology provides valuable insights into the dynamic evolution of </w:t>
      </w:r>
      <w:proofErr w:type="spellStart"/>
      <w:r w:rsidRPr="007B1C15">
        <w:t>tumors</w:t>
      </w:r>
      <w:proofErr w:type="spellEnd"/>
      <w:r w:rsidRPr="007B1C15">
        <w:t xml:space="preserve">, including their response to treatment and the emergence of resistance. Through continuous monitoring of these markers, clinicians can gain a deeper understanding of </w:t>
      </w:r>
      <w:proofErr w:type="spellStart"/>
      <w:r w:rsidRPr="007B1C15">
        <w:t>tumor</w:t>
      </w:r>
      <w:proofErr w:type="spellEnd"/>
      <w:r w:rsidRPr="007B1C15">
        <w:t xml:space="preserve"> </w:t>
      </w:r>
      <w:proofErr w:type="spellStart"/>
      <w:r w:rsidRPr="007B1C15">
        <w:t>behavior</w:t>
      </w:r>
      <w:proofErr w:type="spellEnd"/>
      <w:r w:rsidRPr="007B1C15">
        <w:t>, enabling them to identify new mutations associated with therapy resistance and metastasis.</w:t>
      </w:r>
      <w:r w:rsidR="00754B39" w:rsidRPr="007B1C15">
        <w:t xml:space="preserve"> </w:t>
      </w:r>
      <w:r w:rsidRPr="007B1C15">
        <w:t xml:space="preserve">As </w:t>
      </w:r>
      <w:proofErr w:type="spellStart"/>
      <w:r w:rsidRPr="007B1C15">
        <w:t>tumors</w:t>
      </w:r>
      <w:proofErr w:type="spellEnd"/>
      <w:r w:rsidRPr="007B1C15">
        <w:t xml:space="preserve"> evolve and adapt, liquid biopsy offers a powerful tool for real-time monitoring, allowing physicians to assess how a </w:t>
      </w:r>
      <w:proofErr w:type="spellStart"/>
      <w:r w:rsidRPr="007B1C15">
        <w:t>tumor</w:t>
      </w:r>
      <w:proofErr w:type="spellEnd"/>
      <w:r w:rsidRPr="007B1C15">
        <w:t xml:space="preserve"> is responding to treatment and make adjustments to the treatment </w:t>
      </w:r>
      <w:r w:rsidRPr="007B1C15">
        <w:lastRenderedPageBreak/>
        <w:t>regimen as needed. This adaptability could lead to more precise, personalized treatment plans and enhance the ability to manage cancer in a dynamic and responsive manner.</w:t>
      </w:r>
      <w:r w:rsidR="00754B39" w:rsidRPr="007B1C15">
        <w:t xml:space="preserve"> </w:t>
      </w:r>
      <w:r w:rsidRPr="007B1C15">
        <w:t xml:space="preserve">In summary, liquid biopsy is poised to revolutionize cancer care by offering non-invasive, real-time insights into disease status, </w:t>
      </w:r>
      <w:proofErr w:type="spellStart"/>
      <w:r w:rsidRPr="007B1C15">
        <w:t>tumor</w:t>
      </w:r>
      <w:proofErr w:type="spellEnd"/>
      <w:r w:rsidRPr="007B1C15">
        <w:t xml:space="preserve"> evolution, and treatment efficacy, providing a promising avenue for earlier intervention and more tailored therapies.</w:t>
      </w:r>
    </w:p>
    <w:p w:rsidR="00574CFC" w:rsidRPr="007B1C15" w:rsidRDefault="00574CFC" w:rsidP="00754B39">
      <w:pPr>
        <w:spacing w:after="0"/>
        <w:jc w:val="both"/>
        <w:rPr>
          <w:sz w:val="24"/>
          <w:szCs w:val="24"/>
        </w:rPr>
      </w:pPr>
    </w:p>
    <w:p w:rsidR="00574CFC" w:rsidRPr="007B1C15" w:rsidRDefault="00574CFC" w:rsidP="00754B39">
      <w:pPr>
        <w:jc w:val="both"/>
        <w:rPr>
          <w:sz w:val="24"/>
          <w:szCs w:val="24"/>
        </w:rPr>
      </w:pPr>
      <w:r w:rsidRPr="007B1C15">
        <w:rPr>
          <w:rStyle w:val="Strong"/>
          <w:bCs w:val="0"/>
          <w:sz w:val="24"/>
          <w:szCs w:val="24"/>
        </w:rPr>
        <w:t>Single-Cell Technologies</w:t>
      </w:r>
    </w:p>
    <w:p w:rsidR="006E769B" w:rsidRPr="007B1C15" w:rsidRDefault="006E769B" w:rsidP="00754B39">
      <w:pPr>
        <w:pStyle w:val="NormalWeb"/>
        <w:jc w:val="both"/>
      </w:pPr>
      <w:r w:rsidRPr="007B1C15">
        <w:rPr>
          <w:rStyle w:val="Strong"/>
        </w:rPr>
        <w:t>Single-Cell Analysis and its Transformative Impact on Cytopathology</w:t>
      </w:r>
    </w:p>
    <w:p w:rsidR="006E769B" w:rsidRPr="007B1C15" w:rsidRDefault="006E769B" w:rsidP="00754B39">
      <w:pPr>
        <w:pStyle w:val="NormalWeb"/>
        <w:jc w:val="both"/>
      </w:pPr>
      <w:r w:rsidRPr="007B1C15">
        <w:t xml:space="preserve">Single-cell analysis has emerged as one of the most </w:t>
      </w:r>
      <w:r w:rsidR="00F74610" w:rsidRPr="007B1C15">
        <w:t>ground-breaking</w:t>
      </w:r>
      <w:r w:rsidRPr="007B1C15">
        <w:t xml:space="preserve"> advancements in cytopathology, offering an unprecedented level of resolution to explore diseases, particularly cancer. This cutting-edge technology allows scientists to delve deeper into disease heterogeneity, providing insights that are crucial for developing personalized treatment strategies and improving patient outcomes.</w:t>
      </w:r>
    </w:p>
    <w:p w:rsidR="006E769B" w:rsidRPr="007B1C15" w:rsidRDefault="006E769B" w:rsidP="00754B39">
      <w:pPr>
        <w:jc w:val="both"/>
        <w:rPr>
          <w:b/>
          <w:sz w:val="24"/>
          <w:szCs w:val="24"/>
        </w:rPr>
      </w:pPr>
      <w:r w:rsidRPr="007B1C15">
        <w:rPr>
          <w:b/>
          <w:sz w:val="24"/>
          <w:szCs w:val="24"/>
        </w:rPr>
        <w:t>1. Single-Cell Sequencing for Understanding Cancer and Other Diseases at the Deepest Level</w:t>
      </w:r>
    </w:p>
    <w:p w:rsidR="006E769B" w:rsidRPr="007B1C15" w:rsidRDefault="006E769B" w:rsidP="00754B39">
      <w:pPr>
        <w:jc w:val="both"/>
        <w:rPr>
          <w:b/>
          <w:sz w:val="24"/>
          <w:szCs w:val="24"/>
        </w:rPr>
      </w:pPr>
      <w:r w:rsidRPr="007B1C15">
        <w:rPr>
          <w:b/>
          <w:sz w:val="24"/>
          <w:szCs w:val="24"/>
        </w:rPr>
        <w:t>Single-Cell RNA Sequencing (</w:t>
      </w:r>
      <w:proofErr w:type="spellStart"/>
      <w:r w:rsidRPr="007B1C15">
        <w:rPr>
          <w:b/>
          <w:sz w:val="24"/>
          <w:szCs w:val="24"/>
        </w:rPr>
        <w:t>scRNA-seq</w:t>
      </w:r>
      <w:proofErr w:type="spellEnd"/>
      <w:r w:rsidRPr="007B1C15">
        <w:rPr>
          <w:b/>
          <w:sz w:val="24"/>
          <w:szCs w:val="24"/>
        </w:rPr>
        <w:t>)</w:t>
      </w:r>
    </w:p>
    <w:p w:rsidR="006E769B" w:rsidRPr="007B1C15" w:rsidRDefault="006E769B" w:rsidP="00754B39">
      <w:pPr>
        <w:pStyle w:val="NormalWeb"/>
        <w:jc w:val="both"/>
      </w:pPr>
      <w:r w:rsidRPr="007B1C15">
        <w:t xml:space="preserve">Single-cell RNA sequencing has revolutionized our ability to examine gene expression at the level of individual cells, enabling a deeper understanding of the molecular complexity within </w:t>
      </w:r>
      <w:proofErr w:type="spellStart"/>
      <w:r w:rsidRPr="007B1C15">
        <w:t>tumors</w:t>
      </w:r>
      <w:proofErr w:type="spellEnd"/>
      <w:r w:rsidRPr="007B1C15">
        <w:t xml:space="preserve">. By assessing gene expression on a single-cell basis, </w:t>
      </w:r>
      <w:proofErr w:type="spellStart"/>
      <w:r w:rsidRPr="007B1C15">
        <w:t>scRNA-seq</w:t>
      </w:r>
      <w:proofErr w:type="spellEnd"/>
      <w:r w:rsidRPr="007B1C15">
        <w:t xml:space="preserve"> uncovers the transcriptional diversity that exists within cancer populations, highlighting rare and potentially crucial cell subtypes that drive </w:t>
      </w:r>
      <w:proofErr w:type="spellStart"/>
      <w:r w:rsidRPr="007B1C15">
        <w:t>tumor</w:t>
      </w:r>
      <w:proofErr w:type="spellEnd"/>
      <w:r w:rsidRPr="007B1C15">
        <w:t xml:space="preserve"> progression or contribute to resistance against therapies. This technology is poised to illuminate </w:t>
      </w:r>
      <w:proofErr w:type="spellStart"/>
      <w:r w:rsidRPr="007B1C15">
        <w:t>tumor</w:t>
      </w:r>
      <w:proofErr w:type="spellEnd"/>
      <w:r w:rsidRPr="007B1C15">
        <w:t xml:space="preserve"> evolution at a level previously unattainable, enabling the identification of novel targetable mutations and biomarkers that could transform therapeutic strategies.</w:t>
      </w:r>
    </w:p>
    <w:p w:rsidR="006E769B" w:rsidRPr="007B1C15" w:rsidRDefault="006E769B" w:rsidP="00754B39">
      <w:pPr>
        <w:jc w:val="both"/>
        <w:rPr>
          <w:b/>
          <w:sz w:val="24"/>
          <w:szCs w:val="24"/>
        </w:rPr>
      </w:pPr>
      <w:r w:rsidRPr="007B1C15">
        <w:rPr>
          <w:b/>
          <w:sz w:val="24"/>
          <w:szCs w:val="24"/>
        </w:rPr>
        <w:t>Single-Cell Genomics in Immuno-Oncology</w:t>
      </w:r>
    </w:p>
    <w:p w:rsidR="006E769B" w:rsidRPr="007B1C15" w:rsidRDefault="006E769B" w:rsidP="00754B39">
      <w:pPr>
        <w:pStyle w:val="NormalWeb"/>
        <w:jc w:val="both"/>
      </w:pPr>
      <w:r w:rsidRPr="007B1C15">
        <w:t xml:space="preserve">The future of immuno-oncology is expected to be shaped by single-cell technologies. By providing a granular view of immune cells within the </w:t>
      </w:r>
      <w:proofErr w:type="spellStart"/>
      <w:r w:rsidRPr="007B1C15">
        <w:t>tumor</w:t>
      </w:r>
      <w:proofErr w:type="spellEnd"/>
      <w:r w:rsidRPr="007B1C15">
        <w:t xml:space="preserve"> microenvironment, single-cell analysis offers critical insights into how </w:t>
      </w:r>
      <w:proofErr w:type="spellStart"/>
      <w:r w:rsidRPr="007B1C15">
        <w:t>tumors</w:t>
      </w:r>
      <w:proofErr w:type="spellEnd"/>
      <w:r w:rsidRPr="007B1C15">
        <w:t xml:space="preserve"> evade immune surveillance. These findings could </w:t>
      </w:r>
      <w:proofErr w:type="spellStart"/>
      <w:r w:rsidRPr="007B1C15">
        <w:t>catalyze</w:t>
      </w:r>
      <w:proofErr w:type="spellEnd"/>
      <w:r w:rsidRPr="007B1C15">
        <w:t xml:space="preserve"> the development of more effective immunotherapies, allowing for more personalized and targeted treatment options. Understanding immune cell dynamics at the single-cell level holds the potential to refine therapeutic strategies and enhance the efficacy of immunotherapies.</w:t>
      </w:r>
    </w:p>
    <w:p w:rsidR="006E769B" w:rsidRPr="007B1C15" w:rsidRDefault="006E769B" w:rsidP="00754B39">
      <w:pPr>
        <w:pStyle w:val="Heading3"/>
        <w:jc w:val="both"/>
        <w:rPr>
          <w:sz w:val="24"/>
          <w:szCs w:val="24"/>
        </w:rPr>
      </w:pPr>
      <w:r w:rsidRPr="007B1C15">
        <w:rPr>
          <w:sz w:val="24"/>
          <w:szCs w:val="24"/>
        </w:rPr>
        <w:t>2. Other Single-Cell Technologies</w:t>
      </w:r>
    </w:p>
    <w:p w:rsidR="006E769B" w:rsidRPr="007B1C15" w:rsidRDefault="006E769B" w:rsidP="00754B39">
      <w:pPr>
        <w:jc w:val="both"/>
        <w:rPr>
          <w:b/>
          <w:sz w:val="24"/>
          <w:szCs w:val="24"/>
        </w:rPr>
      </w:pPr>
      <w:r w:rsidRPr="007B1C15">
        <w:rPr>
          <w:b/>
          <w:sz w:val="24"/>
          <w:szCs w:val="24"/>
        </w:rPr>
        <w:t>Proteomics and Epigenetics at the Single-Cell Level</w:t>
      </w:r>
    </w:p>
    <w:p w:rsidR="006E769B" w:rsidRPr="007B1C15" w:rsidRDefault="006E769B" w:rsidP="00754B39">
      <w:pPr>
        <w:pStyle w:val="NormalWeb"/>
        <w:jc w:val="both"/>
      </w:pPr>
      <w:r w:rsidRPr="007B1C15">
        <w:t xml:space="preserve">In addition to transcriptomics, the integration of </w:t>
      </w:r>
      <w:r w:rsidRPr="007B1C15">
        <w:rPr>
          <w:rStyle w:val="Strong"/>
        </w:rPr>
        <w:t>proteomics</w:t>
      </w:r>
      <w:r w:rsidRPr="007B1C15">
        <w:t xml:space="preserve"> and </w:t>
      </w:r>
      <w:r w:rsidRPr="007B1C15">
        <w:rPr>
          <w:rStyle w:val="Strong"/>
        </w:rPr>
        <w:t>epigenomics</w:t>
      </w:r>
      <w:r w:rsidRPr="007B1C15">
        <w:t xml:space="preserve"> at the single-cell level is opening new avenues in cancer research. Combining these approaches with genomic analysis provides a multi-dimensional view of the disease, from the genetic mutations that drive cancer to the epigenetic modifications that alter gene expression and the proteins that mediate cellular function. These insights will not only enhance our understanding of cancer </w:t>
      </w:r>
      <w:r w:rsidRPr="007B1C15">
        <w:lastRenderedPageBreak/>
        <w:t>progression but also expose new therapeutic opportunities that could lead to more effective treatments and personalized interventions.</w:t>
      </w:r>
    </w:p>
    <w:p w:rsidR="006E769B" w:rsidRPr="007B1C15" w:rsidRDefault="006E769B" w:rsidP="00754B39">
      <w:pPr>
        <w:pStyle w:val="NormalWeb"/>
        <w:jc w:val="both"/>
      </w:pPr>
      <w:r w:rsidRPr="007B1C15">
        <w:rPr>
          <w:rStyle w:val="Strong"/>
        </w:rPr>
        <w:t>Clinical Trials and Translational Research: Bridging Discovery and Practice</w:t>
      </w:r>
    </w:p>
    <w:p w:rsidR="006E769B" w:rsidRPr="007B1C15" w:rsidRDefault="006E769B" w:rsidP="00754B39">
      <w:pPr>
        <w:pStyle w:val="NormalWeb"/>
        <w:jc w:val="both"/>
      </w:pPr>
      <w:r w:rsidRPr="007B1C15">
        <w:t>The integration of molecular diagnostics into routine clinical practice is one of the foremost challenges and opportunities in the field of cytopathology. Ongoing clinical trials and translational research are crucial for evaluating the utility of innovative molecular technologies, from liquid biopsy to artificial intelligence, in improving diagnostic accuracy and personalizing treatment regimens.</w:t>
      </w:r>
    </w:p>
    <w:p w:rsidR="006E769B" w:rsidRPr="007B1C15" w:rsidRDefault="006E769B" w:rsidP="00754B39">
      <w:pPr>
        <w:pStyle w:val="Heading3"/>
        <w:jc w:val="both"/>
        <w:rPr>
          <w:sz w:val="24"/>
          <w:szCs w:val="24"/>
        </w:rPr>
      </w:pPr>
      <w:r w:rsidRPr="007B1C15">
        <w:rPr>
          <w:sz w:val="24"/>
          <w:szCs w:val="24"/>
        </w:rPr>
        <w:t>1. Ongoing Clinical Trials Focusing on Molecular Diagnostics</w:t>
      </w:r>
    </w:p>
    <w:p w:rsidR="006E769B" w:rsidRPr="007B1C15" w:rsidRDefault="006E769B" w:rsidP="00754B39">
      <w:pPr>
        <w:pStyle w:val="NormalWeb"/>
        <w:jc w:val="both"/>
      </w:pPr>
      <w:r w:rsidRPr="007B1C15">
        <w:t xml:space="preserve">A growing number of clinical trials are investigating the application of advanced molecular techniques, including </w:t>
      </w:r>
      <w:r w:rsidRPr="007B1C15">
        <w:rPr>
          <w:rStyle w:val="Strong"/>
        </w:rPr>
        <w:t>liquid biopsy</w:t>
      </w:r>
      <w:r w:rsidRPr="007B1C15">
        <w:t xml:space="preserve">, </w:t>
      </w:r>
      <w:r w:rsidRPr="007B1C15">
        <w:rPr>
          <w:rStyle w:val="Strong"/>
        </w:rPr>
        <w:t>Next-Generation Sequencing (NGS)</w:t>
      </w:r>
      <w:r w:rsidRPr="007B1C15">
        <w:t xml:space="preserve">, and </w:t>
      </w:r>
      <w:r w:rsidRPr="007B1C15">
        <w:rPr>
          <w:rStyle w:val="Strong"/>
        </w:rPr>
        <w:t>AI-driven algorithms</w:t>
      </w:r>
      <w:r w:rsidRPr="007B1C15">
        <w:t>, in cancer diagnostics and treatment. These trials aim to demonstrate how molecular technologies can enhance early detection, optimize treatment monitoring, and predict disease recurrence. As these studies unfold, they will provide essential evidence supporting the integration of these methods into routine clinical practice, enabling the widespread adoption of molecular diagnostics.</w:t>
      </w:r>
    </w:p>
    <w:p w:rsidR="006E769B" w:rsidRPr="00C44D5D" w:rsidRDefault="006E769B" w:rsidP="00C44D5D">
      <w:pPr>
        <w:rPr>
          <w:b/>
          <w:sz w:val="24"/>
          <w:szCs w:val="24"/>
        </w:rPr>
      </w:pPr>
      <w:r w:rsidRPr="00C44D5D">
        <w:rPr>
          <w:b/>
          <w:sz w:val="24"/>
          <w:szCs w:val="24"/>
        </w:rPr>
        <w:t>2. Translational Research</w:t>
      </w:r>
    </w:p>
    <w:p w:rsidR="006E769B" w:rsidRPr="007B1C15" w:rsidRDefault="006E769B" w:rsidP="00754B39">
      <w:pPr>
        <w:pStyle w:val="NormalWeb"/>
        <w:jc w:val="both"/>
      </w:pPr>
      <w:r w:rsidRPr="007B1C15">
        <w:rPr>
          <w:rStyle w:val="Strong"/>
        </w:rPr>
        <w:t>Translational research</w:t>
      </w:r>
      <w:r w:rsidRPr="007B1C15">
        <w:t xml:space="preserve"> plays a pivotal role in converting laboratory innovations into clinically applicable solutions. Researchers are focused on refining existing technologies and developing new assays that provide actionable insights for clinicians. This research is central to the goal of embedding molecular diagnostics into routine cytopathology workflows, facilitating the development of non-invasive, accurate, and timely diagnostic tools that can improve patient outcomes by enabling earlier disease detection and personalized treatment strategies.</w:t>
      </w:r>
    </w:p>
    <w:p w:rsidR="006E769B" w:rsidRPr="007B1C15" w:rsidRDefault="006E769B" w:rsidP="00754B39">
      <w:pPr>
        <w:pStyle w:val="NormalWeb"/>
        <w:jc w:val="both"/>
      </w:pPr>
      <w:r w:rsidRPr="007B1C15">
        <w:rPr>
          <w:rStyle w:val="Strong"/>
        </w:rPr>
        <w:t>Global Health Impact: Ensuring Access and Equity in Cytopathology</w:t>
      </w:r>
    </w:p>
    <w:p w:rsidR="006E769B" w:rsidRPr="007B1C15" w:rsidRDefault="006E769B" w:rsidP="00754B39">
      <w:pPr>
        <w:pStyle w:val="NormalWeb"/>
        <w:jc w:val="both"/>
      </w:pPr>
      <w:r w:rsidRPr="007B1C15">
        <w:t>As molecular and cellular technologies continue to advance, ensuring their accessibility, especially in low-resource settings, is vital for achieving global health equity. Addressing disparities in healthcare infrastructure, personnel training, and funding is critical to extending the benefits of these innovations to underserved regions.</w:t>
      </w:r>
    </w:p>
    <w:p w:rsidR="006E769B" w:rsidRPr="007B1C15" w:rsidRDefault="006E769B" w:rsidP="00754B39">
      <w:pPr>
        <w:pStyle w:val="Heading3"/>
        <w:jc w:val="both"/>
        <w:rPr>
          <w:sz w:val="24"/>
          <w:szCs w:val="24"/>
        </w:rPr>
      </w:pPr>
      <w:r w:rsidRPr="007B1C15">
        <w:rPr>
          <w:sz w:val="24"/>
          <w:szCs w:val="24"/>
        </w:rPr>
        <w:t>1. Expanding Access to Advanced Cytopathological Technologies in Underserved Regions</w:t>
      </w:r>
    </w:p>
    <w:p w:rsidR="006E769B" w:rsidRPr="007B1C15" w:rsidRDefault="006E769B" w:rsidP="00754B39">
      <w:pPr>
        <w:pStyle w:val="NormalWeb"/>
        <w:jc w:val="both"/>
      </w:pPr>
      <w:r w:rsidRPr="007B1C15">
        <w:t xml:space="preserve">While high-income countries are rapidly adopting cutting-edge cytopathological technologies, many low- and middle-income countries lack the infrastructure and resources necessary for their widespread implementation. Expanding access to tools like </w:t>
      </w:r>
      <w:r w:rsidRPr="007B1C15">
        <w:rPr>
          <w:rStyle w:val="Strong"/>
        </w:rPr>
        <w:t>liquid biopsy</w:t>
      </w:r>
      <w:r w:rsidRPr="007B1C15">
        <w:t xml:space="preserve"> and </w:t>
      </w:r>
      <w:r w:rsidRPr="007B1C15">
        <w:rPr>
          <w:rStyle w:val="Strong"/>
        </w:rPr>
        <w:t>AI-driven diagnostics</w:t>
      </w:r>
      <w:r w:rsidRPr="007B1C15">
        <w:t xml:space="preserve"> in these regions is essential for improving cancer outcomes. Innovative solutions, such as </w:t>
      </w:r>
      <w:r w:rsidRPr="007B1C15">
        <w:rPr>
          <w:rStyle w:val="Strong"/>
        </w:rPr>
        <w:t>mobile health (mHealth)</w:t>
      </w:r>
      <w:r w:rsidRPr="007B1C15">
        <w:t xml:space="preserve"> platforms and </w:t>
      </w:r>
      <w:r w:rsidRPr="007B1C15">
        <w:rPr>
          <w:rStyle w:val="Strong"/>
        </w:rPr>
        <w:t>point-of-care diagnostics</w:t>
      </w:r>
      <w:r w:rsidRPr="007B1C15">
        <w:t>, represent an exciting opportunity to deliver high-quality diagnostics to remote populations where access to specialized healthcare is limited.</w:t>
      </w:r>
    </w:p>
    <w:p w:rsidR="006E769B" w:rsidRPr="007B1C15" w:rsidRDefault="006E769B" w:rsidP="00754B39">
      <w:pPr>
        <w:pStyle w:val="Heading3"/>
        <w:jc w:val="both"/>
        <w:rPr>
          <w:sz w:val="24"/>
          <w:szCs w:val="24"/>
        </w:rPr>
      </w:pPr>
      <w:r w:rsidRPr="007B1C15">
        <w:rPr>
          <w:sz w:val="24"/>
          <w:szCs w:val="24"/>
        </w:rPr>
        <w:t>2. Collaborations for Global Health</w:t>
      </w:r>
    </w:p>
    <w:p w:rsidR="006E769B" w:rsidRPr="007B1C15" w:rsidRDefault="006E769B" w:rsidP="00754B39">
      <w:pPr>
        <w:pStyle w:val="NormalWeb"/>
        <w:jc w:val="both"/>
      </w:pPr>
      <w:r w:rsidRPr="007B1C15">
        <w:lastRenderedPageBreak/>
        <w:t>Addressing healthcare disparities requires collaborative partnerships between academic institutions, governments, non-governmental organizations (NGOs), and the private sector. Such collaborations are essential for developing affordable, scalable diagnostic tools tailored to the needs of low-resource settings. By fostering these partnerships, stakeholders can help accelerate the development, implementation, and distribution of molecular diagnostics, ensuring that more patients worldwide benefit from advancements in cytopathology.</w:t>
      </w:r>
    </w:p>
    <w:p w:rsidR="006E769B" w:rsidRPr="007B1C15" w:rsidRDefault="006E769B" w:rsidP="00754B39">
      <w:pPr>
        <w:pStyle w:val="NormalWeb"/>
        <w:jc w:val="both"/>
      </w:pPr>
      <w:r w:rsidRPr="007B1C15">
        <w:rPr>
          <w:rStyle w:val="Strong"/>
        </w:rPr>
        <w:t>The Future of Cytopathology</w:t>
      </w:r>
    </w:p>
    <w:p w:rsidR="006E769B" w:rsidRDefault="006E769B" w:rsidP="00754B39">
      <w:pPr>
        <w:pStyle w:val="NormalWeb"/>
        <w:jc w:val="both"/>
      </w:pPr>
      <w:r w:rsidRPr="007B1C15">
        <w:t>The future of cytopathology is filled with promise, as advancements in artificial intelligence, liquid biopsy, single-cell technologies, and translational research offer the potential to revolutionize the way we diagnose and treat diseases. These innovations are poised to enhance early diagnosis, improve disease monitoring, and enable more personalized treatment approaches, ultimately leading to better patient outcomes globally.</w:t>
      </w:r>
      <w:r w:rsidR="00F91F65" w:rsidRPr="007B1C15">
        <w:t xml:space="preserve"> </w:t>
      </w:r>
      <w:r w:rsidRPr="007B1C15">
        <w:t xml:space="preserve">However, to fully harness the potential of these breakthroughs, challenges related to standardization, accessibility, and healthcare disparities must be overcome. Ensuring that these technologies reach all populations, regardless of geographic or economic barriers, will require continued innovation, collaboration, and commitment to global health equity. The future of cytopathology will depend not only on scientific progress but also on the efforts of the global community to ensure that every patient has access to the best possible care, regardless of where they </w:t>
      </w:r>
      <w:r w:rsidR="00C44D5D" w:rsidRPr="007B1C15">
        <w:t>live</w:t>
      </w:r>
      <w:r w:rsidR="00C44D5D">
        <w:t xml:space="preserve"> [33]</w:t>
      </w:r>
      <w:r w:rsidRPr="007B1C15">
        <w:t>.</w:t>
      </w:r>
    </w:p>
    <w:p w:rsidR="007A3C03" w:rsidRDefault="00C76410" w:rsidP="007A3C03">
      <w:pPr>
        <w:spacing w:before="100" w:beforeAutospacing="1" w:after="100" w:afterAutospacing="1" w:line="240" w:lineRule="auto"/>
        <w:rPr>
          <w:rFonts w:ascii="Times New Roman" w:eastAsia="Times New Roman" w:hAnsi="Times New Roman" w:cs="Times New Roman"/>
          <w:sz w:val="24"/>
          <w:szCs w:val="24"/>
          <w:lang w:eastAsia="en-IN"/>
        </w:rPr>
      </w:pPr>
      <w:r>
        <w:rPr>
          <w:noProof/>
          <w:lang w:eastAsia="en-IN"/>
        </w:rPr>
        <mc:AlternateContent>
          <mc:Choice Requires="wps">
            <w:drawing>
              <wp:inline distT="0" distB="0" distL="0" distR="0">
                <wp:extent cx="304800" cy="304800"/>
                <wp:effectExtent l="0" t="0" r="0" b="0"/>
                <wp:docPr id="5" name="Rectangle 5" descr="Types Of Cytology Test | Price List of Cytology Tests, Cost In India |  Ganesh Diagnost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C288C6" id="Rectangle 5" o:spid="_x0000_s1026" alt="Types Of Cytology Test | Price List of Cytology Tests, Cost In India |  Ganesh Diagnost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2hiIHu8CAAAZ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C76410">
        <w:t xml:space="preserve"> </w:t>
      </w:r>
      <w:r>
        <w:rPr>
          <w:noProof/>
          <w:lang w:eastAsia="en-IN"/>
        </w:rPr>
        <mc:AlternateContent>
          <mc:Choice Requires="wps">
            <w:drawing>
              <wp:inline distT="0" distB="0" distL="0" distR="0">
                <wp:extent cx="304800" cy="304800"/>
                <wp:effectExtent l="0" t="0" r="0" b="0"/>
                <wp:docPr id="6" name="Rectangle 6" descr="Types Of Cytology Test | Price List of Cytology Tests, Cost In India |  Ganesh Diagnost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B597C0" id="Rectangle 6" o:spid="_x0000_s1026" alt="Types Of Cytology Test | Price List of Cytology Tests, Cost In India |  Ganesh Diagnost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yHw6Gu8CAAAZ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C76410">
        <w:t xml:space="preserve"> </w:t>
      </w:r>
      <w:r>
        <w:rPr>
          <w:noProof/>
          <w:lang w:eastAsia="en-IN"/>
        </w:rPr>
        <mc:AlternateContent>
          <mc:Choice Requires="wps">
            <w:drawing>
              <wp:inline distT="0" distB="0" distL="0" distR="0">
                <wp:extent cx="304800" cy="304800"/>
                <wp:effectExtent l="0" t="0" r="0" b="0"/>
                <wp:docPr id="7" name="Rectangle 7" descr="Types Of Cytology Test | Price List of Cytology Tests, Cost In India |  Ganesh Diagnost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9CC71F" id="Rectangle 7" o:spid="_x0000_s1026" alt="Types Of Cytology Test | Price List of Cytology Tests, Cost In India |  Ganesh Diagnost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xqCrGe8CAAAZ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C76410">
        <w:t xml:space="preserve"> </w:t>
      </w:r>
      <w:r>
        <w:rPr>
          <w:noProof/>
          <w:lang w:eastAsia="en-IN"/>
        </w:rPr>
        <mc:AlternateContent>
          <mc:Choice Requires="wps">
            <w:drawing>
              <wp:inline distT="0" distB="0" distL="0" distR="0">
                <wp:extent cx="304800" cy="304800"/>
                <wp:effectExtent l="0" t="0" r="0" b="0"/>
                <wp:docPr id="8" name="Rectangle 8" descr="Types Of Cytology Test | Price List of Cytology Tests, Cost In India |  Ganesh Diagnost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ADDE79" id="Rectangle 8" o:spid="_x0000_s1026" alt="Types Of Cytology Test | Price List of Cytology Tests, Cost In India |  Ganesh Diagnost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JxU0A/tAgAAGQYAAA4AAAAA&#10;AAAAAAAAAAAALgIAAGRycy9lMm9Eb2MueG1sUEsBAi0AFAAGAAgAAAAhAEyg6SzYAAAAAwEAAA8A&#10;AAAAAAAAAAAAAAAARwUAAGRycy9kb3ducmV2LnhtbFBLBQYAAAAABAAEAPMAAABMBgAAAAA=&#10;" filled="f" stroked="f">
                <o:lock v:ext="edit" aspectratio="t"/>
                <w10:anchorlock/>
              </v:rect>
            </w:pict>
          </mc:Fallback>
        </mc:AlternateContent>
      </w:r>
      <w:r w:rsidRPr="00C76410">
        <w:t xml:space="preserve"> </w:t>
      </w:r>
      <w:r>
        <w:rPr>
          <w:noProof/>
          <w:lang w:eastAsia="en-IN"/>
        </w:rPr>
        <w:drawing>
          <wp:inline distT="0" distB="0" distL="0" distR="0">
            <wp:extent cx="4846320" cy="2895600"/>
            <wp:effectExtent l="0" t="0" r="0" b="0"/>
            <wp:docPr id="10" name="Picture 10" descr="Basic cytology for practitioners - NationWide Labora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sic cytology for practitioners - NationWide Laborator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6600" cy="2895767"/>
                    </a:xfrm>
                    <a:prstGeom prst="rect">
                      <a:avLst/>
                    </a:prstGeom>
                    <a:noFill/>
                    <a:ln>
                      <a:noFill/>
                    </a:ln>
                  </pic:spPr>
                </pic:pic>
              </a:graphicData>
            </a:graphic>
          </wp:inline>
        </w:drawing>
      </w:r>
    </w:p>
    <w:p w:rsidR="007A3C03" w:rsidRPr="007A3C03" w:rsidRDefault="007A3C03" w:rsidP="007A3C03">
      <w:pPr>
        <w:spacing w:before="100" w:beforeAutospacing="1" w:after="100" w:afterAutospacing="1" w:line="240" w:lineRule="auto"/>
        <w:rPr>
          <w:rFonts w:ascii="Times New Roman" w:eastAsia="Times New Roman" w:hAnsi="Times New Roman" w:cs="Times New Roman"/>
          <w:b/>
          <w:sz w:val="24"/>
          <w:szCs w:val="24"/>
          <w:lang w:eastAsia="en-IN"/>
        </w:rPr>
      </w:pPr>
      <w:r w:rsidRPr="007A3C03">
        <w:rPr>
          <w:rFonts w:ascii="Times New Roman" w:eastAsia="Times New Roman" w:hAnsi="Times New Roman" w:cs="Times New Roman"/>
          <w:b/>
          <w:sz w:val="24"/>
          <w:szCs w:val="24"/>
          <w:lang w:eastAsia="en-IN"/>
        </w:rPr>
        <w:t xml:space="preserve">Fig: 04 </w:t>
      </w:r>
      <w:r w:rsidR="00C76410">
        <w:rPr>
          <w:rFonts w:ascii="Times New Roman" w:eastAsia="Times New Roman" w:hAnsi="Times New Roman" w:cs="Times New Roman"/>
          <w:b/>
          <w:sz w:val="24"/>
          <w:szCs w:val="24"/>
          <w:lang w:eastAsia="en-IN"/>
        </w:rPr>
        <w:t>Basic Cytology</w:t>
      </w:r>
    </w:p>
    <w:p w:rsidR="003C10EE" w:rsidRPr="007B1C15" w:rsidRDefault="003C10EE" w:rsidP="00754B39">
      <w:pPr>
        <w:pStyle w:val="NormalWeb"/>
        <w:jc w:val="both"/>
      </w:pPr>
    </w:p>
    <w:p w:rsidR="00A866B3" w:rsidRPr="007B1C15" w:rsidRDefault="00A866B3" w:rsidP="00754B39">
      <w:pPr>
        <w:jc w:val="both"/>
        <w:rPr>
          <w:b/>
          <w:sz w:val="24"/>
          <w:szCs w:val="24"/>
          <w:lang w:eastAsia="en-IN"/>
        </w:rPr>
      </w:pPr>
      <w:r w:rsidRPr="007B1C15">
        <w:rPr>
          <w:b/>
          <w:sz w:val="24"/>
          <w:szCs w:val="24"/>
          <w:lang w:eastAsia="en-IN"/>
        </w:rPr>
        <w:t>VIII. Conclusion</w:t>
      </w:r>
    </w:p>
    <w:p w:rsidR="008237AC" w:rsidRPr="008237AC" w:rsidRDefault="008237AC" w:rsidP="008237AC">
      <w:pPr>
        <w:spacing w:before="100" w:beforeAutospacing="1" w:after="100" w:afterAutospacing="1" w:line="240" w:lineRule="auto"/>
        <w:jc w:val="both"/>
        <w:rPr>
          <w:rFonts w:ascii="Times New Roman" w:eastAsia="Times New Roman" w:hAnsi="Times New Roman" w:cs="Times New Roman"/>
          <w:sz w:val="24"/>
          <w:szCs w:val="24"/>
          <w:lang w:eastAsia="en-IN"/>
        </w:rPr>
      </w:pPr>
      <w:r w:rsidRPr="008237AC">
        <w:rPr>
          <w:rFonts w:ascii="Times New Roman" w:eastAsia="Times New Roman" w:hAnsi="Times New Roman" w:cs="Times New Roman"/>
          <w:sz w:val="24"/>
          <w:szCs w:val="24"/>
          <w:lang w:eastAsia="en-IN"/>
        </w:rPr>
        <w:t xml:space="preserve">Recent advances in molecular and cellular technologies have revolutionized cytopathology. These innovations have significantly enhanced diagnostic accuracy, early disease detection, and personalized treatment strategies by deepening our understanding of cellular and genetic abnormalities. Technologies such as next-generation sequencing (NGS), liquid biopsy, </w:t>
      </w:r>
      <w:r w:rsidRPr="008237AC">
        <w:rPr>
          <w:rFonts w:ascii="Times New Roman" w:eastAsia="Times New Roman" w:hAnsi="Times New Roman" w:cs="Times New Roman"/>
          <w:sz w:val="24"/>
          <w:szCs w:val="24"/>
          <w:lang w:eastAsia="en-IN"/>
        </w:rPr>
        <w:lastRenderedPageBreak/>
        <w:t>artificial intelligence (AI), and single-cell analysis are reshaping the landscape of cancer diagnosis and treatment. Central to these changes is precision medicine, which leverages these technologies to tailor treatments to an individual’s molecular profile, resulting in more targeted and effective interventions.</w:t>
      </w:r>
      <w:r>
        <w:rPr>
          <w:rFonts w:ascii="Times New Roman" w:eastAsia="Times New Roman" w:hAnsi="Times New Roman" w:cs="Times New Roman"/>
          <w:sz w:val="24"/>
          <w:szCs w:val="24"/>
          <w:lang w:eastAsia="en-IN"/>
        </w:rPr>
        <w:t xml:space="preserve"> </w:t>
      </w:r>
      <w:r w:rsidRPr="008237AC">
        <w:rPr>
          <w:rFonts w:ascii="Times New Roman" w:eastAsia="Times New Roman" w:hAnsi="Times New Roman" w:cs="Times New Roman"/>
          <w:sz w:val="24"/>
          <w:szCs w:val="24"/>
          <w:lang w:eastAsia="en-IN"/>
        </w:rPr>
        <w:t xml:space="preserve">Liquid biopsy has evolved into a ground-breaking non-invasive tool, enabling clinicians to monitor disease progression, detect minimal residual disease (MRD), and assess metastasis in real time. By </w:t>
      </w:r>
      <w:proofErr w:type="spellStart"/>
      <w:r w:rsidRPr="008237AC">
        <w:rPr>
          <w:rFonts w:ascii="Times New Roman" w:eastAsia="Times New Roman" w:hAnsi="Times New Roman" w:cs="Times New Roman"/>
          <w:sz w:val="24"/>
          <w:szCs w:val="24"/>
          <w:lang w:eastAsia="en-IN"/>
        </w:rPr>
        <w:t>analyzing</w:t>
      </w:r>
      <w:proofErr w:type="spellEnd"/>
      <w:r w:rsidRPr="008237AC">
        <w:rPr>
          <w:rFonts w:ascii="Times New Roman" w:eastAsia="Times New Roman" w:hAnsi="Times New Roman" w:cs="Times New Roman"/>
          <w:sz w:val="24"/>
          <w:szCs w:val="24"/>
          <w:lang w:eastAsia="en-IN"/>
        </w:rPr>
        <w:t xml:space="preserve"> circulating </w:t>
      </w:r>
      <w:proofErr w:type="spellStart"/>
      <w:r w:rsidRPr="008237AC">
        <w:rPr>
          <w:rFonts w:ascii="Times New Roman" w:eastAsia="Times New Roman" w:hAnsi="Times New Roman" w:cs="Times New Roman"/>
          <w:sz w:val="24"/>
          <w:szCs w:val="24"/>
          <w:lang w:eastAsia="en-IN"/>
        </w:rPr>
        <w:t>tumor</w:t>
      </w:r>
      <w:proofErr w:type="spellEnd"/>
      <w:r w:rsidRPr="008237AC">
        <w:rPr>
          <w:rFonts w:ascii="Times New Roman" w:eastAsia="Times New Roman" w:hAnsi="Times New Roman" w:cs="Times New Roman"/>
          <w:sz w:val="24"/>
          <w:szCs w:val="24"/>
          <w:lang w:eastAsia="en-IN"/>
        </w:rPr>
        <w:t xml:space="preserve"> DNA (</w:t>
      </w:r>
      <w:proofErr w:type="spellStart"/>
      <w:r w:rsidRPr="008237AC">
        <w:rPr>
          <w:rFonts w:ascii="Times New Roman" w:eastAsia="Times New Roman" w:hAnsi="Times New Roman" w:cs="Times New Roman"/>
          <w:sz w:val="24"/>
          <w:szCs w:val="24"/>
          <w:lang w:eastAsia="en-IN"/>
        </w:rPr>
        <w:t>ctDNA</w:t>
      </w:r>
      <w:proofErr w:type="spellEnd"/>
      <w:r w:rsidRPr="008237AC">
        <w:rPr>
          <w:rFonts w:ascii="Times New Roman" w:eastAsia="Times New Roman" w:hAnsi="Times New Roman" w:cs="Times New Roman"/>
          <w:sz w:val="24"/>
          <w:szCs w:val="24"/>
          <w:lang w:eastAsia="en-IN"/>
        </w:rPr>
        <w:t xml:space="preserve">) and circulating </w:t>
      </w:r>
      <w:proofErr w:type="spellStart"/>
      <w:r w:rsidRPr="008237AC">
        <w:rPr>
          <w:rFonts w:ascii="Times New Roman" w:eastAsia="Times New Roman" w:hAnsi="Times New Roman" w:cs="Times New Roman"/>
          <w:sz w:val="24"/>
          <w:szCs w:val="24"/>
          <w:lang w:eastAsia="en-IN"/>
        </w:rPr>
        <w:t>tumor</w:t>
      </w:r>
      <w:proofErr w:type="spellEnd"/>
      <w:r w:rsidRPr="008237AC">
        <w:rPr>
          <w:rFonts w:ascii="Times New Roman" w:eastAsia="Times New Roman" w:hAnsi="Times New Roman" w:cs="Times New Roman"/>
          <w:sz w:val="24"/>
          <w:szCs w:val="24"/>
          <w:lang w:eastAsia="en-IN"/>
        </w:rPr>
        <w:t xml:space="preserve"> cells (CTCs), liquid biopsy provides valuable insights into the genetic landscape of </w:t>
      </w:r>
      <w:proofErr w:type="spellStart"/>
      <w:r w:rsidRPr="008237AC">
        <w:rPr>
          <w:rFonts w:ascii="Times New Roman" w:eastAsia="Times New Roman" w:hAnsi="Times New Roman" w:cs="Times New Roman"/>
          <w:sz w:val="24"/>
          <w:szCs w:val="24"/>
          <w:lang w:eastAsia="en-IN"/>
        </w:rPr>
        <w:t>tumors</w:t>
      </w:r>
      <w:proofErr w:type="spellEnd"/>
      <w:r w:rsidRPr="008237AC">
        <w:rPr>
          <w:rFonts w:ascii="Times New Roman" w:eastAsia="Times New Roman" w:hAnsi="Times New Roman" w:cs="Times New Roman"/>
          <w:sz w:val="24"/>
          <w:szCs w:val="24"/>
          <w:lang w:eastAsia="en-IN"/>
        </w:rPr>
        <w:t xml:space="preserve">. This method allows for earlier detection, better tracking of treatment responses, and identification of potential therapeutic resistance. Because it enables ongoing, personalized adjustments to a patient's treatment plan based on continuous molecular changes in the </w:t>
      </w:r>
      <w:proofErr w:type="spellStart"/>
      <w:r w:rsidRPr="008237AC">
        <w:rPr>
          <w:rFonts w:ascii="Times New Roman" w:eastAsia="Times New Roman" w:hAnsi="Times New Roman" w:cs="Times New Roman"/>
          <w:sz w:val="24"/>
          <w:szCs w:val="24"/>
          <w:lang w:eastAsia="en-IN"/>
        </w:rPr>
        <w:t>tumor</w:t>
      </w:r>
      <w:proofErr w:type="spellEnd"/>
      <w:r w:rsidRPr="008237AC">
        <w:rPr>
          <w:rFonts w:ascii="Times New Roman" w:eastAsia="Times New Roman" w:hAnsi="Times New Roman" w:cs="Times New Roman"/>
          <w:sz w:val="24"/>
          <w:szCs w:val="24"/>
          <w:lang w:eastAsia="en-IN"/>
        </w:rPr>
        <w:t>, liquid biopsy holds immense potential for improving patient outcomes.</w:t>
      </w:r>
      <w:r>
        <w:rPr>
          <w:rFonts w:ascii="Times New Roman" w:eastAsia="Times New Roman" w:hAnsi="Times New Roman" w:cs="Times New Roman"/>
          <w:sz w:val="24"/>
          <w:szCs w:val="24"/>
          <w:lang w:eastAsia="en-IN"/>
        </w:rPr>
        <w:t xml:space="preserve"> </w:t>
      </w:r>
      <w:r w:rsidRPr="008237AC">
        <w:rPr>
          <w:rFonts w:ascii="Times New Roman" w:eastAsia="Times New Roman" w:hAnsi="Times New Roman" w:cs="Times New Roman"/>
          <w:sz w:val="24"/>
          <w:szCs w:val="24"/>
          <w:lang w:eastAsia="en-IN"/>
        </w:rPr>
        <w:t>Artificial intelligence and machine learning have substantially advanced cytopathology diagnostics. These systems can process vast datasets and identify patterns in cytological images that might elude human pathologists. By reducing human error and improving diagnostic precision, AI technologies accelerate the diagnostic process and enhance its accuracy. AI is not only transforming diagnostic workflows but also elevating the overall quality of patient care by streamlining and optimizing the diagnostic process.</w:t>
      </w:r>
      <w:r>
        <w:rPr>
          <w:rFonts w:ascii="Times New Roman" w:eastAsia="Times New Roman" w:hAnsi="Times New Roman" w:cs="Times New Roman"/>
          <w:sz w:val="24"/>
          <w:szCs w:val="24"/>
          <w:lang w:eastAsia="en-IN"/>
        </w:rPr>
        <w:t xml:space="preserve"> </w:t>
      </w:r>
      <w:r w:rsidRPr="008237AC">
        <w:rPr>
          <w:rFonts w:ascii="Times New Roman" w:eastAsia="Times New Roman" w:hAnsi="Times New Roman" w:cs="Times New Roman"/>
          <w:sz w:val="24"/>
          <w:szCs w:val="24"/>
          <w:lang w:eastAsia="en-IN"/>
        </w:rPr>
        <w:t>Single-cell technologies are further deepening our molecular understanding of diseases. Single-cell RNA sequencing (</w:t>
      </w:r>
      <w:proofErr w:type="spellStart"/>
      <w:r w:rsidRPr="008237AC">
        <w:rPr>
          <w:rFonts w:ascii="Times New Roman" w:eastAsia="Times New Roman" w:hAnsi="Times New Roman" w:cs="Times New Roman"/>
          <w:sz w:val="24"/>
          <w:szCs w:val="24"/>
          <w:lang w:eastAsia="en-IN"/>
        </w:rPr>
        <w:t>scRNA-seq</w:t>
      </w:r>
      <w:proofErr w:type="spellEnd"/>
      <w:r w:rsidRPr="008237AC">
        <w:rPr>
          <w:rFonts w:ascii="Times New Roman" w:eastAsia="Times New Roman" w:hAnsi="Times New Roman" w:cs="Times New Roman"/>
          <w:sz w:val="24"/>
          <w:szCs w:val="24"/>
          <w:lang w:eastAsia="en-IN"/>
        </w:rPr>
        <w:t xml:space="preserve">) </w:t>
      </w:r>
      <w:proofErr w:type="spellStart"/>
      <w:r w:rsidRPr="008237AC">
        <w:rPr>
          <w:rFonts w:ascii="Times New Roman" w:eastAsia="Times New Roman" w:hAnsi="Times New Roman" w:cs="Times New Roman"/>
          <w:sz w:val="24"/>
          <w:szCs w:val="24"/>
          <w:lang w:eastAsia="en-IN"/>
        </w:rPr>
        <w:t>analyzes</w:t>
      </w:r>
      <w:proofErr w:type="spellEnd"/>
      <w:r w:rsidRPr="008237AC">
        <w:rPr>
          <w:rFonts w:ascii="Times New Roman" w:eastAsia="Times New Roman" w:hAnsi="Times New Roman" w:cs="Times New Roman"/>
          <w:sz w:val="24"/>
          <w:szCs w:val="24"/>
          <w:lang w:eastAsia="en-IN"/>
        </w:rPr>
        <w:t xml:space="preserve"> gene expression at the level of individual cells, revealing the transcriptional diversity within </w:t>
      </w:r>
      <w:proofErr w:type="spellStart"/>
      <w:r w:rsidRPr="008237AC">
        <w:rPr>
          <w:rFonts w:ascii="Times New Roman" w:eastAsia="Times New Roman" w:hAnsi="Times New Roman" w:cs="Times New Roman"/>
          <w:sz w:val="24"/>
          <w:szCs w:val="24"/>
          <w:lang w:eastAsia="en-IN"/>
        </w:rPr>
        <w:t>tumors</w:t>
      </w:r>
      <w:proofErr w:type="spellEnd"/>
      <w:r w:rsidRPr="008237AC">
        <w:rPr>
          <w:rFonts w:ascii="Times New Roman" w:eastAsia="Times New Roman" w:hAnsi="Times New Roman" w:cs="Times New Roman"/>
          <w:sz w:val="24"/>
          <w:szCs w:val="24"/>
          <w:lang w:eastAsia="en-IN"/>
        </w:rPr>
        <w:t xml:space="preserve">. This technology uncovers how </w:t>
      </w:r>
      <w:proofErr w:type="spellStart"/>
      <w:r w:rsidRPr="008237AC">
        <w:rPr>
          <w:rFonts w:ascii="Times New Roman" w:eastAsia="Times New Roman" w:hAnsi="Times New Roman" w:cs="Times New Roman"/>
          <w:sz w:val="24"/>
          <w:szCs w:val="24"/>
          <w:lang w:eastAsia="en-IN"/>
        </w:rPr>
        <w:t>tumors</w:t>
      </w:r>
      <w:proofErr w:type="spellEnd"/>
      <w:r w:rsidRPr="008237AC">
        <w:rPr>
          <w:rFonts w:ascii="Times New Roman" w:eastAsia="Times New Roman" w:hAnsi="Times New Roman" w:cs="Times New Roman"/>
          <w:sz w:val="24"/>
          <w:szCs w:val="24"/>
          <w:lang w:eastAsia="en-IN"/>
        </w:rPr>
        <w:t xml:space="preserve"> evolve, resist treatment, and which rare cell populations drive disease progression. When combined with proteomics and epigenetics, single-cell technologies offer a more comprehensive view of disease mechanisms, paving the way for the identification of therapeutic targets and biomarkers that can guide personalized treatment approaches. The continued evolution of cytopathology promises to transform diagnostic and therapeutic paradigms. Non-invasive methods like liquid biopsy and AI-driven diagnostic tools are set to accelerate disease detection, enhance diagnostic accuracy, and reduce invasiveness. These advancements have the potential to improve early detection of cancers and infectious diseases, better monitor disease progression, and optimize treatment regimens, ultimately leading to improved patient outcomes. However, to fully capitalize on these breakthroughs, multidisciplinary collaboration across fields such as biomolecular research, clinical practice, pathology, and engineering is essential. A coordinated, multidisciplinary approach will be key to integrating these technologies into routine clinical workflows and ensuring their widespread application.</w:t>
      </w:r>
      <w:r>
        <w:rPr>
          <w:rFonts w:ascii="Times New Roman" w:eastAsia="Times New Roman" w:hAnsi="Times New Roman" w:cs="Times New Roman"/>
          <w:sz w:val="24"/>
          <w:szCs w:val="24"/>
          <w:lang w:eastAsia="en-IN"/>
        </w:rPr>
        <w:t xml:space="preserve"> </w:t>
      </w:r>
      <w:r w:rsidRPr="008237AC">
        <w:rPr>
          <w:rFonts w:ascii="Times New Roman" w:eastAsia="Times New Roman" w:hAnsi="Times New Roman" w:cs="Times New Roman"/>
          <w:sz w:val="24"/>
          <w:szCs w:val="24"/>
          <w:lang w:eastAsia="en-IN"/>
        </w:rPr>
        <w:t>Despite the significant progress, challenges remain regarding the cost, accessibility, and standardization of these technologies. While they are increasingly being adopted in high-resource settings, there is a pressing need to expand their reach to low- and middle-income regions. Investment in global healthcare infrastructure, mobile health platforms, and point-of-care diagnostics can help reduce healthcare disparities and make these technologies accessible to broader populations. Additionally, ethical concerns related to patient privacy and the use of genetic data must be addressed. Strong protocols are needed to protect patient information and ensure equitable access to these innovative technologies. The future of cytopathology is promising. As molecular and cellular technologies continue to advance and integrate into clinical practice, they will herald a new era of personalized medicine. Tailored diagnosis, treatment, and monitoring will enhance care quality and improve patient outcomes globally.</w:t>
      </w:r>
    </w:p>
    <w:p w:rsidR="00854732" w:rsidRPr="00854732" w:rsidRDefault="00854732" w:rsidP="00854732">
      <w:pPr>
        <w:spacing w:before="100" w:beforeAutospacing="1" w:after="100" w:afterAutospacing="1" w:line="240" w:lineRule="auto"/>
        <w:jc w:val="both"/>
        <w:rPr>
          <w:rFonts w:ascii="Times New Roman" w:eastAsia="Times New Roman" w:hAnsi="Times New Roman" w:cs="Times New Roman"/>
          <w:sz w:val="24"/>
          <w:szCs w:val="24"/>
          <w:lang w:eastAsia="en-IN"/>
        </w:rPr>
      </w:pPr>
    </w:p>
    <w:p w:rsidR="00A866B3" w:rsidRPr="007B1C15" w:rsidRDefault="00A866B3" w:rsidP="00854732">
      <w:pPr>
        <w:spacing w:after="0" w:line="240" w:lineRule="auto"/>
        <w:jc w:val="both"/>
        <w:rPr>
          <w:rFonts w:ascii="Times New Roman" w:eastAsia="Times New Roman" w:hAnsi="Times New Roman" w:cs="Times New Roman"/>
          <w:sz w:val="24"/>
          <w:szCs w:val="24"/>
          <w:lang w:eastAsia="en-IN"/>
        </w:rPr>
      </w:pPr>
    </w:p>
    <w:p w:rsidR="00A866B3" w:rsidRDefault="00A866B3" w:rsidP="00CB3E77">
      <w:pPr>
        <w:rPr>
          <w:b/>
          <w:sz w:val="24"/>
          <w:szCs w:val="24"/>
          <w:lang w:eastAsia="en-IN"/>
        </w:rPr>
      </w:pPr>
      <w:r w:rsidRPr="00CB3E77">
        <w:rPr>
          <w:b/>
          <w:sz w:val="24"/>
          <w:szCs w:val="24"/>
          <w:lang w:eastAsia="en-IN"/>
        </w:rPr>
        <w:t>IX. References</w:t>
      </w:r>
      <w:r w:rsidR="00CB3E77">
        <w:rPr>
          <w:b/>
          <w:sz w:val="24"/>
          <w:szCs w:val="24"/>
          <w:lang w:eastAsia="en-IN"/>
        </w:rPr>
        <w:t>:</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lastRenderedPageBreak/>
        <w:t>Ajit</w:t>
      </w:r>
      <w:proofErr w:type="spellEnd"/>
      <w:r w:rsidRPr="00802776">
        <w:rPr>
          <w:rFonts w:ascii="Arial" w:hAnsi="Arial" w:cs="Arial"/>
          <w:color w:val="222222"/>
          <w:sz w:val="20"/>
          <w:szCs w:val="20"/>
          <w:shd w:val="clear" w:color="auto" w:fill="FFFFFF"/>
        </w:rPr>
        <w:t xml:space="preserve">, P., Rahul, S., &amp; </w:t>
      </w:r>
      <w:proofErr w:type="spellStart"/>
      <w:r w:rsidRPr="00802776">
        <w:rPr>
          <w:rFonts w:ascii="Arial" w:hAnsi="Arial" w:cs="Arial"/>
          <w:color w:val="222222"/>
          <w:sz w:val="20"/>
          <w:szCs w:val="20"/>
          <w:shd w:val="clear" w:color="auto" w:fill="FFFFFF"/>
        </w:rPr>
        <w:t>Suyash</w:t>
      </w:r>
      <w:proofErr w:type="spellEnd"/>
      <w:r w:rsidRPr="00802776">
        <w:rPr>
          <w:rFonts w:ascii="Arial" w:hAnsi="Arial" w:cs="Arial"/>
          <w:color w:val="222222"/>
          <w:sz w:val="20"/>
          <w:szCs w:val="20"/>
          <w:shd w:val="clear" w:color="auto" w:fill="FFFFFF"/>
        </w:rPr>
        <w:t>, S. (2024). Cytopathology: An important aspect of medical diagnosis. </w:t>
      </w:r>
      <w:r w:rsidRPr="00802776">
        <w:rPr>
          <w:rFonts w:ascii="Arial" w:hAnsi="Arial" w:cs="Arial"/>
          <w:i/>
          <w:iCs/>
          <w:color w:val="222222"/>
          <w:sz w:val="20"/>
          <w:szCs w:val="20"/>
          <w:shd w:val="clear" w:color="auto" w:fill="FFFFFF"/>
        </w:rPr>
        <w:t xml:space="preserve">Research &amp; Reviews: Journal of Oncology and </w:t>
      </w:r>
      <w:proofErr w:type="spellStart"/>
      <w:r w:rsidRPr="00802776">
        <w:rPr>
          <w:rFonts w:ascii="Arial" w:hAnsi="Arial" w:cs="Arial"/>
          <w:i/>
          <w:iCs/>
          <w:color w:val="222222"/>
          <w:sz w:val="20"/>
          <w:szCs w:val="20"/>
          <w:shd w:val="clear" w:color="auto" w:fill="FFFFFF"/>
        </w:rPr>
        <w:t>Hematology</w:t>
      </w:r>
      <w:proofErr w:type="spellEnd"/>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12</w:t>
      </w:r>
      <w:r w:rsidRPr="00802776">
        <w:rPr>
          <w:rFonts w:ascii="Arial" w:hAnsi="Arial" w:cs="Arial"/>
          <w:color w:val="222222"/>
          <w:sz w:val="20"/>
          <w:szCs w:val="20"/>
          <w:shd w:val="clear" w:color="auto" w:fill="FFFFFF"/>
        </w:rPr>
        <w:t>(03), 13-18.</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Fitzhugh, V. A. (2024). Cytopathology fellowship and practice: Are our trainees and </w:t>
      </w:r>
      <w:proofErr w:type="spellStart"/>
      <w:r w:rsidRPr="00802776">
        <w:rPr>
          <w:rFonts w:ascii="Arial" w:hAnsi="Arial" w:cs="Arial"/>
          <w:color w:val="222222"/>
          <w:sz w:val="20"/>
          <w:szCs w:val="20"/>
          <w:shd w:val="clear" w:color="auto" w:fill="FFFFFF"/>
        </w:rPr>
        <w:t>cytopathologists</w:t>
      </w:r>
      <w:proofErr w:type="spellEnd"/>
      <w:r w:rsidRPr="00802776">
        <w:rPr>
          <w:rFonts w:ascii="Arial" w:hAnsi="Arial" w:cs="Arial"/>
          <w:color w:val="222222"/>
          <w:sz w:val="20"/>
          <w:szCs w:val="20"/>
          <w:shd w:val="clear" w:color="auto" w:fill="FFFFFF"/>
        </w:rPr>
        <w:t xml:space="preserve"> </w:t>
      </w:r>
      <w:proofErr w:type="gramStart"/>
      <w:r w:rsidRPr="00802776">
        <w:rPr>
          <w:rFonts w:ascii="Arial" w:hAnsi="Arial" w:cs="Arial"/>
          <w:color w:val="222222"/>
          <w:sz w:val="20"/>
          <w:szCs w:val="20"/>
          <w:shd w:val="clear" w:color="auto" w:fill="FFFFFF"/>
        </w:rPr>
        <w:t>diverse?.</w:t>
      </w:r>
      <w:proofErr w:type="gramEnd"/>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Caputo, A., Pisapia, P., &amp; </w:t>
      </w:r>
      <w:proofErr w:type="spellStart"/>
      <w:r w:rsidRPr="00802776">
        <w:rPr>
          <w:rFonts w:ascii="Arial" w:hAnsi="Arial" w:cs="Arial"/>
          <w:color w:val="222222"/>
          <w:sz w:val="20"/>
          <w:szCs w:val="20"/>
          <w:shd w:val="clear" w:color="auto" w:fill="FFFFFF"/>
        </w:rPr>
        <w:t>L'Imperio</w:t>
      </w:r>
      <w:proofErr w:type="spellEnd"/>
      <w:r w:rsidRPr="00802776">
        <w:rPr>
          <w:rFonts w:ascii="Arial" w:hAnsi="Arial" w:cs="Arial"/>
          <w:color w:val="222222"/>
          <w:sz w:val="20"/>
          <w:szCs w:val="20"/>
          <w:shd w:val="clear" w:color="auto" w:fill="FFFFFF"/>
        </w:rPr>
        <w:t>, V. (2024). Current role of cytopathology in the molecular and computational era: The perspective of young pathologists.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Folaranmi</w:t>
      </w:r>
      <w:proofErr w:type="spellEnd"/>
      <w:r w:rsidRPr="00802776">
        <w:rPr>
          <w:rFonts w:ascii="Arial" w:hAnsi="Arial" w:cs="Arial"/>
          <w:color w:val="222222"/>
          <w:sz w:val="20"/>
          <w:szCs w:val="20"/>
          <w:shd w:val="clear" w:color="auto" w:fill="FFFFFF"/>
        </w:rPr>
        <w:t xml:space="preserve">, O. O., </w:t>
      </w:r>
      <w:proofErr w:type="spellStart"/>
      <w:r w:rsidRPr="00802776">
        <w:rPr>
          <w:rFonts w:ascii="Arial" w:hAnsi="Arial" w:cs="Arial"/>
          <w:color w:val="222222"/>
          <w:sz w:val="20"/>
          <w:szCs w:val="20"/>
          <w:shd w:val="clear" w:color="auto" w:fill="FFFFFF"/>
        </w:rPr>
        <w:t>Olayiwola</w:t>
      </w:r>
      <w:proofErr w:type="spellEnd"/>
      <w:r w:rsidRPr="00802776">
        <w:rPr>
          <w:rFonts w:ascii="Arial" w:hAnsi="Arial" w:cs="Arial"/>
          <w:color w:val="222222"/>
          <w:sz w:val="20"/>
          <w:szCs w:val="20"/>
          <w:shd w:val="clear" w:color="auto" w:fill="FFFFFF"/>
        </w:rPr>
        <w:t xml:space="preserve">, O. I., </w:t>
      </w:r>
      <w:proofErr w:type="spellStart"/>
      <w:r w:rsidRPr="00802776">
        <w:rPr>
          <w:rFonts w:ascii="Arial" w:hAnsi="Arial" w:cs="Arial"/>
          <w:color w:val="222222"/>
          <w:sz w:val="20"/>
          <w:szCs w:val="20"/>
          <w:shd w:val="clear" w:color="auto" w:fill="FFFFFF"/>
        </w:rPr>
        <w:t>Ibiyeye</w:t>
      </w:r>
      <w:proofErr w:type="spellEnd"/>
      <w:r w:rsidRPr="00802776">
        <w:rPr>
          <w:rFonts w:ascii="Arial" w:hAnsi="Arial" w:cs="Arial"/>
          <w:color w:val="222222"/>
          <w:sz w:val="20"/>
          <w:szCs w:val="20"/>
          <w:shd w:val="clear" w:color="auto" w:fill="FFFFFF"/>
        </w:rPr>
        <w:t xml:space="preserve">, K. M., Buhari, M. O., Ibrahim, O. K., </w:t>
      </w:r>
      <w:proofErr w:type="spellStart"/>
      <w:r w:rsidRPr="00802776">
        <w:rPr>
          <w:rFonts w:ascii="Arial" w:hAnsi="Arial" w:cs="Arial"/>
          <w:color w:val="222222"/>
          <w:sz w:val="20"/>
          <w:szCs w:val="20"/>
          <w:shd w:val="clear" w:color="auto" w:fill="FFFFFF"/>
        </w:rPr>
        <w:t>Ighodalo</w:t>
      </w:r>
      <w:proofErr w:type="spellEnd"/>
      <w:r w:rsidRPr="00802776">
        <w:rPr>
          <w:rFonts w:ascii="Arial" w:hAnsi="Arial" w:cs="Arial"/>
          <w:color w:val="222222"/>
          <w:sz w:val="20"/>
          <w:szCs w:val="20"/>
          <w:shd w:val="clear" w:color="auto" w:fill="FFFFFF"/>
        </w:rPr>
        <w:t>, E. J., &amp; Balogun, A. (2024). Cytopathology Practice in Nigeria.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Mezei</w:t>
      </w:r>
      <w:proofErr w:type="spellEnd"/>
      <w:r w:rsidRPr="00802776">
        <w:rPr>
          <w:rFonts w:ascii="Arial" w:hAnsi="Arial" w:cs="Arial"/>
          <w:color w:val="222222"/>
          <w:sz w:val="20"/>
          <w:szCs w:val="20"/>
          <w:shd w:val="clear" w:color="auto" w:fill="FFFFFF"/>
        </w:rPr>
        <w:t xml:space="preserve">, T., </w:t>
      </w:r>
      <w:proofErr w:type="spellStart"/>
      <w:r w:rsidRPr="00802776">
        <w:rPr>
          <w:rFonts w:ascii="Arial" w:hAnsi="Arial" w:cs="Arial"/>
          <w:color w:val="222222"/>
          <w:sz w:val="20"/>
          <w:szCs w:val="20"/>
          <w:shd w:val="clear" w:color="auto" w:fill="FFFFFF"/>
        </w:rPr>
        <w:t>Kolcsár</w:t>
      </w:r>
      <w:proofErr w:type="spellEnd"/>
      <w:r w:rsidRPr="00802776">
        <w:rPr>
          <w:rFonts w:ascii="Arial" w:hAnsi="Arial" w:cs="Arial"/>
          <w:color w:val="222222"/>
          <w:sz w:val="20"/>
          <w:szCs w:val="20"/>
          <w:shd w:val="clear" w:color="auto" w:fill="FFFFFF"/>
        </w:rPr>
        <w:t xml:space="preserve">, M., </w:t>
      </w:r>
      <w:proofErr w:type="spellStart"/>
      <w:r w:rsidRPr="00802776">
        <w:rPr>
          <w:rFonts w:ascii="Arial" w:hAnsi="Arial" w:cs="Arial"/>
          <w:color w:val="222222"/>
          <w:sz w:val="20"/>
          <w:szCs w:val="20"/>
          <w:shd w:val="clear" w:color="auto" w:fill="FFFFFF"/>
        </w:rPr>
        <w:t>Joó</w:t>
      </w:r>
      <w:proofErr w:type="spellEnd"/>
      <w:r w:rsidRPr="00802776">
        <w:rPr>
          <w:rFonts w:ascii="Arial" w:hAnsi="Arial" w:cs="Arial"/>
          <w:color w:val="222222"/>
          <w:sz w:val="20"/>
          <w:szCs w:val="20"/>
          <w:shd w:val="clear" w:color="auto" w:fill="FFFFFF"/>
        </w:rPr>
        <w:t xml:space="preserve">, A., &amp; </w:t>
      </w:r>
      <w:proofErr w:type="spellStart"/>
      <w:r w:rsidRPr="00802776">
        <w:rPr>
          <w:rFonts w:ascii="Arial" w:hAnsi="Arial" w:cs="Arial"/>
          <w:color w:val="222222"/>
          <w:sz w:val="20"/>
          <w:szCs w:val="20"/>
          <w:shd w:val="clear" w:color="auto" w:fill="FFFFFF"/>
        </w:rPr>
        <w:t>Gurzu</w:t>
      </w:r>
      <w:proofErr w:type="spellEnd"/>
      <w:r w:rsidRPr="00802776">
        <w:rPr>
          <w:rFonts w:ascii="Arial" w:hAnsi="Arial" w:cs="Arial"/>
          <w:color w:val="222222"/>
          <w:sz w:val="20"/>
          <w:szCs w:val="20"/>
          <w:shd w:val="clear" w:color="auto" w:fill="FFFFFF"/>
        </w:rPr>
        <w:t>, S. (2024). Image Analysis in Histopathology and Cytopathology: From Early Days to Current Perspectives. </w:t>
      </w:r>
      <w:r w:rsidRPr="00802776">
        <w:rPr>
          <w:rFonts w:ascii="Arial" w:hAnsi="Arial" w:cs="Arial"/>
          <w:i/>
          <w:iCs/>
          <w:color w:val="222222"/>
          <w:sz w:val="20"/>
          <w:szCs w:val="20"/>
          <w:shd w:val="clear" w:color="auto" w:fill="FFFFFF"/>
        </w:rPr>
        <w:t>Journal of Imaging</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10</w:t>
      </w:r>
      <w:r w:rsidRPr="00802776">
        <w:rPr>
          <w:rFonts w:ascii="Arial" w:hAnsi="Arial" w:cs="Arial"/>
          <w:color w:val="222222"/>
          <w:sz w:val="20"/>
          <w:szCs w:val="20"/>
          <w:shd w:val="clear" w:color="auto" w:fill="FFFFFF"/>
        </w:rPr>
        <w:t>(10), 252.</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Tahboub</w:t>
      </w:r>
      <w:proofErr w:type="spellEnd"/>
      <w:r w:rsidRPr="00802776">
        <w:rPr>
          <w:rFonts w:ascii="Arial" w:hAnsi="Arial" w:cs="Arial"/>
          <w:color w:val="222222"/>
          <w:sz w:val="20"/>
          <w:szCs w:val="20"/>
          <w:shd w:val="clear" w:color="auto" w:fill="FFFFFF"/>
        </w:rPr>
        <w:t>, R., Sanchez-Ortiz, J., Lai, M., Clark, J. L., &amp; Zou, T. (2024). Something old, something new: Cervical cytopathology in the new era. </w:t>
      </w:r>
      <w:r w:rsidRPr="00802776">
        <w:rPr>
          <w:rFonts w:ascii="Arial" w:hAnsi="Arial" w:cs="Arial"/>
          <w:i/>
          <w:iCs/>
          <w:color w:val="222222"/>
          <w:sz w:val="20"/>
          <w:szCs w:val="20"/>
          <w:shd w:val="clear" w:color="auto" w:fill="FFFFFF"/>
        </w:rPr>
        <w:t>Human Pathology Reports</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37</w:t>
      </w:r>
      <w:r w:rsidRPr="00802776">
        <w:rPr>
          <w:rFonts w:ascii="Arial" w:hAnsi="Arial" w:cs="Arial"/>
          <w:color w:val="222222"/>
          <w:sz w:val="20"/>
          <w:szCs w:val="20"/>
          <w:shd w:val="clear" w:color="auto" w:fill="FFFFFF"/>
        </w:rPr>
        <w:t>, 300756.</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Baskota</w:t>
      </w:r>
      <w:proofErr w:type="spellEnd"/>
      <w:r w:rsidRPr="00802776">
        <w:rPr>
          <w:rFonts w:ascii="Arial" w:hAnsi="Arial" w:cs="Arial"/>
          <w:color w:val="222222"/>
          <w:sz w:val="20"/>
          <w:szCs w:val="20"/>
          <w:shd w:val="clear" w:color="auto" w:fill="FFFFFF"/>
        </w:rPr>
        <w:t xml:space="preserve">, S., Shaker, N., </w:t>
      </w:r>
      <w:proofErr w:type="spellStart"/>
      <w:r w:rsidRPr="00802776">
        <w:rPr>
          <w:rFonts w:ascii="Arial" w:hAnsi="Arial" w:cs="Arial"/>
          <w:color w:val="222222"/>
          <w:sz w:val="20"/>
          <w:szCs w:val="20"/>
          <w:shd w:val="clear" w:color="auto" w:fill="FFFFFF"/>
        </w:rPr>
        <w:t>Balassanian</w:t>
      </w:r>
      <w:proofErr w:type="spellEnd"/>
      <w:r w:rsidRPr="00802776">
        <w:rPr>
          <w:rFonts w:ascii="Arial" w:hAnsi="Arial" w:cs="Arial"/>
          <w:color w:val="222222"/>
          <w:sz w:val="20"/>
          <w:szCs w:val="20"/>
          <w:shd w:val="clear" w:color="auto" w:fill="FFFFFF"/>
        </w:rPr>
        <w:t>, R., &amp; Vohra, P. (2024). Cytopathology in the era of social media.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Dolezal, D., </w:t>
      </w:r>
      <w:proofErr w:type="spellStart"/>
      <w:r w:rsidRPr="00802776">
        <w:rPr>
          <w:rFonts w:ascii="Arial" w:hAnsi="Arial" w:cs="Arial"/>
          <w:color w:val="222222"/>
          <w:sz w:val="20"/>
          <w:szCs w:val="20"/>
          <w:shd w:val="clear" w:color="auto" w:fill="FFFFFF"/>
        </w:rPr>
        <w:t>Kholová</w:t>
      </w:r>
      <w:proofErr w:type="spellEnd"/>
      <w:r w:rsidRPr="00802776">
        <w:rPr>
          <w:rFonts w:ascii="Arial" w:hAnsi="Arial" w:cs="Arial"/>
          <w:color w:val="222222"/>
          <w:sz w:val="20"/>
          <w:szCs w:val="20"/>
          <w:shd w:val="clear" w:color="auto" w:fill="FFFFFF"/>
        </w:rPr>
        <w:t>, I., &amp; Cai, G. (2024). The World Health Organization Reporting System for Lung Cytopathology–A Review of the First Edition. </w:t>
      </w:r>
      <w:r w:rsidRPr="00802776">
        <w:rPr>
          <w:rFonts w:ascii="Arial" w:hAnsi="Arial" w:cs="Arial"/>
          <w:i/>
          <w:iCs/>
          <w:color w:val="222222"/>
          <w:sz w:val="20"/>
          <w:szCs w:val="20"/>
          <w:shd w:val="clear" w:color="auto" w:fill="FFFFFF"/>
        </w:rPr>
        <w:t>Journal of clinical and translational 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4</w:t>
      </w:r>
      <w:r w:rsidRPr="00802776">
        <w:rPr>
          <w:rFonts w:ascii="Arial" w:hAnsi="Arial" w:cs="Arial"/>
          <w:color w:val="222222"/>
          <w:sz w:val="20"/>
          <w:szCs w:val="20"/>
          <w:shd w:val="clear" w:color="auto" w:fill="FFFFFF"/>
        </w:rPr>
        <w:t>(1), 18.</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Fitzhugh, V. A., Reynolds, J. P., Flanagan, M., &amp; </w:t>
      </w:r>
      <w:proofErr w:type="spellStart"/>
      <w:r w:rsidRPr="00802776">
        <w:rPr>
          <w:rFonts w:ascii="Arial" w:hAnsi="Arial" w:cs="Arial"/>
          <w:color w:val="222222"/>
          <w:sz w:val="20"/>
          <w:szCs w:val="20"/>
          <w:shd w:val="clear" w:color="auto" w:fill="FFFFFF"/>
        </w:rPr>
        <w:t>Balassanian</w:t>
      </w:r>
      <w:proofErr w:type="spellEnd"/>
      <w:r w:rsidRPr="00802776">
        <w:rPr>
          <w:rFonts w:ascii="Arial" w:hAnsi="Arial" w:cs="Arial"/>
          <w:color w:val="222222"/>
          <w:sz w:val="20"/>
          <w:szCs w:val="20"/>
          <w:shd w:val="clear" w:color="auto" w:fill="FFFFFF"/>
        </w:rPr>
        <w:t>, R. (2024). Education and diversity in cytopathology: Past, present, and future.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Giansanti</w:t>
      </w:r>
      <w:proofErr w:type="spellEnd"/>
      <w:r w:rsidRPr="00802776">
        <w:rPr>
          <w:rFonts w:ascii="Arial" w:hAnsi="Arial" w:cs="Arial"/>
          <w:color w:val="222222"/>
          <w:sz w:val="20"/>
          <w:szCs w:val="20"/>
          <w:shd w:val="clear" w:color="auto" w:fill="FFFFFF"/>
        </w:rPr>
        <w:t>, D. (2024). AI in Cytopathology: A Narrative Umbrella Review on Innovations, Challenges, and Future Directions. </w:t>
      </w:r>
      <w:r w:rsidRPr="00802776">
        <w:rPr>
          <w:rFonts w:ascii="Arial" w:hAnsi="Arial" w:cs="Arial"/>
          <w:i/>
          <w:iCs/>
          <w:color w:val="222222"/>
          <w:sz w:val="20"/>
          <w:szCs w:val="20"/>
          <w:shd w:val="clear" w:color="auto" w:fill="FFFFFF"/>
        </w:rPr>
        <w:t>Journal of Clinical Medicine</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w:t>
      </w:r>
      <w:r w:rsidRPr="00802776">
        <w:rPr>
          <w:rFonts w:ascii="Arial" w:hAnsi="Arial" w:cs="Arial"/>
          <w:color w:val="222222"/>
          <w:sz w:val="20"/>
          <w:szCs w:val="20"/>
          <w:shd w:val="clear" w:color="auto" w:fill="FFFFFF"/>
        </w:rPr>
        <w:t>(22), 6745.</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Nikas</w:t>
      </w:r>
      <w:proofErr w:type="spellEnd"/>
      <w:r w:rsidRPr="00802776">
        <w:rPr>
          <w:rFonts w:ascii="Arial" w:hAnsi="Arial" w:cs="Arial"/>
          <w:color w:val="222222"/>
          <w:sz w:val="20"/>
          <w:szCs w:val="20"/>
          <w:shd w:val="clear" w:color="auto" w:fill="FFFFFF"/>
        </w:rPr>
        <w:t>, I. P., Souza da Silva, R., Sousa</w:t>
      </w:r>
      <w:r w:rsidRPr="00802776">
        <w:rPr>
          <w:rFonts w:ascii="Cambria Math" w:hAnsi="Cambria Math" w:cs="Cambria Math"/>
          <w:color w:val="222222"/>
          <w:sz w:val="20"/>
          <w:szCs w:val="20"/>
          <w:shd w:val="clear" w:color="auto" w:fill="FFFFFF"/>
        </w:rPr>
        <w:t>‐</w:t>
      </w:r>
      <w:r w:rsidRPr="00802776">
        <w:rPr>
          <w:rFonts w:ascii="Arial" w:hAnsi="Arial" w:cs="Arial"/>
          <w:color w:val="222222"/>
          <w:sz w:val="20"/>
          <w:szCs w:val="20"/>
          <w:shd w:val="clear" w:color="auto" w:fill="FFFFFF"/>
        </w:rPr>
        <w:t>Pinto, B., &amp; Schmitt, F. (2024). Challenging the concept of “risk of malignancy” in cytology.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132</w:t>
      </w:r>
      <w:r w:rsidRPr="00802776">
        <w:rPr>
          <w:rFonts w:ascii="Arial" w:hAnsi="Arial" w:cs="Arial"/>
          <w:color w:val="222222"/>
          <w:sz w:val="20"/>
          <w:szCs w:val="20"/>
          <w:shd w:val="clear" w:color="auto" w:fill="FFFFFF"/>
        </w:rPr>
        <w:t>(6), 335-339.</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Rekhi</w:t>
      </w:r>
      <w:proofErr w:type="spellEnd"/>
      <w:r w:rsidRPr="00802776">
        <w:rPr>
          <w:rFonts w:ascii="Arial" w:hAnsi="Arial" w:cs="Arial"/>
          <w:color w:val="222222"/>
          <w:sz w:val="20"/>
          <w:szCs w:val="20"/>
          <w:shd w:val="clear" w:color="auto" w:fill="FFFFFF"/>
        </w:rPr>
        <w:t xml:space="preserve">, B., Qian, X., </w:t>
      </w:r>
      <w:proofErr w:type="spellStart"/>
      <w:r w:rsidRPr="00802776">
        <w:rPr>
          <w:rFonts w:ascii="Arial" w:hAnsi="Arial" w:cs="Arial"/>
          <w:color w:val="222222"/>
          <w:sz w:val="20"/>
          <w:szCs w:val="20"/>
          <w:shd w:val="clear" w:color="auto" w:fill="FFFFFF"/>
        </w:rPr>
        <w:t>Domanski</w:t>
      </w:r>
      <w:proofErr w:type="spellEnd"/>
      <w:r w:rsidRPr="00802776">
        <w:rPr>
          <w:rFonts w:ascii="Arial" w:hAnsi="Arial" w:cs="Arial"/>
          <w:color w:val="222222"/>
          <w:sz w:val="20"/>
          <w:szCs w:val="20"/>
          <w:shd w:val="clear" w:color="auto" w:fill="FFFFFF"/>
        </w:rPr>
        <w:t xml:space="preserve">, H. A., </w:t>
      </w:r>
      <w:proofErr w:type="spellStart"/>
      <w:r w:rsidRPr="00802776">
        <w:rPr>
          <w:rFonts w:ascii="Arial" w:hAnsi="Arial" w:cs="Arial"/>
          <w:color w:val="222222"/>
          <w:sz w:val="20"/>
          <w:szCs w:val="20"/>
          <w:shd w:val="clear" w:color="auto" w:fill="FFFFFF"/>
        </w:rPr>
        <w:t>Klijanienko</w:t>
      </w:r>
      <w:proofErr w:type="spellEnd"/>
      <w:r w:rsidRPr="00802776">
        <w:rPr>
          <w:rFonts w:ascii="Arial" w:hAnsi="Arial" w:cs="Arial"/>
          <w:color w:val="222222"/>
          <w:sz w:val="20"/>
          <w:szCs w:val="20"/>
          <w:shd w:val="clear" w:color="auto" w:fill="FFFFFF"/>
        </w:rPr>
        <w:t>, J., &amp; Field, A. (2024). Pitfalls in soft tissue cytopathology. </w:t>
      </w:r>
      <w:r w:rsidRPr="00802776">
        <w:rPr>
          <w:rFonts w:ascii="Arial" w:hAnsi="Arial" w:cs="Arial"/>
          <w:i/>
          <w:iCs/>
          <w:color w:val="222222"/>
          <w:sz w:val="20"/>
          <w:szCs w:val="20"/>
          <w:shd w:val="clear" w:color="auto" w:fill="FFFFFF"/>
        </w:rPr>
        <w:t>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35</w:t>
      </w:r>
      <w:r w:rsidRPr="00802776">
        <w:rPr>
          <w:rFonts w:ascii="Arial" w:hAnsi="Arial" w:cs="Arial"/>
          <w:color w:val="222222"/>
          <w:sz w:val="20"/>
          <w:szCs w:val="20"/>
          <w:shd w:val="clear" w:color="auto" w:fill="FFFFFF"/>
        </w:rPr>
        <w:t>(1), 30-47.</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Meena, R., </w:t>
      </w:r>
      <w:proofErr w:type="spellStart"/>
      <w:r w:rsidRPr="00802776">
        <w:rPr>
          <w:rFonts w:ascii="Arial" w:hAnsi="Arial" w:cs="Arial"/>
          <w:color w:val="222222"/>
          <w:sz w:val="20"/>
          <w:szCs w:val="20"/>
          <w:shd w:val="clear" w:color="auto" w:fill="FFFFFF"/>
        </w:rPr>
        <w:t>Nambirajan</w:t>
      </w:r>
      <w:proofErr w:type="spellEnd"/>
      <w:r w:rsidRPr="00802776">
        <w:rPr>
          <w:rFonts w:ascii="Arial" w:hAnsi="Arial" w:cs="Arial"/>
          <w:color w:val="222222"/>
          <w:sz w:val="20"/>
          <w:szCs w:val="20"/>
          <w:shd w:val="clear" w:color="auto" w:fill="FFFFFF"/>
        </w:rPr>
        <w:t>, A., Mohan, A., Malik, P. S., &amp; Jain, D. (2024). Retrospective application of WHO reporting system for lung cytopathology with assessment of risk of malignancy. </w:t>
      </w:r>
      <w:r w:rsidRPr="00802776">
        <w:rPr>
          <w:rFonts w:ascii="Arial" w:hAnsi="Arial" w:cs="Arial"/>
          <w:i/>
          <w:iCs/>
          <w:color w:val="222222"/>
          <w:sz w:val="20"/>
          <w:szCs w:val="20"/>
          <w:shd w:val="clear" w:color="auto" w:fill="FFFFFF"/>
        </w:rPr>
        <w:t>Journal of the American Society of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w:t>
      </w:r>
      <w:r w:rsidRPr="00802776">
        <w:rPr>
          <w:rFonts w:ascii="Arial" w:hAnsi="Arial" w:cs="Arial"/>
          <w:color w:val="222222"/>
          <w:sz w:val="20"/>
          <w:szCs w:val="20"/>
          <w:shd w:val="clear" w:color="auto" w:fill="FFFFFF"/>
        </w:rPr>
        <w:t>(3), 183-193.</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Dombrowski, K. S., &amp; </w:t>
      </w:r>
      <w:proofErr w:type="spellStart"/>
      <w:r w:rsidRPr="00802776">
        <w:rPr>
          <w:rFonts w:ascii="Arial" w:hAnsi="Arial" w:cs="Arial"/>
          <w:color w:val="222222"/>
          <w:sz w:val="20"/>
          <w:szCs w:val="20"/>
          <w:shd w:val="clear" w:color="auto" w:fill="FFFFFF"/>
        </w:rPr>
        <w:t>Illei</w:t>
      </w:r>
      <w:proofErr w:type="spellEnd"/>
      <w:r w:rsidRPr="00802776">
        <w:rPr>
          <w:rFonts w:ascii="Arial" w:hAnsi="Arial" w:cs="Arial"/>
          <w:color w:val="222222"/>
          <w:sz w:val="20"/>
          <w:szCs w:val="20"/>
          <w:shd w:val="clear" w:color="auto" w:fill="FFFFFF"/>
        </w:rPr>
        <w:t>, P. B. (2024). Pulmonary Cytopathology. </w:t>
      </w:r>
      <w:r w:rsidRPr="00802776">
        <w:rPr>
          <w:rFonts w:ascii="Arial" w:hAnsi="Arial" w:cs="Arial"/>
          <w:i/>
          <w:iCs/>
          <w:color w:val="222222"/>
          <w:sz w:val="20"/>
          <w:szCs w:val="20"/>
          <w:shd w:val="clear" w:color="auto" w:fill="FFFFFF"/>
        </w:rPr>
        <w:t>The Current and Future Impact of Cytopathology on Patient Care, An Issue of Surgical Pathology Clinics, E-Book: The Current and Future Impact of Cytopathology on Patient Care, An Issue of Surgical Pathology Clinics, E-Book</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17</w:t>
      </w:r>
      <w:r w:rsidRPr="00802776">
        <w:rPr>
          <w:rFonts w:ascii="Arial" w:hAnsi="Arial" w:cs="Arial"/>
          <w:color w:val="222222"/>
          <w:sz w:val="20"/>
          <w:szCs w:val="20"/>
          <w:shd w:val="clear" w:color="auto" w:fill="FFFFFF"/>
        </w:rPr>
        <w:t>(3), 411.</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Wheeldon, L., &amp; Maddox, A. (2024). Pitfalls in Respiratory Tract Cytopathology. </w:t>
      </w:r>
      <w:r w:rsidRPr="00802776">
        <w:rPr>
          <w:rFonts w:ascii="Arial" w:hAnsi="Arial" w:cs="Arial"/>
          <w:i/>
          <w:iCs/>
          <w:color w:val="222222"/>
          <w:sz w:val="20"/>
          <w:szCs w:val="20"/>
          <w:shd w:val="clear" w:color="auto" w:fill="FFFFFF"/>
        </w:rPr>
        <w:t xml:space="preserve">Acta </w:t>
      </w:r>
      <w:proofErr w:type="spellStart"/>
      <w:r w:rsidRPr="00802776">
        <w:rPr>
          <w:rFonts w:ascii="Arial" w:hAnsi="Arial" w:cs="Arial"/>
          <w:i/>
          <w:iCs/>
          <w:color w:val="222222"/>
          <w:sz w:val="20"/>
          <w:szCs w:val="20"/>
          <w:shd w:val="clear" w:color="auto" w:fill="FFFFFF"/>
        </w:rPr>
        <w:t>Cytologica</w:t>
      </w:r>
      <w:proofErr w:type="spellEnd"/>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68</w:t>
      </w:r>
      <w:r w:rsidRPr="00802776">
        <w:rPr>
          <w:rFonts w:ascii="Arial" w:hAnsi="Arial" w:cs="Arial"/>
          <w:color w:val="222222"/>
          <w:sz w:val="20"/>
          <w:szCs w:val="20"/>
          <w:shd w:val="clear" w:color="auto" w:fill="FFFFFF"/>
        </w:rPr>
        <w:t>(3), 227-249.</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Ahuja, S., Khan, A. A., Ahluwalia, C., &amp; </w:t>
      </w:r>
      <w:proofErr w:type="spellStart"/>
      <w:r w:rsidRPr="00802776">
        <w:rPr>
          <w:rFonts w:ascii="Arial" w:hAnsi="Arial" w:cs="Arial"/>
          <w:color w:val="222222"/>
          <w:sz w:val="20"/>
          <w:szCs w:val="20"/>
          <w:shd w:val="clear" w:color="auto" w:fill="FFFFFF"/>
        </w:rPr>
        <w:t>Ranga</w:t>
      </w:r>
      <w:proofErr w:type="spellEnd"/>
      <w:r w:rsidRPr="00802776">
        <w:rPr>
          <w:rFonts w:ascii="Arial" w:hAnsi="Arial" w:cs="Arial"/>
          <w:color w:val="222222"/>
          <w:sz w:val="20"/>
          <w:szCs w:val="20"/>
          <w:shd w:val="clear" w:color="auto" w:fill="FFFFFF"/>
        </w:rPr>
        <w:t>, S. (2025). Application of the WHO reporting system for soft tissue cytopathology with assessment of risk of malignancy: a retrospective study. </w:t>
      </w:r>
      <w:r w:rsidRPr="00802776">
        <w:rPr>
          <w:rFonts w:ascii="Arial" w:hAnsi="Arial" w:cs="Arial"/>
          <w:i/>
          <w:iCs/>
          <w:color w:val="222222"/>
          <w:sz w:val="20"/>
          <w:szCs w:val="20"/>
          <w:shd w:val="clear" w:color="auto" w:fill="FFFFFF"/>
        </w:rPr>
        <w:t>Journal of the American Society of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14</w:t>
      </w:r>
      <w:r w:rsidRPr="00802776">
        <w:rPr>
          <w:rFonts w:ascii="Arial" w:hAnsi="Arial" w:cs="Arial"/>
          <w:color w:val="222222"/>
          <w:sz w:val="20"/>
          <w:szCs w:val="20"/>
          <w:shd w:val="clear" w:color="auto" w:fill="FFFFFF"/>
        </w:rPr>
        <w:t>(1), 44-54.</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Shakthivel</w:t>
      </w:r>
      <w:proofErr w:type="spellEnd"/>
      <w:r w:rsidRPr="00802776">
        <w:rPr>
          <w:rFonts w:ascii="Arial" w:hAnsi="Arial" w:cs="Arial"/>
          <w:color w:val="222222"/>
          <w:sz w:val="20"/>
          <w:szCs w:val="20"/>
          <w:shd w:val="clear" w:color="auto" w:fill="FFFFFF"/>
        </w:rPr>
        <w:t xml:space="preserve">, V., Ahluwalia, C., Ahuja, S., &amp; </w:t>
      </w:r>
      <w:proofErr w:type="spellStart"/>
      <w:r w:rsidRPr="00802776">
        <w:rPr>
          <w:rFonts w:ascii="Arial" w:hAnsi="Arial" w:cs="Arial"/>
          <w:color w:val="222222"/>
          <w:sz w:val="20"/>
          <w:szCs w:val="20"/>
          <w:shd w:val="clear" w:color="auto" w:fill="FFFFFF"/>
        </w:rPr>
        <w:t>Ranga</w:t>
      </w:r>
      <w:proofErr w:type="spellEnd"/>
      <w:r w:rsidRPr="00802776">
        <w:rPr>
          <w:rFonts w:ascii="Arial" w:hAnsi="Arial" w:cs="Arial"/>
          <w:color w:val="222222"/>
          <w:sz w:val="20"/>
          <w:szCs w:val="20"/>
          <w:shd w:val="clear" w:color="auto" w:fill="FFFFFF"/>
        </w:rPr>
        <w:t>, S. (2025). Diagnostic Accuracy of the WHO System for Reporting Lung Cytopathology: A Retrospective Analysis.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53</w:t>
      </w:r>
      <w:r w:rsidRPr="00802776">
        <w:rPr>
          <w:rFonts w:ascii="Arial" w:hAnsi="Arial" w:cs="Arial"/>
          <w:color w:val="222222"/>
          <w:sz w:val="20"/>
          <w:szCs w:val="20"/>
          <w:shd w:val="clear" w:color="auto" w:fill="FFFFFF"/>
        </w:rPr>
        <w:t>(1), 27-34.</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Satturwar</w:t>
      </w:r>
      <w:proofErr w:type="spellEnd"/>
      <w:r w:rsidRPr="00802776">
        <w:rPr>
          <w:rFonts w:ascii="Arial" w:hAnsi="Arial" w:cs="Arial"/>
          <w:color w:val="222222"/>
          <w:sz w:val="20"/>
          <w:szCs w:val="20"/>
          <w:shd w:val="clear" w:color="auto" w:fill="FFFFFF"/>
        </w:rPr>
        <w:t>, S., Compton, M., Miller, D., Goldberg, A., McGrath, C., Friedlander, M., ... &amp; Mehrotra, S. (2024). American Society of Cytopathology’s Cytopathology Workforce Survey in the United States. </w:t>
      </w:r>
      <w:r w:rsidRPr="00802776">
        <w:rPr>
          <w:rFonts w:ascii="Arial" w:hAnsi="Arial" w:cs="Arial"/>
          <w:i/>
          <w:iCs/>
          <w:color w:val="222222"/>
          <w:sz w:val="20"/>
          <w:szCs w:val="20"/>
          <w:shd w:val="clear" w:color="auto" w:fill="FFFFFF"/>
        </w:rPr>
        <w:t>Journal of the American Society of Cytopathology</w:t>
      </w:r>
      <w:r w:rsidRPr="00802776">
        <w:rPr>
          <w:rFonts w:ascii="Arial" w:hAnsi="Arial" w:cs="Arial"/>
          <w:color w:val="222222"/>
          <w:sz w:val="20"/>
          <w:szCs w:val="20"/>
          <w:shd w:val="clear" w:color="auto" w:fill="FFFFFF"/>
        </w:rPr>
        <w:t>.</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Torous</w:t>
      </w:r>
      <w:proofErr w:type="spellEnd"/>
      <w:r w:rsidRPr="00802776">
        <w:rPr>
          <w:rFonts w:ascii="Arial" w:hAnsi="Arial" w:cs="Arial"/>
          <w:color w:val="222222"/>
          <w:sz w:val="20"/>
          <w:szCs w:val="20"/>
          <w:shd w:val="clear" w:color="auto" w:fill="FFFFFF"/>
        </w:rPr>
        <w:t xml:space="preserve">, V. F., Wu, R. I., Monaco, S. E., &amp; </w:t>
      </w:r>
      <w:proofErr w:type="spellStart"/>
      <w:r w:rsidRPr="00802776">
        <w:rPr>
          <w:rFonts w:ascii="Arial" w:hAnsi="Arial" w:cs="Arial"/>
          <w:color w:val="222222"/>
          <w:sz w:val="20"/>
          <w:szCs w:val="20"/>
          <w:shd w:val="clear" w:color="auto" w:fill="FFFFFF"/>
        </w:rPr>
        <w:t>Staats</w:t>
      </w:r>
      <w:proofErr w:type="spellEnd"/>
      <w:r w:rsidRPr="00802776">
        <w:rPr>
          <w:rFonts w:ascii="Arial" w:hAnsi="Arial" w:cs="Arial"/>
          <w:color w:val="222222"/>
          <w:sz w:val="20"/>
          <w:szCs w:val="20"/>
          <w:shd w:val="clear" w:color="auto" w:fill="FFFFFF"/>
        </w:rPr>
        <w:t>, P. N. (2023). Cytopathology fellowship recruitment: historical context, current state, and future considerations. </w:t>
      </w:r>
      <w:r w:rsidRPr="00802776">
        <w:rPr>
          <w:rFonts w:ascii="Arial" w:hAnsi="Arial" w:cs="Arial"/>
          <w:i/>
          <w:iCs/>
          <w:color w:val="222222"/>
          <w:sz w:val="20"/>
          <w:szCs w:val="20"/>
          <w:shd w:val="clear" w:color="auto" w:fill="FFFFFF"/>
        </w:rPr>
        <w:t>Journal of the American Society of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12</w:t>
      </w:r>
      <w:r w:rsidRPr="00802776">
        <w:rPr>
          <w:rFonts w:ascii="Arial" w:hAnsi="Arial" w:cs="Arial"/>
          <w:color w:val="222222"/>
          <w:sz w:val="20"/>
          <w:szCs w:val="20"/>
          <w:shd w:val="clear" w:color="auto" w:fill="FFFFFF"/>
        </w:rPr>
        <w:t>(5), 326-330.</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Viljanen</w:t>
      </w:r>
      <w:proofErr w:type="spellEnd"/>
      <w:r w:rsidRPr="00802776">
        <w:rPr>
          <w:rFonts w:ascii="Arial" w:hAnsi="Arial" w:cs="Arial"/>
          <w:color w:val="222222"/>
          <w:sz w:val="20"/>
          <w:szCs w:val="20"/>
          <w:shd w:val="clear" w:color="auto" w:fill="FFFFFF"/>
        </w:rPr>
        <w:t xml:space="preserve">, E., </w:t>
      </w:r>
      <w:proofErr w:type="spellStart"/>
      <w:r w:rsidRPr="00802776">
        <w:rPr>
          <w:rFonts w:ascii="Arial" w:hAnsi="Arial" w:cs="Arial"/>
          <w:color w:val="222222"/>
          <w:sz w:val="20"/>
          <w:szCs w:val="20"/>
          <w:shd w:val="clear" w:color="auto" w:fill="FFFFFF"/>
        </w:rPr>
        <w:t>Kholová</w:t>
      </w:r>
      <w:proofErr w:type="spellEnd"/>
      <w:r w:rsidRPr="00802776">
        <w:rPr>
          <w:rFonts w:ascii="Arial" w:hAnsi="Arial" w:cs="Arial"/>
          <w:color w:val="222222"/>
          <w:sz w:val="20"/>
          <w:szCs w:val="20"/>
          <w:shd w:val="clear" w:color="auto" w:fill="FFFFFF"/>
        </w:rPr>
        <w:t>, I., &amp; Chandra, A. (2025). Practical Approach to Reporting Based on the International System for Serous Fluid Cytopathology. </w:t>
      </w:r>
      <w:r w:rsidRPr="00802776">
        <w:rPr>
          <w:rFonts w:ascii="Arial" w:hAnsi="Arial" w:cs="Arial"/>
          <w:i/>
          <w:iCs/>
          <w:color w:val="222222"/>
          <w:sz w:val="20"/>
          <w:szCs w:val="20"/>
          <w:shd w:val="clear" w:color="auto" w:fill="FFFFFF"/>
        </w:rPr>
        <w:t>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36</w:t>
      </w:r>
      <w:r w:rsidRPr="00802776">
        <w:rPr>
          <w:rFonts w:ascii="Arial" w:hAnsi="Arial" w:cs="Arial"/>
          <w:color w:val="222222"/>
          <w:sz w:val="20"/>
          <w:szCs w:val="20"/>
          <w:shd w:val="clear" w:color="auto" w:fill="FFFFFF"/>
        </w:rPr>
        <w:t>(1), 12-22.</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Sharma, N., Sharma, S., &amp; Singh, M. (2025). The Papanicolaou Society of Cytopathology System for Reporting Respiratory Cytology: To Establish Efficacy and Ease to Use in Routine Cytology Practice. </w:t>
      </w:r>
      <w:r w:rsidRPr="00802776">
        <w:rPr>
          <w:rFonts w:ascii="Arial" w:hAnsi="Arial" w:cs="Arial"/>
          <w:i/>
          <w:iCs/>
          <w:color w:val="222222"/>
          <w:sz w:val="20"/>
          <w:szCs w:val="20"/>
          <w:shd w:val="clear" w:color="auto" w:fill="FFFFFF"/>
        </w:rPr>
        <w:t>Journal of Advanced Lung Health</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5</w:t>
      </w:r>
      <w:r w:rsidRPr="00802776">
        <w:rPr>
          <w:rFonts w:ascii="Arial" w:hAnsi="Arial" w:cs="Arial"/>
          <w:color w:val="222222"/>
          <w:sz w:val="20"/>
          <w:szCs w:val="20"/>
          <w:shd w:val="clear" w:color="auto" w:fill="FFFFFF"/>
        </w:rPr>
        <w:t>(1), 20-24.</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Sable, M., Panda, M., Acharya, P., Mishra, P., </w:t>
      </w:r>
      <w:proofErr w:type="spellStart"/>
      <w:r w:rsidRPr="00802776">
        <w:rPr>
          <w:rFonts w:ascii="Arial" w:hAnsi="Arial" w:cs="Arial"/>
          <w:color w:val="222222"/>
          <w:sz w:val="20"/>
          <w:szCs w:val="20"/>
          <w:shd w:val="clear" w:color="auto" w:fill="FFFFFF"/>
        </w:rPr>
        <w:t>Purkait</w:t>
      </w:r>
      <w:proofErr w:type="spellEnd"/>
      <w:r w:rsidRPr="00802776">
        <w:rPr>
          <w:rFonts w:ascii="Arial" w:hAnsi="Arial" w:cs="Arial"/>
          <w:color w:val="222222"/>
          <w:sz w:val="20"/>
          <w:szCs w:val="20"/>
          <w:shd w:val="clear" w:color="auto" w:fill="FFFFFF"/>
        </w:rPr>
        <w:t xml:space="preserve">, S., </w:t>
      </w:r>
      <w:proofErr w:type="spellStart"/>
      <w:r w:rsidRPr="00802776">
        <w:rPr>
          <w:rFonts w:ascii="Arial" w:hAnsi="Arial" w:cs="Arial"/>
          <w:color w:val="222222"/>
          <w:sz w:val="20"/>
          <w:szCs w:val="20"/>
          <w:shd w:val="clear" w:color="auto" w:fill="FFFFFF"/>
        </w:rPr>
        <w:t>Sethy</w:t>
      </w:r>
      <w:proofErr w:type="spellEnd"/>
      <w:r w:rsidRPr="00802776">
        <w:rPr>
          <w:rFonts w:ascii="Arial" w:hAnsi="Arial" w:cs="Arial"/>
          <w:color w:val="222222"/>
          <w:sz w:val="20"/>
          <w:szCs w:val="20"/>
          <w:shd w:val="clear" w:color="auto" w:fill="FFFFFF"/>
        </w:rPr>
        <w:t xml:space="preserve">, M., ... &amp; Patra, S. (2025). Assessment of risk of malignancy with application of Sydney classification for reporting of lymph node cytopathology in </w:t>
      </w:r>
      <w:proofErr w:type="spellStart"/>
      <w:r w:rsidRPr="00802776">
        <w:rPr>
          <w:rFonts w:ascii="Arial" w:hAnsi="Arial" w:cs="Arial"/>
          <w:color w:val="222222"/>
          <w:sz w:val="20"/>
          <w:szCs w:val="20"/>
          <w:shd w:val="clear" w:color="auto" w:fill="FFFFFF"/>
        </w:rPr>
        <w:t>pediatric</w:t>
      </w:r>
      <w:proofErr w:type="spellEnd"/>
      <w:r w:rsidRPr="00802776">
        <w:rPr>
          <w:rFonts w:ascii="Arial" w:hAnsi="Arial" w:cs="Arial"/>
          <w:color w:val="222222"/>
          <w:sz w:val="20"/>
          <w:szCs w:val="20"/>
          <w:shd w:val="clear" w:color="auto" w:fill="FFFFFF"/>
        </w:rPr>
        <w:t xml:space="preserve"> population: An institutional experience.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133</w:t>
      </w:r>
      <w:r w:rsidRPr="00802776">
        <w:rPr>
          <w:rFonts w:ascii="Arial" w:hAnsi="Arial" w:cs="Arial"/>
          <w:color w:val="222222"/>
          <w:sz w:val="20"/>
          <w:szCs w:val="20"/>
          <w:shd w:val="clear" w:color="auto" w:fill="FFFFFF"/>
        </w:rPr>
        <w:t>(2), e22936.</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lastRenderedPageBreak/>
        <w:t xml:space="preserve">Lepper, T. W., Ferreira </w:t>
      </w:r>
      <w:proofErr w:type="spellStart"/>
      <w:r w:rsidRPr="00802776">
        <w:rPr>
          <w:rFonts w:ascii="Arial" w:hAnsi="Arial" w:cs="Arial"/>
          <w:color w:val="222222"/>
          <w:sz w:val="20"/>
          <w:szCs w:val="20"/>
          <w:shd w:val="clear" w:color="auto" w:fill="FFFFFF"/>
        </w:rPr>
        <w:t>Prigol</w:t>
      </w:r>
      <w:proofErr w:type="spellEnd"/>
      <w:r w:rsidRPr="00802776">
        <w:rPr>
          <w:rFonts w:ascii="Arial" w:hAnsi="Arial" w:cs="Arial"/>
          <w:color w:val="222222"/>
          <w:sz w:val="20"/>
          <w:szCs w:val="20"/>
          <w:shd w:val="clear" w:color="auto" w:fill="FFFFFF"/>
        </w:rPr>
        <w:t xml:space="preserve">, R., </w:t>
      </w:r>
      <w:proofErr w:type="spellStart"/>
      <w:r w:rsidRPr="00802776">
        <w:rPr>
          <w:rFonts w:ascii="Arial" w:hAnsi="Arial" w:cs="Arial"/>
          <w:color w:val="222222"/>
          <w:sz w:val="20"/>
          <w:szCs w:val="20"/>
          <w:shd w:val="clear" w:color="auto" w:fill="FFFFFF"/>
        </w:rPr>
        <w:t>Ferrares</w:t>
      </w:r>
      <w:proofErr w:type="spellEnd"/>
      <w:r w:rsidRPr="00802776">
        <w:rPr>
          <w:rFonts w:ascii="Arial" w:hAnsi="Arial" w:cs="Arial"/>
          <w:color w:val="222222"/>
          <w:sz w:val="20"/>
          <w:szCs w:val="20"/>
          <w:shd w:val="clear" w:color="auto" w:fill="FFFFFF"/>
        </w:rPr>
        <w:t xml:space="preserve"> Espinosa, A. L., Guedes, I. C., </w:t>
      </w:r>
      <w:proofErr w:type="spellStart"/>
      <w:r w:rsidRPr="00802776">
        <w:rPr>
          <w:rFonts w:ascii="Arial" w:hAnsi="Arial" w:cs="Arial"/>
          <w:color w:val="222222"/>
          <w:sz w:val="20"/>
          <w:szCs w:val="20"/>
          <w:shd w:val="clear" w:color="auto" w:fill="FFFFFF"/>
        </w:rPr>
        <w:t>Maciel</w:t>
      </w:r>
      <w:proofErr w:type="spellEnd"/>
      <w:r w:rsidRPr="00802776">
        <w:rPr>
          <w:rFonts w:ascii="Arial" w:hAnsi="Arial" w:cs="Arial"/>
          <w:color w:val="222222"/>
          <w:sz w:val="20"/>
          <w:szCs w:val="20"/>
          <w:shd w:val="clear" w:color="auto" w:fill="FFFFFF"/>
        </w:rPr>
        <w:t xml:space="preserve"> </w:t>
      </w:r>
      <w:proofErr w:type="spellStart"/>
      <w:r w:rsidRPr="00802776">
        <w:rPr>
          <w:rFonts w:ascii="Arial" w:hAnsi="Arial" w:cs="Arial"/>
          <w:color w:val="222222"/>
          <w:sz w:val="20"/>
          <w:szCs w:val="20"/>
          <w:shd w:val="clear" w:color="auto" w:fill="FFFFFF"/>
        </w:rPr>
        <w:t>Rönnau</w:t>
      </w:r>
      <w:proofErr w:type="spellEnd"/>
      <w:r w:rsidRPr="00802776">
        <w:rPr>
          <w:rFonts w:ascii="Arial" w:hAnsi="Arial" w:cs="Arial"/>
          <w:color w:val="222222"/>
          <w:sz w:val="20"/>
          <w:szCs w:val="20"/>
          <w:shd w:val="clear" w:color="auto" w:fill="FFFFFF"/>
        </w:rPr>
        <w:t xml:space="preserve">, M., </w:t>
      </w:r>
      <w:proofErr w:type="spellStart"/>
      <w:r w:rsidRPr="00802776">
        <w:rPr>
          <w:rFonts w:ascii="Arial" w:hAnsi="Arial" w:cs="Arial"/>
          <w:color w:val="222222"/>
          <w:sz w:val="20"/>
          <w:szCs w:val="20"/>
          <w:shd w:val="clear" w:color="auto" w:fill="FFFFFF"/>
        </w:rPr>
        <w:t>Daroit</w:t>
      </w:r>
      <w:proofErr w:type="spellEnd"/>
      <w:r w:rsidRPr="00802776">
        <w:rPr>
          <w:rFonts w:ascii="Arial" w:hAnsi="Arial" w:cs="Arial"/>
          <w:color w:val="222222"/>
          <w:sz w:val="20"/>
          <w:szCs w:val="20"/>
          <w:shd w:val="clear" w:color="auto" w:fill="FFFFFF"/>
        </w:rPr>
        <w:t xml:space="preserve">, N. B., ... &amp; </w:t>
      </w:r>
      <w:proofErr w:type="spellStart"/>
      <w:r w:rsidRPr="00802776">
        <w:rPr>
          <w:rFonts w:ascii="Arial" w:hAnsi="Arial" w:cs="Arial"/>
          <w:color w:val="222222"/>
          <w:sz w:val="20"/>
          <w:szCs w:val="20"/>
          <w:shd w:val="clear" w:color="auto" w:fill="FFFFFF"/>
        </w:rPr>
        <w:t>Rados</w:t>
      </w:r>
      <w:proofErr w:type="spellEnd"/>
      <w:r w:rsidRPr="00802776">
        <w:rPr>
          <w:rFonts w:ascii="Arial" w:hAnsi="Arial" w:cs="Arial"/>
          <w:color w:val="222222"/>
          <w:sz w:val="20"/>
          <w:szCs w:val="20"/>
          <w:shd w:val="clear" w:color="auto" w:fill="FFFFFF"/>
        </w:rPr>
        <w:t>, P. V. (2025). Oral cancer screening using cytopathology: An advanced proposal with the Bethesda classification. </w:t>
      </w:r>
      <w:r w:rsidRPr="00802776">
        <w:rPr>
          <w:rFonts w:ascii="Arial" w:hAnsi="Arial" w:cs="Arial"/>
          <w:i/>
          <w:iCs/>
          <w:color w:val="222222"/>
          <w:sz w:val="20"/>
          <w:szCs w:val="20"/>
          <w:shd w:val="clear" w:color="auto" w:fill="FFFFFF"/>
        </w:rPr>
        <w:t>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36</w:t>
      </w:r>
      <w:r w:rsidRPr="00802776">
        <w:rPr>
          <w:rFonts w:ascii="Arial" w:hAnsi="Arial" w:cs="Arial"/>
          <w:color w:val="222222"/>
          <w:sz w:val="20"/>
          <w:szCs w:val="20"/>
          <w:shd w:val="clear" w:color="auto" w:fill="FFFFFF"/>
        </w:rPr>
        <w:t>(1), 41-49.</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Gajdzis</w:t>
      </w:r>
      <w:proofErr w:type="spellEnd"/>
      <w:r w:rsidRPr="00802776">
        <w:rPr>
          <w:rFonts w:ascii="Arial" w:hAnsi="Arial" w:cs="Arial"/>
          <w:color w:val="222222"/>
          <w:sz w:val="20"/>
          <w:szCs w:val="20"/>
          <w:shd w:val="clear" w:color="auto" w:fill="FFFFFF"/>
        </w:rPr>
        <w:t xml:space="preserve">, P., </w:t>
      </w:r>
      <w:proofErr w:type="spellStart"/>
      <w:r w:rsidRPr="00802776">
        <w:rPr>
          <w:rFonts w:ascii="Arial" w:hAnsi="Arial" w:cs="Arial"/>
          <w:color w:val="222222"/>
          <w:sz w:val="20"/>
          <w:szCs w:val="20"/>
          <w:shd w:val="clear" w:color="auto" w:fill="FFFFFF"/>
        </w:rPr>
        <w:t>Brisse</w:t>
      </w:r>
      <w:proofErr w:type="spellEnd"/>
      <w:r w:rsidRPr="00802776">
        <w:rPr>
          <w:rFonts w:ascii="Arial" w:hAnsi="Arial" w:cs="Arial"/>
          <w:color w:val="222222"/>
          <w:sz w:val="20"/>
          <w:szCs w:val="20"/>
          <w:shd w:val="clear" w:color="auto" w:fill="FFFFFF"/>
        </w:rPr>
        <w:t xml:space="preserve">, H. J., &amp; </w:t>
      </w:r>
      <w:proofErr w:type="spellStart"/>
      <w:r w:rsidRPr="00802776">
        <w:rPr>
          <w:rFonts w:ascii="Arial" w:hAnsi="Arial" w:cs="Arial"/>
          <w:color w:val="222222"/>
          <w:sz w:val="20"/>
          <w:szCs w:val="20"/>
          <w:shd w:val="clear" w:color="auto" w:fill="FFFFFF"/>
        </w:rPr>
        <w:t>Klijanienko</w:t>
      </w:r>
      <w:proofErr w:type="spellEnd"/>
      <w:r w:rsidRPr="00802776">
        <w:rPr>
          <w:rFonts w:ascii="Arial" w:hAnsi="Arial" w:cs="Arial"/>
          <w:color w:val="222222"/>
          <w:sz w:val="20"/>
          <w:szCs w:val="20"/>
          <w:shd w:val="clear" w:color="auto" w:fill="FFFFFF"/>
        </w:rPr>
        <w:t>, J. (2024). Diagnostic performance of fine</w:t>
      </w:r>
      <w:r w:rsidRPr="00802776">
        <w:rPr>
          <w:rFonts w:ascii="Cambria Math" w:hAnsi="Cambria Math" w:cs="Cambria Math"/>
          <w:color w:val="222222"/>
          <w:sz w:val="20"/>
          <w:szCs w:val="20"/>
          <w:shd w:val="clear" w:color="auto" w:fill="FFFFFF"/>
        </w:rPr>
        <w:t>‐</w:t>
      </w:r>
      <w:r w:rsidRPr="00802776">
        <w:rPr>
          <w:rFonts w:ascii="Arial" w:hAnsi="Arial" w:cs="Arial"/>
          <w:color w:val="222222"/>
          <w:sz w:val="20"/>
          <w:szCs w:val="20"/>
          <w:shd w:val="clear" w:color="auto" w:fill="FFFFFF"/>
        </w:rPr>
        <w:t xml:space="preserve">needle aspiration in soft tissue </w:t>
      </w:r>
      <w:proofErr w:type="spellStart"/>
      <w:r w:rsidRPr="00802776">
        <w:rPr>
          <w:rFonts w:ascii="Arial" w:hAnsi="Arial" w:cs="Arial"/>
          <w:color w:val="222222"/>
          <w:sz w:val="20"/>
          <w:szCs w:val="20"/>
          <w:shd w:val="clear" w:color="auto" w:fill="FFFFFF"/>
        </w:rPr>
        <w:t>tumors</w:t>
      </w:r>
      <w:proofErr w:type="spellEnd"/>
      <w:r w:rsidRPr="00802776">
        <w:rPr>
          <w:rFonts w:ascii="Arial" w:hAnsi="Arial" w:cs="Arial"/>
          <w:color w:val="222222"/>
          <w:sz w:val="20"/>
          <w:szCs w:val="20"/>
          <w:shd w:val="clear" w:color="auto" w:fill="FFFFFF"/>
        </w:rPr>
        <w:t>: Application of the World Health Organization System for Reporting Soft Tissue Cytopathology and risk of malignancy assessment.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132</w:t>
      </w:r>
      <w:r w:rsidRPr="00802776">
        <w:rPr>
          <w:rFonts w:ascii="Arial" w:hAnsi="Arial" w:cs="Arial"/>
          <w:color w:val="222222"/>
          <w:sz w:val="20"/>
          <w:szCs w:val="20"/>
          <w:shd w:val="clear" w:color="auto" w:fill="FFFFFF"/>
        </w:rPr>
        <w:t>(12), 768-778.</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Holmes, B. J. (2025). Evolving Concepts in Head and Neck Cytology. </w:t>
      </w:r>
      <w:r w:rsidRPr="00802776">
        <w:rPr>
          <w:rFonts w:ascii="Arial" w:hAnsi="Arial" w:cs="Arial"/>
          <w:i/>
          <w:iCs/>
          <w:color w:val="222222"/>
          <w:sz w:val="20"/>
          <w:szCs w:val="20"/>
          <w:shd w:val="clear" w:color="auto" w:fill="FFFFFF"/>
        </w:rPr>
        <w:t>Journal of the American Society of Cytopathology</w:t>
      </w:r>
      <w:r w:rsidRPr="00802776">
        <w:rPr>
          <w:rFonts w:ascii="Arial" w:hAnsi="Arial" w:cs="Arial"/>
          <w:color w:val="222222"/>
          <w:sz w:val="20"/>
          <w:szCs w:val="20"/>
          <w:shd w:val="clear" w:color="auto" w:fill="FFFFFF"/>
        </w:rPr>
        <w:t>.</w:t>
      </w:r>
    </w:p>
    <w:p w:rsidR="00CB3E77" w:rsidRPr="00802776" w:rsidRDefault="00CB3E77"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Silva, P. R. M., Santos, L. D. S., de Souza, G. V., </w:t>
      </w:r>
      <w:proofErr w:type="spellStart"/>
      <w:r w:rsidRPr="00802776">
        <w:rPr>
          <w:rFonts w:ascii="Arial" w:hAnsi="Arial" w:cs="Arial"/>
          <w:color w:val="222222"/>
          <w:sz w:val="20"/>
          <w:szCs w:val="20"/>
          <w:shd w:val="clear" w:color="auto" w:fill="FFFFFF"/>
        </w:rPr>
        <w:t>Bezerra</w:t>
      </w:r>
      <w:proofErr w:type="spellEnd"/>
      <w:r w:rsidRPr="00802776">
        <w:rPr>
          <w:rFonts w:ascii="Arial" w:hAnsi="Arial" w:cs="Arial"/>
          <w:color w:val="222222"/>
          <w:sz w:val="20"/>
          <w:szCs w:val="20"/>
          <w:shd w:val="clear" w:color="auto" w:fill="FFFFFF"/>
        </w:rPr>
        <w:t xml:space="preserve">, A. P. D. L., de Almeida, V., &amp; Campos, K. F. C. (2025). Cytopathological Examination in Minas Gerais: Analysis of the Indicator of </w:t>
      </w:r>
      <w:proofErr w:type="spellStart"/>
      <w:r w:rsidRPr="00802776">
        <w:rPr>
          <w:rFonts w:ascii="Arial" w:hAnsi="Arial" w:cs="Arial"/>
          <w:color w:val="222222"/>
          <w:sz w:val="20"/>
          <w:szCs w:val="20"/>
          <w:shd w:val="clear" w:color="auto" w:fill="FFFFFF"/>
        </w:rPr>
        <w:t>Previne</w:t>
      </w:r>
      <w:proofErr w:type="spellEnd"/>
      <w:r w:rsidRPr="00802776">
        <w:rPr>
          <w:rFonts w:ascii="Arial" w:hAnsi="Arial" w:cs="Arial"/>
          <w:color w:val="222222"/>
          <w:sz w:val="20"/>
          <w:szCs w:val="20"/>
          <w:shd w:val="clear" w:color="auto" w:fill="FFFFFF"/>
        </w:rPr>
        <w:t xml:space="preserve"> Brazil of the Years 2022-2023. </w:t>
      </w:r>
      <w:proofErr w:type="spellStart"/>
      <w:r w:rsidRPr="00802776">
        <w:rPr>
          <w:rFonts w:ascii="Arial" w:hAnsi="Arial" w:cs="Arial"/>
          <w:i/>
          <w:iCs/>
          <w:color w:val="222222"/>
          <w:sz w:val="20"/>
          <w:szCs w:val="20"/>
          <w:shd w:val="clear" w:color="auto" w:fill="FFFFFF"/>
        </w:rPr>
        <w:t>Revista</w:t>
      </w:r>
      <w:proofErr w:type="spellEnd"/>
      <w:r w:rsidRPr="00802776">
        <w:rPr>
          <w:rFonts w:ascii="Arial" w:hAnsi="Arial" w:cs="Arial"/>
          <w:i/>
          <w:iCs/>
          <w:color w:val="222222"/>
          <w:sz w:val="20"/>
          <w:szCs w:val="20"/>
          <w:shd w:val="clear" w:color="auto" w:fill="FFFFFF"/>
        </w:rPr>
        <w:t xml:space="preserve"> </w:t>
      </w:r>
      <w:proofErr w:type="spellStart"/>
      <w:r w:rsidRPr="00802776">
        <w:rPr>
          <w:rFonts w:ascii="Arial" w:hAnsi="Arial" w:cs="Arial"/>
          <w:i/>
          <w:iCs/>
          <w:color w:val="222222"/>
          <w:sz w:val="20"/>
          <w:szCs w:val="20"/>
          <w:shd w:val="clear" w:color="auto" w:fill="FFFFFF"/>
        </w:rPr>
        <w:t>Brasileira</w:t>
      </w:r>
      <w:proofErr w:type="spellEnd"/>
      <w:r w:rsidRPr="00802776">
        <w:rPr>
          <w:rFonts w:ascii="Arial" w:hAnsi="Arial" w:cs="Arial"/>
          <w:i/>
          <w:iCs/>
          <w:color w:val="222222"/>
          <w:sz w:val="20"/>
          <w:szCs w:val="20"/>
          <w:shd w:val="clear" w:color="auto" w:fill="FFFFFF"/>
        </w:rPr>
        <w:t xml:space="preserve"> de </w:t>
      </w:r>
      <w:proofErr w:type="spellStart"/>
      <w:r w:rsidRPr="00802776">
        <w:rPr>
          <w:rFonts w:ascii="Arial" w:hAnsi="Arial" w:cs="Arial"/>
          <w:i/>
          <w:iCs/>
          <w:color w:val="222222"/>
          <w:sz w:val="20"/>
          <w:szCs w:val="20"/>
          <w:shd w:val="clear" w:color="auto" w:fill="FFFFFF"/>
        </w:rPr>
        <w:t>Cancerologia</w:t>
      </w:r>
      <w:proofErr w:type="spellEnd"/>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71</w:t>
      </w:r>
      <w:r w:rsidRPr="00802776">
        <w:rPr>
          <w:rFonts w:ascii="Arial" w:hAnsi="Arial" w:cs="Arial"/>
          <w:color w:val="222222"/>
          <w:sz w:val="20"/>
          <w:szCs w:val="20"/>
          <w:shd w:val="clear" w:color="auto" w:fill="FFFFFF"/>
        </w:rPr>
        <w:t>, e-084797.</w:t>
      </w:r>
    </w:p>
    <w:p w:rsidR="00802776" w:rsidRPr="00802776" w:rsidRDefault="00802776"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Takigawa</w:t>
      </w:r>
      <w:proofErr w:type="spellEnd"/>
      <w:r w:rsidRPr="00802776">
        <w:rPr>
          <w:rFonts w:ascii="Arial" w:hAnsi="Arial" w:cs="Arial"/>
          <w:color w:val="222222"/>
          <w:sz w:val="20"/>
          <w:szCs w:val="20"/>
          <w:shd w:val="clear" w:color="auto" w:fill="FFFFFF"/>
        </w:rPr>
        <w:t xml:space="preserve">, W., Yoshida, H., Kitamura, S., Tokutake, C., Kondo, M., </w:t>
      </w:r>
      <w:proofErr w:type="spellStart"/>
      <w:r w:rsidRPr="00802776">
        <w:rPr>
          <w:rFonts w:ascii="Arial" w:hAnsi="Arial" w:cs="Arial"/>
          <w:color w:val="222222"/>
          <w:sz w:val="20"/>
          <w:szCs w:val="20"/>
          <w:shd w:val="clear" w:color="auto" w:fill="FFFFFF"/>
        </w:rPr>
        <w:t>Fujima</w:t>
      </w:r>
      <w:proofErr w:type="spellEnd"/>
      <w:r w:rsidRPr="00802776">
        <w:rPr>
          <w:rFonts w:ascii="Arial" w:hAnsi="Arial" w:cs="Arial"/>
          <w:color w:val="222222"/>
          <w:sz w:val="20"/>
          <w:szCs w:val="20"/>
          <w:shd w:val="clear" w:color="auto" w:fill="FFFFFF"/>
        </w:rPr>
        <w:t>, M., ... &amp; Ishikawa, M. (2025). Intraoperative peritoneal cytology for cervical gastric</w:t>
      </w:r>
      <w:r w:rsidRPr="00802776">
        <w:rPr>
          <w:rFonts w:ascii="Cambria Math" w:hAnsi="Cambria Math" w:cs="Cambria Math"/>
          <w:color w:val="222222"/>
          <w:sz w:val="20"/>
          <w:szCs w:val="20"/>
          <w:shd w:val="clear" w:color="auto" w:fill="FFFFFF"/>
        </w:rPr>
        <w:t>‐</w:t>
      </w:r>
      <w:r w:rsidRPr="00802776">
        <w:rPr>
          <w:rFonts w:ascii="Arial" w:hAnsi="Arial" w:cs="Arial"/>
          <w:color w:val="222222"/>
          <w:sz w:val="20"/>
          <w:szCs w:val="20"/>
          <w:shd w:val="clear" w:color="auto" w:fill="FFFFFF"/>
        </w:rPr>
        <w:t>type adenocarcinoma: Cytopathology and clinical impact.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w:t>
      </w:r>
    </w:p>
    <w:p w:rsidR="00802776" w:rsidRPr="00802776" w:rsidRDefault="00802776" w:rsidP="00802776">
      <w:pPr>
        <w:pStyle w:val="ListParagraph"/>
        <w:numPr>
          <w:ilvl w:val="0"/>
          <w:numId w:val="40"/>
        </w:numPr>
        <w:rPr>
          <w:rFonts w:ascii="Arial" w:hAnsi="Arial" w:cs="Arial"/>
          <w:color w:val="222222"/>
          <w:sz w:val="20"/>
          <w:szCs w:val="20"/>
          <w:shd w:val="clear" w:color="auto" w:fill="FFFFFF"/>
        </w:rPr>
      </w:pPr>
      <w:proofErr w:type="spellStart"/>
      <w:r w:rsidRPr="00802776">
        <w:rPr>
          <w:rFonts w:ascii="Arial" w:hAnsi="Arial" w:cs="Arial"/>
          <w:color w:val="222222"/>
          <w:sz w:val="20"/>
          <w:szCs w:val="20"/>
          <w:shd w:val="clear" w:color="auto" w:fill="FFFFFF"/>
        </w:rPr>
        <w:t>Doğan</w:t>
      </w:r>
      <w:proofErr w:type="spellEnd"/>
      <w:r w:rsidRPr="00802776">
        <w:rPr>
          <w:rFonts w:ascii="Arial" w:hAnsi="Arial" w:cs="Arial"/>
          <w:color w:val="222222"/>
          <w:sz w:val="20"/>
          <w:szCs w:val="20"/>
          <w:shd w:val="clear" w:color="auto" w:fill="FFFFFF"/>
        </w:rPr>
        <w:t xml:space="preserve">, K., </w:t>
      </w:r>
      <w:proofErr w:type="spellStart"/>
      <w:r w:rsidRPr="00802776">
        <w:rPr>
          <w:rFonts w:ascii="Arial" w:hAnsi="Arial" w:cs="Arial"/>
          <w:color w:val="222222"/>
          <w:sz w:val="20"/>
          <w:szCs w:val="20"/>
          <w:shd w:val="clear" w:color="auto" w:fill="FFFFFF"/>
        </w:rPr>
        <w:t>Kurtulan</w:t>
      </w:r>
      <w:proofErr w:type="spellEnd"/>
      <w:r w:rsidRPr="00802776">
        <w:rPr>
          <w:rFonts w:ascii="Arial" w:hAnsi="Arial" w:cs="Arial"/>
          <w:color w:val="222222"/>
          <w:sz w:val="20"/>
          <w:szCs w:val="20"/>
          <w:shd w:val="clear" w:color="auto" w:fill="FFFFFF"/>
        </w:rPr>
        <w:t xml:space="preserve">, O., &amp; </w:t>
      </w:r>
      <w:proofErr w:type="spellStart"/>
      <w:r w:rsidRPr="00802776">
        <w:rPr>
          <w:rFonts w:ascii="Arial" w:hAnsi="Arial" w:cs="Arial"/>
          <w:color w:val="222222"/>
          <w:sz w:val="20"/>
          <w:szCs w:val="20"/>
          <w:shd w:val="clear" w:color="auto" w:fill="FFFFFF"/>
        </w:rPr>
        <w:t>Onder</w:t>
      </w:r>
      <w:proofErr w:type="spellEnd"/>
      <w:r w:rsidRPr="00802776">
        <w:rPr>
          <w:rFonts w:ascii="Arial" w:hAnsi="Arial" w:cs="Arial"/>
          <w:color w:val="222222"/>
          <w:sz w:val="20"/>
          <w:szCs w:val="20"/>
          <w:shd w:val="clear" w:color="auto" w:fill="FFFFFF"/>
        </w:rPr>
        <w:t>, S. (2025). Re</w:t>
      </w:r>
      <w:r w:rsidRPr="00802776">
        <w:rPr>
          <w:rFonts w:ascii="Cambria Math" w:hAnsi="Cambria Math" w:cs="Cambria Math"/>
          <w:color w:val="222222"/>
          <w:sz w:val="20"/>
          <w:szCs w:val="20"/>
          <w:shd w:val="clear" w:color="auto" w:fill="FFFFFF"/>
        </w:rPr>
        <w:t>‐</w:t>
      </w:r>
      <w:r w:rsidRPr="00802776">
        <w:rPr>
          <w:rFonts w:ascii="Arial" w:hAnsi="Arial" w:cs="Arial"/>
          <w:color w:val="222222"/>
          <w:sz w:val="20"/>
          <w:szCs w:val="20"/>
          <w:shd w:val="clear" w:color="auto" w:fill="FFFFFF"/>
        </w:rPr>
        <w:t>Categorization and Risk of Malignancy of Atypical Effusions According to the International System for Reporting Serous Fluid Cytopathology (TIS): An Institutional Experience. </w:t>
      </w:r>
      <w:r w:rsidRPr="00802776">
        <w:rPr>
          <w:rFonts w:ascii="Arial" w:hAnsi="Arial" w:cs="Arial"/>
          <w:i/>
          <w:iCs/>
          <w:color w:val="222222"/>
          <w:sz w:val="20"/>
          <w:szCs w:val="20"/>
          <w:shd w:val="clear" w:color="auto" w:fill="FFFFFF"/>
        </w:rPr>
        <w:t>Diagnostic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53</w:t>
      </w:r>
      <w:r w:rsidRPr="00802776">
        <w:rPr>
          <w:rFonts w:ascii="Arial" w:hAnsi="Arial" w:cs="Arial"/>
          <w:color w:val="222222"/>
          <w:sz w:val="20"/>
          <w:szCs w:val="20"/>
          <w:shd w:val="clear" w:color="auto" w:fill="FFFFFF"/>
        </w:rPr>
        <w:t>(2), 58-64.</w:t>
      </w:r>
    </w:p>
    <w:p w:rsidR="00802776" w:rsidRPr="00802776" w:rsidRDefault="00802776"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Liang, S., Cozzolino, I., </w:t>
      </w:r>
      <w:proofErr w:type="spellStart"/>
      <w:r w:rsidRPr="00802776">
        <w:rPr>
          <w:rFonts w:ascii="Arial" w:hAnsi="Arial" w:cs="Arial"/>
          <w:color w:val="222222"/>
          <w:sz w:val="20"/>
          <w:szCs w:val="20"/>
          <w:shd w:val="clear" w:color="auto" w:fill="FFFFFF"/>
        </w:rPr>
        <w:t>Zeppa</w:t>
      </w:r>
      <w:proofErr w:type="spellEnd"/>
      <w:r w:rsidRPr="00802776">
        <w:rPr>
          <w:rFonts w:ascii="Arial" w:hAnsi="Arial" w:cs="Arial"/>
          <w:color w:val="222222"/>
          <w:sz w:val="20"/>
          <w:szCs w:val="20"/>
          <w:shd w:val="clear" w:color="auto" w:fill="FFFFFF"/>
        </w:rPr>
        <w:t>, P., &amp; Field, A. S. (2024). The Sydney system for lymph node FNA biopsy cytopathology: A detailed analysis of recent publications and meta</w:t>
      </w:r>
      <w:r w:rsidRPr="00802776">
        <w:rPr>
          <w:rFonts w:ascii="Cambria Math" w:hAnsi="Cambria Math" w:cs="Cambria Math"/>
          <w:color w:val="222222"/>
          <w:sz w:val="20"/>
          <w:szCs w:val="20"/>
          <w:shd w:val="clear" w:color="auto" w:fill="FFFFFF"/>
        </w:rPr>
        <w:t>‐</w:t>
      </w:r>
      <w:r w:rsidRPr="00802776">
        <w:rPr>
          <w:rFonts w:ascii="Arial" w:hAnsi="Arial" w:cs="Arial"/>
          <w:color w:val="222222"/>
          <w:sz w:val="20"/>
          <w:szCs w:val="20"/>
          <w:shd w:val="clear" w:color="auto" w:fill="FFFFFF"/>
        </w:rPr>
        <w:t>analysis and a proposal for the components of an ideal prospective study of a cytopathology reporting system. </w:t>
      </w:r>
      <w:r w:rsidRPr="00802776">
        <w:rPr>
          <w:rFonts w:ascii="Arial" w:hAnsi="Arial" w:cs="Arial"/>
          <w:i/>
          <w:iCs/>
          <w:color w:val="222222"/>
          <w:sz w:val="20"/>
          <w:szCs w:val="20"/>
          <w:shd w:val="clear" w:color="auto" w:fill="FFFFFF"/>
        </w:rPr>
        <w:t>Cancer Cytopathology</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132</w:t>
      </w:r>
      <w:r w:rsidRPr="00802776">
        <w:rPr>
          <w:rFonts w:ascii="Arial" w:hAnsi="Arial" w:cs="Arial"/>
          <w:color w:val="222222"/>
          <w:sz w:val="20"/>
          <w:szCs w:val="20"/>
          <w:shd w:val="clear" w:color="auto" w:fill="FFFFFF"/>
        </w:rPr>
        <w:t>(12), 745-756.</w:t>
      </w:r>
    </w:p>
    <w:p w:rsidR="00802776" w:rsidRPr="00802776" w:rsidRDefault="00802776"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Monti, E., Di Loreto, E., </w:t>
      </w:r>
      <w:proofErr w:type="spellStart"/>
      <w:r w:rsidRPr="00802776">
        <w:rPr>
          <w:rFonts w:ascii="Arial" w:hAnsi="Arial" w:cs="Arial"/>
          <w:color w:val="222222"/>
          <w:sz w:val="20"/>
          <w:szCs w:val="20"/>
          <w:shd w:val="clear" w:color="auto" w:fill="FFFFFF"/>
        </w:rPr>
        <w:t>Libutti</w:t>
      </w:r>
      <w:proofErr w:type="spellEnd"/>
      <w:r w:rsidRPr="00802776">
        <w:rPr>
          <w:rFonts w:ascii="Arial" w:hAnsi="Arial" w:cs="Arial"/>
          <w:color w:val="222222"/>
          <w:sz w:val="20"/>
          <w:szCs w:val="20"/>
          <w:shd w:val="clear" w:color="auto" w:fill="FFFFFF"/>
        </w:rPr>
        <w:t xml:space="preserve">, G., </w:t>
      </w:r>
      <w:proofErr w:type="spellStart"/>
      <w:r w:rsidRPr="00802776">
        <w:rPr>
          <w:rFonts w:ascii="Arial" w:hAnsi="Arial" w:cs="Arial"/>
          <w:color w:val="222222"/>
          <w:sz w:val="20"/>
          <w:szCs w:val="20"/>
          <w:shd w:val="clear" w:color="auto" w:fill="FFFFFF"/>
        </w:rPr>
        <w:t>Alberico</w:t>
      </w:r>
      <w:proofErr w:type="spellEnd"/>
      <w:r w:rsidRPr="00802776">
        <w:rPr>
          <w:rFonts w:ascii="Arial" w:hAnsi="Arial" w:cs="Arial"/>
          <w:color w:val="222222"/>
          <w:sz w:val="20"/>
          <w:szCs w:val="20"/>
          <w:shd w:val="clear" w:color="auto" w:fill="FFFFFF"/>
        </w:rPr>
        <w:t xml:space="preserve">, D., Barbara, G., </w:t>
      </w:r>
      <w:proofErr w:type="spellStart"/>
      <w:r w:rsidRPr="00802776">
        <w:rPr>
          <w:rFonts w:ascii="Arial" w:hAnsi="Arial" w:cs="Arial"/>
          <w:color w:val="222222"/>
          <w:sz w:val="20"/>
          <w:szCs w:val="20"/>
          <w:shd w:val="clear" w:color="auto" w:fill="FFFFFF"/>
        </w:rPr>
        <w:t>Boero</w:t>
      </w:r>
      <w:proofErr w:type="spellEnd"/>
      <w:r w:rsidRPr="00802776">
        <w:rPr>
          <w:rFonts w:ascii="Arial" w:hAnsi="Arial" w:cs="Arial"/>
          <w:color w:val="222222"/>
          <w:sz w:val="20"/>
          <w:szCs w:val="20"/>
          <w:shd w:val="clear" w:color="auto" w:fill="FFFFFF"/>
        </w:rPr>
        <w:t xml:space="preserve">, V., ... &amp; </w:t>
      </w:r>
      <w:proofErr w:type="spellStart"/>
      <w:r w:rsidRPr="00802776">
        <w:rPr>
          <w:rFonts w:ascii="Arial" w:hAnsi="Arial" w:cs="Arial"/>
          <w:color w:val="222222"/>
          <w:sz w:val="20"/>
          <w:szCs w:val="20"/>
          <w:shd w:val="clear" w:color="auto" w:fill="FFFFFF"/>
        </w:rPr>
        <w:t>Parazzini</w:t>
      </w:r>
      <w:proofErr w:type="spellEnd"/>
      <w:r w:rsidRPr="00802776">
        <w:rPr>
          <w:rFonts w:ascii="Arial" w:hAnsi="Arial" w:cs="Arial"/>
          <w:color w:val="222222"/>
          <w:sz w:val="20"/>
          <w:szCs w:val="20"/>
          <w:shd w:val="clear" w:color="auto" w:fill="FFFFFF"/>
        </w:rPr>
        <w:t xml:space="preserve">, F. (2025). Clinical significance of atypical glandular cells on cytology: 10 years’ experience of a </w:t>
      </w:r>
      <w:proofErr w:type="spellStart"/>
      <w:r w:rsidRPr="00802776">
        <w:rPr>
          <w:rFonts w:ascii="Arial" w:hAnsi="Arial" w:cs="Arial"/>
          <w:color w:val="222222"/>
          <w:sz w:val="20"/>
          <w:szCs w:val="20"/>
          <w:shd w:val="clear" w:color="auto" w:fill="FFFFFF"/>
        </w:rPr>
        <w:t>colposcopic</w:t>
      </w:r>
      <w:proofErr w:type="spellEnd"/>
      <w:r w:rsidRPr="00802776">
        <w:rPr>
          <w:rFonts w:ascii="Arial" w:hAnsi="Arial" w:cs="Arial"/>
          <w:color w:val="222222"/>
          <w:sz w:val="20"/>
          <w:szCs w:val="20"/>
          <w:shd w:val="clear" w:color="auto" w:fill="FFFFFF"/>
        </w:rPr>
        <w:t xml:space="preserve"> referral </w:t>
      </w:r>
      <w:proofErr w:type="spellStart"/>
      <w:r w:rsidRPr="00802776">
        <w:rPr>
          <w:rFonts w:ascii="Arial" w:hAnsi="Arial" w:cs="Arial"/>
          <w:color w:val="222222"/>
          <w:sz w:val="20"/>
          <w:szCs w:val="20"/>
          <w:shd w:val="clear" w:color="auto" w:fill="FFFFFF"/>
        </w:rPr>
        <w:t>center</w:t>
      </w:r>
      <w:proofErr w:type="spellEnd"/>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European Journal of Cancer Prevention</w:t>
      </w:r>
      <w:r w:rsidRPr="00802776">
        <w:rPr>
          <w:rFonts w:ascii="Arial" w:hAnsi="Arial" w:cs="Arial"/>
          <w:color w:val="222222"/>
          <w:sz w:val="20"/>
          <w:szCs w:val="20"/>
          <w:shd w:val="clear" w:color="auto" w:fill="FFFFFF"/>
        </w:rPr>
        <w:t>, </w:t>
      </w:r>
      <w:r w:rsidRPr="00802776">
        <w:rPr>
          <w:rFonts w:ascii="Arial" w:hAnsi="Arial" w:cs="Arial"/>
          <w:i/>
          <w:iCs/>
          <w:color w:val="222222"/>
          <w:sz w:val="20"/>
          <w:szCs w:val="20"/>
          <w:shd w:val="clear" w:color="auto" w:fill="FFFFFF"/>
        </w:rPr>
        <w:t>34</w:t>
      </w:r>
      <w:r w:rsidRPr="00802776">
        <w:rPr>
          <w:rFonts w:ascii="Arial" w:hAnsi="Arial" w:cs="Arial"/>
          <w:color w:val="222222"/>
          <w:sz w:val="20"/>
          <w:szCs w:val="20"/>
          <w:shd w:val="clear" w:color="auto" w:fill="FFFFFF"/>
        </w:rPr>
        <w:t>(2), 106-112.</w:t>
      </w:r>
    </w:p>
    <w:p w:rsidR="00802776" w:rsidRPr="00802776" w:rsidRDefault="00802776"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Singh, A. P., Saxena, R., &amp; Saxena, S. (2023). Cytopathology: An Important Aspect of Medical Diagnosis. Research &amp; Reviews: Journal of Oncology and </w:t>
      </w:r>
      <w:proofErr w:type="spellStart"/>
      <w:r w:rsidRPr="00802776">
        <w:rPr>
          <w:rFonts w:ascii="Arial" w:hAnsi="Arial" w:cs="Arial"/>
          <w:color w:val="222222"/>
          <w:sz w:val="20"/>
          <w:szCs w:val="20"/>
          <w:shd w:val="clear" w:color="auto" w:fill="FFFFFF"/>
        </w:rPr>
        <w:t>Hematology</w:t>
      </w:r>
      <w:proofErr w:type="spellEnd"/>
      <w:r w:rsidRPr="00802776">
        <w:rPr>
          <w:rFonts w:ascii="Arial" w:hAnsi="Arial" w:cs="Arial"/>
          <w:color w:val="222222"/>
          <w:sz w:val="20"/>
          <w:szCs w:val="20"/>
          <w:shd w:val="clear" w:color="auto" w:fill="FFFFFF"/>
        </w:rPr>
        <w:t>. 2023; 12 (3): 13–18p. </w:t>
      </w:r>
      <w:r w:rsidRPr="00802776">
        <w:rPr>
          <w:rFonts w:ascii="Arial" w:hAnsi="Arial" w:cs="Arial"/>
          <w:i/>
          <w:iCs/>
          <w:color w:val="222222"/>
          <w:sz w:val="20"/>
          <w:szCs w:val="20"/>
          <w:shd w:val="clear" w:color="auto" w:fill="FFFFFF"/>
        </w:rPr>
        <w:t>Cytopathology: An Important Aspect of Medical Diagnosis Singh et al. STM Journals</w:t>
      </w:r>
      <w:r w:rsidRPr="00802776">
        <w:rPr>
          <w:rFonts w:ascii="Arial" w:hAnsi="Arial" w:cs="Arial"/>
          <w:color w:val="222222"/>
          <w:sz w:val="20"/>
          <w:szCs w:val="20"/>
          <w:shd w:val="clear" w:color="auto" w:fill="FFFFFF"/>
        </w:rPr>
        <w:t>, 2.</w:t>
      </w:r>
    </w:p>
    <w:p w:rsidR="00802776" w:rsidRPr="00802776" w:rsidRDefault="00802776"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 xml:space="preserve">Singh, A. P., Batra, J., Saxena, R., &amp; Saxena, S. Susceptibility to Cervical Cancer: An Overview </w:t>
      </w:r>
      <w:proofErr w:type="spellStart"/>
      <w:r w:rsidRPr="00802776">
        <w:rPr>
          <w:rFonts w:ascii="Arial" w:hAnsi="Arial" w:cs="Arial"/>
          <w:color w:val="222222"/>
          <w:sz w:val="20"/>
          <w:szCs w:val="20"/>
          <w:shd w:val="clear" w:color="auto" w:fill="FFFFFF"/>
        </w:rPr>
        <w:t>Ajit</w:t>
      </w:r>
      <w:proofErr w:type="spellEnd"/>
      <w:r w:rsidRPr="00802776">
        <w:rPr>
          <w:rFonts w:ascii="Arial" w:hAnsi="Arial" w:cs="Arial"/>
          <w:color w:val="222222"/>
          <w:sz w:val="20"/>
          <w:szCs w:val="20"/>
          <w:shd w:val="clear" w:color="auto" w:fill="FFFFFF"/>
        </w:rPr>
        <w:t xml:space="preserve"> Pal Singh.</w:t>
      </w:r>
    </w:p>
    <w:p w:rsidR="00802776" w:rsidRPr="00802776" w:rsidRDefault="00802776" w:rsidP="00802776">
      <w:pPr>
        <w:pStyle w:val="ListParagraph"/>
        <w:numPr>
          <w:ilvl w:val="0"/>
          <w:numId w:val="40"/>
        </w:numPr>
        <w:rPr>
          <w:rFonts w:ascii="Arial" w:hAnsi="Arial" w:cs="Arial"/>
          <w:color w:val="222222"/>
          <w:sz w:val="20"/>
          <w:szCs w:val="20"/>
          <w:shd w:val="clear" w:color="auto" w:fill="FFFFFF"/>
        </w:rPr>
      </w:pPr>
      <w:r w:rsidRPr="00802776">
        <w:rPr>
          <w:rFonts w:ascii="Arial" w:hAnsi="Arial" w:cs="Arial"/>
          <w:color w:val="222222"/>
          <w:sz w:val="20"/>
          <w:szCs w:val="20"/>
          <w:shd w:val="clear" w:color="auto" w:fill="FFFFFF"/>
        </w:rPr>
        <w:t>Rahman, H. A., &amp; Singh, A. P. (2024). Section Cutting in Histopathology: An Update. Research &amp; Reviews: A Journal of Health Professions. 2024; 14 (1): 29–34p. </w:t>
      </w:r>
      <w:r w:rsidRPr="00802776">
        <w:rPr>
          <w:rFonts w:ascii="Arial" w:hAnsi="Arial" w:cs="Arial"/>
          <w:i/>
          <w:iCs/>
          <w:color w:val="222222"/>
          <w:sz w:val="20"/>
          <w:szCs w:val="20"/>
          <w:shd w:val="clear" w:color="auto" w:fill="FFFFFF"/>
        </w:rPr>
        <w:t>Section Cutting in Histopathology: An Update Rahman and Singh STM Journals</w:t>
      </w:r>
      <w:r w:rsidRPr="00802776">
        <w:rPr>
          <w:rFonts w:ascii="Arial" w:hAnsi="Arial" w:cs="Arial"/>
          <w:color w:val="222222"/>
          <w:sz w:val="20"/>
          <w:szCs w:val="20"/>
          <w:shd w:val="clear" w:color="auto" w:fill="FFFFFF"/>
        </w:rPr>
        <w:t>, 2.</w:t>
      </w:r>
    </w:p>
    <w:p w:rsidR="00802776" w:rsidRPr="00CB3E77" w:rsidRDefault="00802776" w:rsidP="00CB3E77">
      <w:pPr>
        <w:rPr>
          <w:b/>
          <w:sz w:val="24"/>
          <w:szCs w:val="24"/>
          <w:lang w:eastAsia="en-IN"/>
        </w:rPr>
      </w:pPr>
    </w:p>
    <w:sectPr w:rsidR="00802776" w:rsidRPr="00CB3E77">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4E29" w:rsidRDefault="00BC4E29" w:rsidP="00701179">
      <w:pPr>
        <w:spacing w:after="0" w:line="240" w:lineRule="auto"/>
      </w:pPr>
      <w:r>
        <w:separator/>
      </w:r>
    </w:p>
  </w:endnote>
  <w:endnote w:type="continuationSeparator" w:id="0">
    <w:p w:rsidR="00BC4E29" w:rsidRDefault="00BC4E29" w:rsidP="00701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179" w:rsidRDefault="007011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179" w:rsidRDefault="007011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179" w:rsidRDefault="007011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4E29" w:rsidRDefault="00BC4E29" w:rsidP="00701179">
      <w:pPr>
        <w:spacing w:after="0" w:line="240" w:lineRule="auto"/>
      </w:pPr>
      <w:r>
        <w:separator/>
      </w:r>
    </w:p>
  </w:footnote>
  <w:footnote w:type="continuationSeparator" w:id="0">
    <w:p w:rsidR="00BC4E29" w:rsidRDefault="00BC4E29" w:rsidP="007011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179" w:rsidRDefault="0070117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4088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179" w:rsidRDefault="0070117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4088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179" w:rsidRDefault="0070117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4088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60813"/>
    <w:multiLevelType w:val="multilevel"/>
    <w:tmpl w:val="CB7046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A1435"/>
    <w:multiLevelType w:val="hybridMultilevel"/>
    <w:tmpl w:val="F8D21268"/>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7A91852"/>
    <w:multiLevelType w:val="multilevel"/>
    <w:tmpl w:val="81C6ECFC"/>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304DF0"/>
    <w:multiLevelType w:val="multilevel"/>
    <w:tmpl w:val="533462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righ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044531"/>
    <w:multiLevelType w:val="multilevel"/>
    <w:tmpl w:val="553416BE"/>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37601C"/>
    <w:multiLevelType w:val="multilevel"/>
    <w:tmpl w:val="B6D469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C5063F"/>
    <w:multiLevelType w:val="multilevel"/>
    <w:tmpl w:val="8C74BF88"/>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89728A"/>
    <w:multiLevelType w:val="multilevel"/>
    <w:tmpl w:val="E0E2DB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B90EAD"/>
    <w:multiLevelType w:val="multilevel"/>
    <w:tmpl w:val="8AB4C7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B45477"/>
    <w:multiLevelType w:val="multilevel"/>
    <w:tmpl w:val="60262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BB32DD"/>
    <w:multiLevelType w:val="multilevel"/>
    <w:tmpl w:val="F0B883EA"/>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673E02"/>
    <w:multiLevelType w:val="multilevel"/>
    <w:tmpl w:val="44805A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3233A8"/>
    <w:multiLevelType w:val="hybridMultilevel"/>
    <w:tmpl w:val="F8BCECC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7262450"/>
    <w:multiLevelType w:val="multilevel"/>
    <w:tmpl w:val="B6E626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2D10E4"/>
    <w:multiLevelType w:val="hybridMultilevel"/>
    <w:tmpl w:val="35E600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D042CB1"/>
    <w:multiLevelType w:val="multilevel"/>
    <w:tmpl w:val="578602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0F3CB4"/>
    <w:multiLevelType w:val="multilevel"/>
    <w:tmpl w:val="039A87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E94470"/>
    <w:multiLevelType w:val="multilevel"/>
    <w:tmpl w:val="7C0656C0"/>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B55FF6"/>
    <w:multiLevelType w:val="multilevel"/>
    <w:tmpl w:val="42F2D37E"/>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964FEE"/>
    <w:multiLevelType w:val="multilevel"/>
    <w:tmpl w:val="57E2CA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3464BC"/>
    <w:multiLevelType w:val="multilevel"/>
    <w:tmpl w:val="97A4DC50"/>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D57FE8"/>
    <w:multiLevelType w:val="multilevel"/>
    <w:tmpl w:val="6F5C75DC"/>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C92298"/>
    <w:multiLevelType w:val="multilevel"/>
    <w:tmpl w:val="C1B85388"/>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CE41F5"/>
    <w:multiLevelType w:val="multilevel"/>
    <w:tmpl w:val="285EF2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964138"/>
    <w:multiLevelType w:val="hybridMultilevel"/>
    <w:tmpl w:val="A246F020"/>
    <w:lvl w:ilvl="0" w:tplc="40090013">
      <w:start w:val="1"/>
      <w:numFmt w:val="upperRoman"/>
      <w:lvlText w:val="%1."/>
      <w:lvlJc w:val="right"/>
      <w:pPr>
        <w:ind w:left="720" w:hanging="360"/>
      </w:pPr>
    </w:lvl>
    <w:lvl w:ilvl="1" w:tplc="40090013">
      <w:start w:val="1"/>
      <w:numFmt w:val="upp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9CB27B9"/>
    <w:multiLevelType w:val="multilevel"/>
    <w:tmpl w:val="4F1437C4"/>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2170BE"/>
    <w:multiLevelType w:val="multilevel"/>
    <w:tmpl w:val="D8420D7E"/>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C23E37"/>
    <w:multiLevelType w:val="multilevel"/>
    <w:tmpl w:val="07FA7166"/>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5D02D3"/>
    <w:multiLevelType w:val="multilevel"/>
    <w:tmpl w:val="32FA2E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870F93"/>
    <w:multiLevelType w:val="multilevel"/>
    <w:tmpl w:val="75189C24"/>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325E3D"/>
    <w:multiLevelType w:val="multilevel"/>
    <w:tmpl w:val="4BA680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8B4ABE"/>
    <w:multiLevelType w:val="multilevel"/>
    <w:tmpl w:val="6106C2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B572FD9"/>
    <w:multiLevelType w:val="multilevel"/>
    <w:tmpl w:val="BF8A968C"/>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AA7F01"/>
    <w:multiLevelType w:val="multilevel"/>
    <w:tmpl w:val="52B420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D33FFB"/>
    <w:multiLevelType w:val="multilevel"/>
    <w:tmpl w:val="A7B8E36A"/>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1367CD"/>
    <w:multiLevelType w:val="multilevel"/>
    <w:tmpl w:val="D1D45E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E76BE2"/>
    <w:multiLevelType w:val="multilevel"/>
    <w:tmpl w:val="F18E90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righ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4C5DF9"/>
    <w:multiLevelType w:val="multilevel"/>
    <w:tmpl w:val="E1DC4D92"/>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FB14AC"/>
    <w:multiLevelType w:val="hybridMultilevel"/>
    <w:tmpl w:val="8CF2CC3C"/>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FD30BD1"/>
    <w:multiLevelType w:val="multilevel"/>
    <w:tmpl w:val="EFA2AD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0"/>
  </w:num>
  <w:num w:numId="3">
    <w:abstractNumId w:val="8"/>
  </w:num>
  <w:num w:numId="4">
    <w:abstractNumId w:val="5"/>
  </w:num>
  <w:num w:numId="5">
    <w:abstractNumId w:val="39"/>
  </w:num>
  <w:num w:numId="6">
    <w:abstractNumId w:val="28"/>
  </w:num>
  <w:num w:numId="7">
    <w:abstractNumId w:val="31"/>
  </w:num>
  <w:num w:numId="8">
    <w:abstractNumId w:val="13"/>
  </w:num>
  <w:num w:numId="9">
    <w:abstractNumId w:val="16"/>
  </w:num>
  <w:num w:numId="10">
    <w:abstractNumId w:val="33"/>
  </w:num>
  <w:num w:numId="11">
    <w:abstractNumId w:val="35"/>
  </w:num>
  <w:num w:numId="12">
    <w:abstractNumId w:val="15"/>
  </w:num>
  <w:num w:numId="13">
    <w:abstractNumId w:val="11"/>
  </w:num>
  <w:num w:numId="14">
    <w:abstractNumId w:val="19"/>
  </w:num>
  <w:num w:numId="15">
    <w:abstractNumId w:val="7"/>
  </w:num>
  <w:num w:numId="16">
    <w:abstractNumId w:val="23"/>
  </w:num>
  <w:num w:numId="17">
    <w:abstractNumId w:val="9"/>
  </w:num>
  <w:num w:numId="18">
    <w:abstractNumId w:val="37"/>
  </w:num>
  <w:num w:numId="19">
    <w:abstractNumId w:val="21"/>
  </w:num>
  <w:num w:numId="20">
    <w:abstractNumId w:val="22"/>
  </w:num>
  <w:num w:numId="21">
    <w:abstractNumId w:val="27"/>
  </w:num>
  <w:num w:numId="22">
    <w:abstractNumId w:val="32"/>
  </w:num>
  <w:num w:numId="23">
    <w:abstractNumId w:val="12"/>
  </w:num>
  <w:num w:numId="24">
    <w:abstractNumId w:val="1"/>
  </w:num>
  <w:num w:numId="25">
    <w:abstractNumId w:val="34"/>
  </w:num>
  <w:num w:numId="26">
    <w:abstractNumId w:val="38"/>
  </w:num>
  <w:num w:numId="27">
    <w:abstractNumId w:val="2"/>
  </w:num>
  <w:num w:numId="28">
    <w:abstractNumId w:val="36"/>
  </w:num>
  <w:num w:numId="29">
    <w:abstractNumId w:val="18"/>
  </w:num>
  <w:num w:numId="30">
    <w:abstractNumId w:val="3"/>
  </w:num>
  <w:num w:numId="31">
    <w:abstractNumId w:val="10"/>
  </w:num>
  <w:num w:numId="32">
    <w:abstractNumId w:val="4"/>
  </w:num>
  <w:num w:numId="33">
    <w:abstractNumId w:val="29"/>
  </w:num>
  <w:num w:numId="34">
    <w:abstractNumId w:val="20"/>
  </w:num>
  <w:num w:numId="35">
    <w:abstractNumId w:val="26"/>
  </w:num>
  <w:num w:numId="36">
    <w:abstractNumId w:val="25"/>
  </w:num>
  <w:num w:numId="37">
    <w:abstractNumId w:val="17"/>
  </w:num>
  <w:num w:numId="38">
    <w:abstractNumId w:val="6"/>
  </w:num>
  <w:num w:numId="39">
    <w:abstractNumId w:val="24"/>
  </w:num>
  <w:num w:numId="40">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6B3"/>
    <w:rsid w:val="00021DF2"/>
    <w:rsid w:val="00073B5B"/>
    <w:rsid w:val="000B7659"/>
    <w:rsid w:val="000C4875"/>
    <w:rsid w:val="001309A2"/>
    <w:rsid w:val="00170A72"/>
    <w:rsid w:val="00182210"/>
    <w:rsid w:val="001C5F85"/>
    <w:rsid w:val="001E1AC4"/>
    <w:rsid w:val="001E3864"/>
    <w:rsid w:val="002116E5"/>
    <w:rsid w:val="0027485C"/>
    <w:rsid w:val="00295992"/>
    <w:rsid w:val="002F3434"/>
    <w:rsid w:val="002F47EE"/>
    <w:rsid w:val="00323163"/>
    <w:rsid w:val="003630E3"/>
    <w:rsid w:val="00374B3B"/>
    <w:rsid w:val="003C10EE"/>
    <w:rsid w:val="003C26DD"/>
    <w:rsid w:val="003D0CC1"/>
    <w:rsid w:val="00410586"/>
    <w:rsid w:val="00410D86"/>
    <w:rsid w:val="00461036"/>
    <w:rsid w:val="004A56E2"/>
    <w:rsid w:val="00506D18"/>
    <w:rsid w:val="005264C4"/>
    <w:rsid w:val="00533D56"/>
    <w:rsid w:val="00561295"/>
    <w:rsid w:val="00574CFC"/>
    <w:rsid w:val="00582CFD"/>
    <w:rsid w:val="00591FBC"/>
    <w:rsid w:val="0059439E"/>
    <w:rsid w:val="005A6ADD"/>
    <w:rsid w:val="005E1B7A"/>
    <w:rsid w:val="006A075D"/>
    <w:rsid w:val="006B3E2D"/>
    <w:rsid w:val="006D0C1E"/>
    <w:rsid w:val="006E769B"/>
    <w:rsid w:val="00701179"/>
    <w:rsid w:val="00754B39"/>
    <w:rsid w:val="00763894"/>
    <w:rsid w:val="00795F09"/>
    <w:rsid w:val="007A3C03"/>
    <w:rsid w:val="007B1C15"/>
    <w:rsid w:val="007D5C35"/>
    <w:rsid w:val="00802776"/>
    <w:rsid w:val="008237AC"/>
    <w:rsid w:val="00845C3B"/>
    <w:rsid w:val="00854732"/>
    <w:rsid w:val="008A1CAA"/>
    <w:rsid w:val="008D05DE"/>
    <w:rsid w:val="008E09E5"/>
    <w:rsid w:val="008E517F"/>
    <w:rsid w:val="00913422"/>
    <w:rsid w:val="009470D7"/>
    <w:rsid w:val="009776FE"/>
    <w:rsid w:val="009F5982"/>
    <w:rsid w:val="00A15493"/>
    <w:rsid w:val="00A311D1"/>
    <w:rsid w:val="00A5148C"/>
    <w:rsid w:val="00A53ADB"/>
    <w:rsid w:val="00A62F88"/>
    <w:rsid w:val="00A71644"/>
    <w:rsid w:val="00A866B3"/>
    <w:rsid w:val="00B43969"/>
    <w:rsid w:val="00B73BDE"/>
    <w:rsid w:val="00BB1AA3"/>
    <w:rsid w:val="00BC4E29"/>
    <w:rsid w:val="00C44D5D"/>
    <w:rsid w:val="00C47424"/>
    <w:rsid w:val="00C76410"/>
    <w:rsid w:val="00C95703"/>
    <w:rsid w:val="00CB3E77"/>
    <w:rsid w:val="00D0483E"/>
    <w:rsid w:val="00D35E0C"/>
    <w:rsid w:val="00D36C4E"/>
    <w:rsid w:val="00D60A38"/>
    <w:rsid w:val="00D839B4"/>
    <w:rsid w:val="00DA764E"/>
    <w:rsid w:val="00E847CE"/>
    <w:rsid w:val="00E929D4"/>
    <w:rsid w:val="00EA3429"/>
    <w:rsid w:val="00EA4936"/>
    <w:rsid w:val="00EE2CA9"/>
    <w:rsid w:val="00EE3391"/>
    <w:rsid w:val="00F004E7"/>
    <w:rsid w:val="00F73E7E"/>
    <w:rsid w:val="00F74610"/>
    <w:rsid w:val="00F75271"/>
    <w:rsid w:val="00F827AE"/>
    <w:rsid w:val="00F91F65"/>
    <w:rsid w:val="00FC37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7ADC2B"/>
  <w15:chartTrackingRefBased/>
  <w15:docId w15:val="{876F82BA-07A4-4F12-A56E-C1B0A74B8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A866B3"/>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6A075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866B3"/>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A866B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A866B3"/>
    <w:rPr>
      <w:b/>
      <w:bCs/>
    </w:rPr>
  </w:style>
  <w:style w:type="character" w:customStyle="1" w:styleId="Heading4Char">
    <w:name w:val="Heading 4 Char"/>
    <w:basedOn w:val="DefaultParagraphFont"/>
    <w:link w:val="Heading4"/>
    <w:uiPriority w:val="9"/>
    <w:semiHidden/>
    <w:rsid w:val="006A075D"/>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D36C4E"/>
    <w:rPr>
      <w:i/>
      <w:iCs/>
    </w:rPr>
  </w:style>
  <w:style w:type="paragraph" w:styleId="ListParagraph">
    <w:name w:val="List Paragraph"/>
    <w:basedOn w:val="Normal"/>
    <w:uiPriority w:val="34"/>
    <w:qFormat/>
    <w:rsid w:val="005A6ADD"/>
    <w:pPr>
      <w:ind w:left="720"/>
      <w:contextualSpacing/>
    </w:pPr>
  </w:style>
  <w:style w:type="character" w:styleId="Hyperlink">
    <w:name w:val="Hyperlink"/>
    <w:basedOn w:val="DefaultParagraphFont"/>
    <w:uiPriority w:val="99"/>
    <w:semiHidden/>
    <w:unhideWhenUsed/>
    <w:rsid w:val="00506D18"/>
    <w:rPr>
      <w:color w:val="0000FF"/>
      <w:u w:val="single"/>
    </w:rPr>
  </w:style>
  <w:style w:type="paragraph" w:styleId="Header">
    <w:name w:val="header"/>
    <w:basedOn w:val="Normal"/>
    <w:link w:val="HeaderChar"/>
    <w:uiPriority w:val="99"/>
    <w:unhideWhenUsed/>
    <w:rsid w:val="007011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179"/>
  </w:style>
  <w:style w:type="paragraph" w:styleId="Footer">
    <w:name w:val="footer"/>
    <w:basedOn w:val="Normal"/>
    <w:link w:val="FooterChar"/>
    <w:uiPriority w:val="99"/>
    <w:unhideWhenUsed/>
    <w:rsid w:val="007011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1729">
      <w:bodyDiv w:val="1"/>
      <w:marLeft w:val="0"/>
      <w:marRight w:val="0"/>
      <w:marTop w:val="0"/>
      <w:marBottom w:val="0"/>
      <w:divBdr>
        <w:top w:val="none" w:sz="0" w:space="0" w:color="auto"/>
        <w:left w:val="none" w:sz="0" w:space="0" w:color="auto"/>
        <w:bottom w:val="none" w:sz="0" w:space="0" w:color="auto"/>
        <w:right w:val="none" w:sz="0" w:space="0" w:color="auto"/>
      </w:divBdr>
    </w:div>
    <w:div w:id="40398705">
      <w:bodyDiv w:val="1"/>
      <w:marLeft w:val="0"/>
      <w:marRight w:val="0"/>
      <w:marTop w:val="0"/>
      <w:marBottom w:val="0"/>
      <w:divBdr>
        <w:top w:val="none" w:sz="0" w:space="0" w:color="auto"/>
        <w:left w:val="none" w:sz="0" w:space="0" w:color="auto"/>
        <w:bottom w:val="none" w:sz="0" w:space="0" w:color="auto"/>
        <w:right w:val="none" w:sz="0" w:space="0" w:color="auto"/>
      </w:divBdr>
    </w:div>
    <w:div w:id="133068981">
      <w:bodyDiv w:val="1"/>
      <w:marLeft w:val="0"/>
      <w:marRight w:val="0"/>
      <w:marTop w:val="0"/>
      <w:marBottom w:val="0"/>
      <w:divBdr>
        <w:top w:val="none" w:sz="0" w:space="0" w:color="auto"/>
        <w:left w:val="none" w:sz="0" w:space="0" w:color="auto"/>
        <w:bottom w:val="none" w:sz="0" w:space="0" w:color="auto"/>
        <w:right w:val="none" w:sz="0" w:space="0" w:color="auto"/>
      </w:divBdr>
    </w:div>
    <w:div w:id="153843689">
      <w:bodyDiv w:val="1"/>
      <w:marLeft w:val="0"/>
      <w:marRight w:val="0"/>
      <w:marTop w:val="0"/>
      <w:marBottom w:val="0"/>
      <w:divBdr>
        <w:top w:val="none" w:sz="0" w:space="0" w:color="auto"/>
        <w:left w:val="none" w:sz="0" w:space="0" w:color="auto"/>
        <w:bottom w:val="none" w:sz="0" w:space="0" w:color="auto"/>
        <w:right w:val="none" w:sz="0" w:space="0" w:color="auto"/>
      </w:divBdr>
    </w:div>
    <w:div w:id="175000369">
      <w:bodyDiv w:val="1"/>
      <w:marLeft w:val="0"/>
      <w:marRight w:val="0"/>
      <w:marTop w:val="0"/>
      <w:marBottom w:val="0"/>
      <w:divBdr>
        <w:top w:val="none" w:sz="0" w:space="0" w:color="auto"/>
        <w:left w:val="none" w:sz="0" w:space="0" w:color="auto"/>
        <w:bottom w:val="none" w:sz="0" w:space="0" w:color="auto"/>
        <w:right w:val="none" w:sz="0" w:space="0" w:color="auto"/>
      </w:divBdr>
    </w:div>
    <w:div w:id="191118007">
      <w:bodyDiv w:val="1"/>
      <w:marLeft w:val="0"/>
      <w:marRight w:val="0"/>
      <w:marTop w:val="0"/>
      <w:marBottom w:val="0"/>
      <w:divBdr>
        <w:top w:val="none" w:sz="0" w:space="0" w:color="auto"/>
        <w:left w:val="none" w:sz="0" w:space="0" w:color="auto"/>
        <w:bottom w:val="none" w:sz="0" w:space="0" w:color="auto"/>
        <w:right w:val="none" w:sz="0" w:space="0" w:color="auto"/>
      </w:divBdr>
    </w:div>
    <w:div w:id="266929864">
      <w:bodyDiv w:val="1"/>
      <w:marLeft w:val="0"/>
      <w:marRight w:val="0"/>
      <w:marTop w:val="0"/>
      <w:marBottom w:val="0"/>
      <w:divBdr>
        <w:top w:val="none" w:sz="0" w:space="0" w:color="auto"/>
        <w:left w:val="none" w:sz="0" w:space="0" w:color="auto"/>
        <w:bottom w:val="none" w:sz="0" w:space="0" w:color="auto"/>
        <w:right w:val="none" w:sz="0" w:space="0" w:color="auto"/>
      </w:divBdr>
    </w:div>
    <w:div w:id="275138801">
      <w:bodyDiv w:val="1"/>
      <w:marLeft w:val="0"/>
      <w:marRight w:val="0"/>
      <w:marTop w:val="0"/>
      <w:marBottom w:val="0"/>
      <w:divBdr>
        <w:top w:val="none" w:sz="0" w:space="0" w:color="auto"/>
        <w:left w:val="none" w:sz="0" w:space="0" w:color="auto"/>
        <w:bottom w:val="none" w:sz="0" w:space="0" w:color="auto"/>
        <w:right w:val="none" w:sz="0" w:space="0" w:color="auto"/>
      </w:divBdr>
    </w:div>
    <w:div w:id="505290363">
      <w:bodyDiv w:val="1"/>
      <w:marLeft w:val="0"/>
      <w:marRight w:val="0"/>
      <w:marTop w:val="0"/>
      <w:marBottom w:val="0"/>
      <w:divBdr>
        <w:top w:val="none" w:sz="0" w:space="0" w:color="auto"/>
        <w:left w:val="none" w:sz="0" w:space="0" w:color="auto"/>
        <w:bottom w:val="none" w:sz="0" w:space="0" w:color="auto"/>
        <w:right w:val="none" w:sz="0" w:space="0" w:color="auto"/>
      </w:divBdr>
    </w:div>
    <w:div w:id="547957671">
      <w:bodyDiv w:val="1"/>
      <w:marLeft w:val="0"/>
      <w:marRight w:val="0"/>
      <w:marTop w:val="0"/>
      <w:marBottom w:val="0"/>
      <w:divBdr>
        <w:top w:val="none" w:sz="0" w:space="0" w:color="auto"/>
        <w:left w:val="none" w:sz="0" w:space="0" w:color="auto"/>
        <w:bottom w:val="none" w:sz="0" w:space="0" w:color="auto"/>
        <w:right w:val="none" w:sz="0" w:space="0" w:color="auto"/>
      </w:divBdr>
    </w:div>
    <w:div w:id="625084103">
      <w:bodyDiv w:val="1"/>
      <w:marLeft w:val="0"/>
      <w:marRight w:val="0"/>
      <w:marTop w:val="0"/>
      <w:marBottom w:val="0"/>
      <w:divBdr>
        <w:top w:val="none" w:sz="0" w:space="0" w:color="auto"/>
        <w:left w:val="none" w:sz="0" w:space="0" w:color="auto"/>
        <w:bottom w:val="none" w:sz="0" w:space="0" w:color="auto"/>
        <w:right w:val="none" w:sz="0" w:space="0" w:color="auto"/>
      </w:divBdr>
    </w:div>
    <w:div w:id="717246752">
      <w:bodyDiv w:val="1"/>
      <w:marLeft w:val="0"/>
      <w:marRight w:val="0"/>
      <w:marTop w:val="0"/>
      <w:marBottom w:val="0"/>
      <w:divBdr>
        <w:top w:val="none" w:sz="0" w:space="0" w:color="auto"/>
        <w:left w:val="none" w:sz="0" w:space="0" w:color="auto"/>
        <w:bottom w:val="none" w:sz="0" w:space="0" w:color="auto"/>
        <w:right w:val="none" w:sz="0" w:space="0" w:color="auto"/>
      </w:divBdr>
    </w:div>
    <w:div w:id="823855029">
      <w:bodyDiv w:val="1"/>
      <w:marLeft w:val="0"/>
      <w:marRight w:val="0"/>
      <w:marTop w:val="0"/>
      <w:marBottom w:val="0"/>
      <w:divBdr>
        <w:top w:val="none" w:sz="0" w:space="0" w:color="auto"/>
        <w:left w:val="none" w:sz="0" w:space="0" w:color="auto"/>
        <w:bottom w:val="none" w:sz="0" w:space="0" w:color="auto"/>
        <w:right w:val="none" w:sz="0" w:space="0" w:color="auto"/>
      </w:divBdr>
    </w:div>
    <w:div w:id="824468050">
      <w:bodyDiv w:val="1"/>
      <w:marLeft w:val="0"/>
      <w:marRight w:val="0"/>
      <w:marTop w:val="0"/>
      <w:marBottom w:val="0"/>
      <w:divBdr>
        <w:top w:val="none" w:sz="0" w:space="0" w:color="auto"/>
        <w:left w:val="none" w:sz="0" w:space="0" w:color="auto"/>
        <w:bottom w:val="none" w:sz="0" w:space="0" w:color="auto"/>
        <w:right w:val="none" w:sz="0" w:space="0" w:color="auto"/>
      </w:divBdr>
    </w:div>
    <w:div w:id="865563375">
      <w:bodyDiv w:val="1"/>
      <w:marLeft w:val="0"/>
      <w:marRight w:val="0"/>
      <w:marTop w:val="0"/>
      <w:marBottom w:val="0"/>
      <w:divBdr>
        <w:top w:val="none" w:sz="0" w:space="0" w:color="auto"/>
        <w:left w:val="none" w:sz="0" w:space="0" w:color="auto"/>
        <w:bottom w:val="none" w:sz="0" w:space="0" w:color="auto"/>
        <w:right w:val="none" w:sz="0" w:space="0" w:color="auto"/>
      </w:divBdr>
    </w:div>
    <w:div w:id="974915410">
      <w:bodyDiv w:val="1"/>
      <w:marLeft w:val="0"/>
      <w:marRight w:val="0"/>
      <w:marTop w:val="0"/>
      <w:marBottom w:val="0"/>
      <w:divBdr>
        <w:top w:val="none" w:sz="0" w:space="0" w:color="auto"/>
        <w:left w:val="none" w:sz="0" w:space="0" w:color="auto"/>
        <w:bottom w:val="none" w:sz="0" w:space="0" w:color="auto"/>
        <w:right w:val="none" w:sz="0" w:space="0" w:color="auto"/>
      </w:divBdr>
    </w:div>
    <w:div w:id="990986678">
      <w:bodyDiv w:val="1"/>
      <w:marLeft w:val="0"/>
      <w:marRight w:val="0"/>
      <w:marTop w:val="0"/>
      <w:marBottom w:val="0"/>
      <w:divBdr>
        <w:top w:val="none" w:sz="0" w:space="0" w:color="auto"/>
        <w:left w:val="none" w:sz="0" w:space="0" w:color="auto"/>
        <w:bottom w:val="none" w:sz="0" w:space="0" w:color="auto"/>
        <w:right w:val="none" w:sz="0" w:space="0" w:color="auto"/>
      </w:divBdr>
    </w:div>
    <w:div w:id="997031752">
      <w:bodyDiv w:val="1"/>
      <w:marLeft w:val="0"/>
      <w:marRight w:val="0"/>
      <w:marTop w:val="0"/>
      <w:marBottom w:val="0"/>
      <w:divBdr>
        <w:top w:val="none" w:sz="0" w:space="0" w:color="auto"/>
        <w:left w:val="none" w:sz="0" w:space="0" w:color="auto"/>
        <w:bottom w:val="none" w:sz="0" w:space="0" w:color="auto"/>
        <w:right w:val="none" w:sz="0" w:space="0" w:color="auto"/>
      </w:divBdr>
    </w:div>
    <w:div w:id="1339163253">
      <w:bodyDiv w:val="1"/>
      <w:marLeft w:val="0"/>
      <w:marRight w:val="0"/>
      <w:marTop w:val="0"/>
      <w:marBottom w:val="0"/>
      <w:divBdr>
        <w:top w:val="none" w:sz="0" w:space="0" w:color="auto"/>
        <w:left w:val="none" w:sz="0" w:space="0" w:color="auto"/>
        <w:bottom w:val="none" w:sz="0" w:space="0" w:color="auto"/>
        <w:right w:val="none" w:sz="0" w:space="0" w:color="auto"/>
      </w:divBdr>
    </w:div>
    <w:div w:id="1370030600">
      <w:bodyDiv w:val="1"/>
      <w:marLeft w:val="0"/>
      <w:marRight w:val="0"/>
      <w:marTop w:val="0"/>
      <w:marBottom w:val="0"/>
      <w:divBdr>
        <w:top w:val="none" w:sz="0" w:space="0" w:color="auto"/>
        <w:left w:val="none" w:sz="0" w:space="0" w:color="auto"/>
        <w:bottom w:val="none" w:sz="0" w:space="0" w:color="auto"/>
        <w:right w:val="none" w:sz="0" w:space="0" w:color="auto"/>
      </w:divBdr>
    </w:div>
    <w:div w:id="1396661428">
      <w:bodyDiv w:val="1"/>
      <w:marLeft w:val="0"/>
      <w:marRight w:val="0"/>
      <w:marTop w:val="0"/>
      <w:marBottom w:val="0"/>
      <w:divBdr>
        <w:top w:val="none" w:sz="0" w:space="0" w:color="auto"/>
        <w:left w:val="none" w:sz="0" w:space="0" w:color="auto"/>
        <w:bottom w:val="none" w:sz="0" w:space="0" w:color="auto"/>
        <w:right w:val="none" w:sz="0" w:space="0" w:color="auto"/>
      </w:divBdr>
    </w:div>
    <w:div w:id="1534659696">
      <w:bodyDiv w:val="1"/>
      <w:marLeft w:val="0"/>
      <w:marRight w:val="0"/>
      <w:marTop w:val="0"/>
      <w:marBottom w:val="0"/>
      <w:divBdr>
        <w:top w:val="none" w:sz="0" w:space="0" w:color="auto"/>
        <w:left w:val="none" w:sz="0" w:space="0" w:color="auto"/>
        <w:bottom w:val="none" w:sz="0" w:space="0" w:color="auto"/>
        <w:right w:val="none" w:sz="0" w:space="0" w:color="auto"/>
      </w:divBdr>
    </w:div>
    <w:div w:id="1579442979">
      <w:bodyDiv w:val="1"/>
      <w:marLeft w:val="0"/>
      <w:marRight w:val="0"/>
      <w:marTop w:val="0"/>
      <w:marBottom w:val="0"/>
      <w:divBdr>
        <w:top w:val="none" w:sz="0" w:space="0" w:color="auto"/>
        <w:left w:val="none" w:sz="0" w:space="0" w:color="auto"/>
        <w:bottom w:val="none" w:sz="0" w:space="0" w:color="auto"/>
        <w:right w:val="none" w:sz="0" w:space="0" w:color="auto"/>
      </w:divBdr>
    </w:div>
    <w:div w:id="1613242197">
      <w:bodyDiv w:val="1"/>
      <w:marLeft w:val="0"/>
      <w:marRight w:val="0"/>
      <w:marTop w:val="0"/>
      <w:marBottom w:val="0"/>
      <w:divBdr>
        <w:top w:val="none" w:sz="0" w:space="0" w:color="auto"/>
        <w:left w:val="none" w:sz="0" w:space="0" w:color="auto"/>
        <w:bottom w:val="none" w:sz="0" w:space="0" w:color="auto"/>
        <w:right w:val="none" w:sz="0" w:space="0" w:color="auto"/>
      </w:divBdr>
    </w:div>
    <w:div w:id="1787309950">
      <w:bodyDiv w:val="1"/>
      <w:marLeft w:val="0"/>
      <w:marRight w:val="0"/>
      <w:marTop w:val="0"/>
      <w:marBottom w:val="0"/>
      <w:divBdr>
        <w:top w:val="none" w:sz="0" w:space="0" w:color="auto"/>
        <w:left w:val="none" w:sz="0" w:space="0" w:color="auto"/>
        <w:bottom w:val="none" w:sz="0" w:space="0" w:color="auto"/>
        <w:right w:val="none" w:sz="0" w:space="0" w:color="auto"/>
      </w:divBdr>
    </w:div>
    <w:div w:id="1798987323">
      <w:bodyDiv w:val="1"/>
      <w:marLeft w:val="0"/>
      <w:marRight w:val="0"/>
      <w:marTop w:val="0"/>
      <w:marBottom w:val="0"/>
      <w:divBdr>
        <w:top w:val="none" w:sz="0" w:space="0" w:color="auto"/>
        <w:left w:val="none" w:sz="0" w:space="0" w:color="auto"/>
        <w:bottom w:val="none" w:sz="0" w:space="0" w:color="auto"/>
        <w:right w:val="none" w:sz="0" w:space="0" w:color="auto"/>
      </w:divBdr>
    </w:div>
    <w:div w:id="1819616508">
      <w:bodyDiv w:val="1"/>
      <w:marLeft w:val="0"/>
      <w:marRight w:val="0"/>
      <w:marTop w:val="0"/>
      <w:marBottom w:val="0"/>
      <w:divBdr>
        <w:top w:val="none" w:sz="0" w:space="0" w:color="auto"/>
        <w:left w:val="none" w:sz="0" w:space="0" w:color="auto"/>
        <w:bottom w:val="none" w:sz="0" w:space="0" w:color="auto"/>
        <w:right w:val="none" w:sz="0" w:space="0" w:color="auto"/>
      </w:divBdr>
    </w:div>
    <w:div w:id="1972244587">
      <w:bodyDiv w:val="1"/>
      <w:marLeft w:val="0"/>
      <w:marRight w:val="0"/>
      <w:marTop w:val="0"/>
      <w:marBottom w:val="0"/>
      <w:divBdr>
        <w:top w:val="none" w:sz="0" w:space="0" w:color="auto"/>
        <w:left w:val="none" w:sz="0" w:space="0" w:color="auto"/>
        <w:bottom w:val="none" w:sz="0" w:space="0" w:color="auto"/>
        <w:right w:val="none" w:sz="0" w:space="0" w:color="auto"/>
      </w:divBdr>
    </w:div>
    <w:div w:id="1989893720">
      <w:bodyDiv w:val="1"/>
      <w:marLeft w:val="0"/>
      <w:marRight w:val="0"/>
      <w:marTop w:val="0"/>
      <w:marBottom w:val="0"/>
      <w:divBdr>
        <w:top w:val="none" w:sz="0" w:space="0" w:color="auto"/>
        <w:left w:val="none" w:sz="0" w:space="0" w:color="auto"/>
        <w:bottom w:val="none" w:sz="0" w:space="0" w:color="auto"/>
        <w:right w:val="none" w:sz="0" w:space="0" w:color="auto"/>
      </w:divBdr>
    </w:div>
    <w:div w:id="207651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31</Pages>
  <Words>13140</Words>
  <Characters>74902</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SDI 1084</cp:lastModifiedBy>
  <cp:revision>90</cp:revision>
  <dcterms:created xsi:type="dcterms:W3CDTF">2025-02-07T04:08:00Z</dcterms:created>
  <dcterms:modified xsi:type="dcterms:W3CDTF">2025-03-04T06:00:00Z</dcterms:modified>
</cp:coreProperties>
</file>