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4236" w14:textId="77777777" w:rsidR="00BF7244" w:rsidRDefault="00BF7244" w:rsidP="00BF7244">
      <w:pPr>
        <w:spacing w:line="240" w:lineRule="auto"/>
        <w:ind w:left="720"/>
        <w:jc w:val="center"/>
        <w:rPr>
          <w:rFonts w:ascii="Times New Roman" w:hAnsi="Times New Roman" w:cs="Times New Roman"/>
          <w:b/>
          <w:sz w:val="36"/>
          <w:szCs w:val="36"/>
        </w:rPr>
      </w:pPr>
      <w:r w:rsidRPr="00477559">
        <w:rPr>
          <w:rFonts w:ascii="Times New Roman" w:hAnsi="Times New Roman" w:cs="Times New Roman"/>
          <w:b/>
          <w:sz w:val="36"/>
          <w:szCs w:val="36"/>
        </w:rPr>
        <w:t>Assessment of Impact of Power of Attorney</w:t>
      </w:r>
      <w:r>
        <w:rPr>
          <w:rFonts w:ascii="Times New Roman" w:hAnsi="Times New Roman" w:cs="Times New Roman"/>
          <w:b/>
          <w:sz w:val="36"/>
          <w:szCs w:val="36"/>
        </w:rPr>
        <w:t xml:space="preserve"> </w:t>
      </w:r>
      <w:r w:rsidRPr="00477559">
        <w:rPr>
          <w:rFonts w:ascii="Times New Roman" w:hAnsi="Times New Roman" w:cs="Times New Roman"/>
          <w:b/>
          <w:sz w:val="36"/>
          <w:szCs w:val="36"/>
        </w:rPr>
        <w:t>Conflicts on Sustainable Compensation Assessment and Payment in Rivers State, Nigeria</w:t>
      </w:r>
    </w:p>
    <w:p w14:paraId="352DE085" w14:textId="77777777" w:rsidR="00BF7244" w:rsidRPr="00477559" w:rsidRDefault="00BF7244" w:rsidP="00BF7244">
      <w:pPr>
        <w:spacing w:line="240" w:lineRule="auto"/>
        <w:ind w:left="720"/>
        <w:jc w:val="center"/>
        <w:rPr>
          <w:rFonts w:ascii="Times New Roman" w:hAnsi="Times New Roman" w:cs="Times New Roman"/>
          <w:b/>
          <w:sz w:val="36"/>
          <w:szCs w:val="36"/>
        </w:rPr>
      </w:pPr>
    </w:p>
    <w:p w14:paraId="45FCB40E" w14:textId="77777777" w:rsidR="00BF7244" w:rsidRDefault="00BF7244" w:rsidP="00BF7244">
      <w:pPr>
        <w:ind w:left="720"/>
        <w:rPr>
          <w:rFonts w:ascii="Times New Roman" w:hAnsi="Times New Roman" w:cs="Times New Roman"/>
          <w:b/>
          <w:sz w:val="24"/>
          <w:szCs w:val="24"/>
        </w:rPr>
      </w:pPr>
      <w:bookmarkStart w:id="0" w:name="_GoBack"/>
      <w:bookmarkEnd w:id="0"/>
    </w:p>
    <w:p w14:paraId="0A945FFF" w14:textId="77777777" w:rsidR="00BF7244" w:rsidRDefault="00BF7244" w:rsidP="00657F25">
      <w:pPr>
        <w:rPr>
          <w:rFonts w:ascii="Times New Roman" w:hAnsi="Times New Roman" w:cs="Times New Roman"/>
          <w:b/>
          <w:sz w:val="24"/>
          <w:szCs w:val="24"/>
        </w:rPr>
      </w:pPr>
      <w:r>
        <w:rPr>
          <w:rFonts w:ascii="Times New Roman" w:hAnsi="Times New Roman" w:cs="Times New Roman"/>
          <w:b/>
          <w:sz w:val="24"/>
          <w:szCs w:val="24"/>
        </w:rPr>
        <w:t>Abstract</w:t>
      </w:r>
    </w:p>
    <w:p w14:paraId="7933641E" w14:textId="77777777" w:rsidR="00BF7244" w:rsidRPr="00D05E24" w:rsidRDefault="00BF7244" w:rsidP="00657F25">
      <w:pPr>
        <w:jc w:val="both"/>
        <w:rPr>
          <w:rFonts w:ascii="Times New Roman" w:hAnsi="Times New Roman" w:cs="Times New Roman"/>
          <w:i/>
          <w:iCs/>
        </w:rPr>
      </w:pPr>
      <w:r w:rsidRPr="00D05E24">
        <w:rPr>
          <w:rFonts w:ascii="Times New Roman" w:hAnsi="Times New Roman" w:cs="Times New Roman"/>
          <w:i/>
          <w:iCs/>
        </w:rPr>
        <w:t xml:space="preserve">Snowballing conflicts over powers of attorney have the potential to seriously impede the assessment and payment of compensation to claimant as well as the amount of professional fees paid to professionals involved in the assessment and compensation practices in Rivers State. Therefore, the purpose of the study is to appraise the impact of conflicts of power of attorney on the sustainable compensation assessment and payment in Rivers State, Nigeria. A mixed-method research approach in a case study research design were adopted. A total of 162 questionnaires were administered, with 146 retrieved, representing a response rate of 90.0%. A ten (10Nr) interview was conducted with Registered Estate Surveyors and Valuers. Both data collected were </w:t>
      </w:r>
      <w:proofErr w:type="spellStart"/>
      <w:r w:rsidRPr="00D05E24">
        <w:rPr>
          <w:rFonts w:ascii="Times New Roman" w:hAnsi="Times New Roman" w:cs="Times New Roman"/>
          <w:i/>
          <w:iCs/>
        </w:rPr>
        <w:t>analysed</w:t>
      </w:r>
      <w:proofErr w:type="spellEnd"/>
      <w:r w:rsidRPr="00D05E24">
        <w:rPr>
          <w:rFonts w:ascii="Times New Roman" w:hAnsi="Times New Roman" w:cs="Times New Roman"/>
          <w:i/>
          <w:iCs/>
        </w:rPr>
        <w:t xml:space="preserve"> using descriptive statistical tools in SPSS version 20 and thematic content analysis approach. The study finding</w:t>
      </w:r>
      <w:r>
        <w:rPr>
          <w:rFonts w:ascii="Times New Roman" w:hAnsi="Times New Roman" w:cs="Times New Roman"/>
          <w:i/>
          <w:iCs/>
        </w:rPr>
        <w:t>s</w:t>
      </w:r>
      <w:r w:rsidRPr="00D05E24">
        <w:rPr>
          <w:rFonts w:ascii="Times New Roman" w:hAnsi="Times New Roman" w:cs="Times New Roman"/>
          <w:i/>
          <w:iCs/>
        </w:rPr>
        <w:t xml:space="preserve"> </w:t>
      </w:r>
      <w:r>
        <w:rPr>
          <w:rFonts w:ascii="Times New Roman" w:hAnsi="Times New Roman" w:cs="Times New Roman"/>
          <w:i/>
          <w:iCs/>
        </w:rPr>
        <w:t>show</w:t>
      </w:r>
      <w:r w:rsidRPr="00D05E24">
        <w:rPr>
          <w:rFonts w:ascii="Times New Roman" w:hAnsi="Times New Roman" w:cs="Times New Roman"/>
          <w:i/>
          <w:iCs/>
        </w:rPr>
        <w:t xml:space="preserve"> that power of attorney disputes typically causes disagreements and delays in the processes related to compensation assessment and payment among professional practice members. The finding further revealed and confirm</w:t>
      </w:r>
      <w:r w:rsidR="004E5823">
        <w:rPr>
          <w:rFonts w:ascii="Times New Roman" w:hAnsi="Times New Roman" w:cs="Times New Roman"/>
          <w:i/>
          <w:iCs/>
        </w:rPr>
        <w:t>ed</w:t>
      </w:r>
      <w:r w:rsidRPr="00D05E24">
        <w:rPr>
          <w:rFonts w:ascii="Times New Roman" w:hAnsi="Times New Roman" w:cs="Times New Roman"/>
          <w:i/>
          <w:iCs/>
        </w:rPr>
        <w:t xml:space="preserve"> that a high risk of inefficiency and transparency in the processes </w:t>
      </w:r>
      <w:r w:rsidR="004E5823">
        <w:rPr>
          <w:rFonts w:ascii="Times New Roman" w:hAnsi="Times New Roman" w:cs="Times New Roman"/>
          <w:i/>
          <w:iCs/>
        </w:rPr>
        <w:t xml:space="preserve">exist </w:t>
      </w:r>
      <w:r w:rsidRPr="00D05E24">
        <w:rPr>
          <w:rFonts w:ascii="Times New Roman" w:hAnsi="Times New Roman" w:cs="Times New Roman"/>
          <w:i/>
          <w:iCs/>
        </w:rPr>
        <w:t>and put both parties at risk of financial and legal difficulties. The study promises that the necessity of more lucid legal frameworks and procedures for resolving disputes in order to handle problems with powers of attorney is imperative. Hence, guarantee longer lasting and equitable results, as well as improving or reducing litigations among professional members especially on the fees payment and other stakeholders for decision making on compensation assessment and payment issues.</w:t>
      </w:r>
    </w:p>
    <w:p w14:paraId="4394D2BA" w14:textId="77777777" w:rsidR="00BF7244" w:rsidRPr="0037235B" w:rsidRDefault="00BF7244" w:rsidP="00657F25">
      <w:pPr>
        <w:rPr>
          <w:rFonts w:ascii="Times New Roman" w:hAnsi="Times New Roman" w:cs="Times New Roman"/>
          <w:b/>
          <w:sz w:val="24"/>
          <w:szCs w:val="24"/>
        </w:rPr>
      </w:pPr>
      <w:r w:rsidRPr="009C19DC">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Compensation Assessment; Payment; Conflicts, Power of Attorney; Sustainable Compensation;</w:t>
      </w:r>
    </w:p>
    <w:p w14:paraId="3F64FEEA" w14:textId="77777777" w:rsidR="00BF7244" w:rsidRPr="00657F25" w:rsidRDefault="00BF7244" w:rsidP="00657F25">
      <w:pPr>
        <w:pStyle w:val="ListParagraph"/>
        <w:numPr>
          <w:ilvl w:val="0"/>
          <w:numId w:val="2"/>
        </w:numPr>
        <w:spacing w:line="240" w:lineRule="auto"/>
        <w:rPr>
          <w:rFonts w:ascii="Times New Roman" w:hAnsi="Times New Roman" w:cs="Times New Roman"/>
          <w:b/>
          <w:sz w:val="24"/>
          <w:szCs w:val="24"/>
        </w:rPr>
      </w:pPr>
      <w:r w:rsidRPr="00657F25">
        <w:rPr>
          <w:rFonts w:ascii="Times New Roman" w:hAnsi="Times New Roman" w:cs="Times New Roman"/>
          <w:b/>
          <w:sz w:val="24"/>
          <w:szCs w:val="24"/>
        </w:rPr>
        <w:t>INTRODUCTION</w:t>
      </w:r>
    </w:p>
    <w:p w14:paraId="20942C94" w14:textId="77777777" w:rsidR="00BF7244" w:rsidRPr="004E5823" w:rsidRDefault="00BF7244" w:rsidP="00657F25">
      <w:pPr>
        <w:spacing w:after="0" w:line="240" w:lineRule="auto"/>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A Power of Attorney (</w:t>
      </w:r>
      <w:proofErr w:type="spellStart"/>
      <w:r w:rsidRPr="004E5823">
        <w:rPr>
          <w:rFonts w:ascii="Times New Roman" w:eastAsia="Times New Roman" w:hAnsi="Times New Roman" w:cs="Times New Roman"/>
          <w:sz w:val="24"/>
          <w:szCs w:val="24"/>
        </w:rPr>
        <w:t>PoA</w:t>
      </w:r>
      <w:proofErr w:type="spellEnd"/>
      <w:r w:rsidRPr="004E5823">
        <w:rPr>
          <w:rFonts w:ascii="Times New Roman" w:eastAsia="Times New Roman" w:hAnsi="Times New Roman" w:cs="Times New Roman"/>
          <w:sz w:val="24"/>
          <w:szCs w:val="24"/>
        </w:rPr>
        <w:t>) is a legal document that gives someone (the donor or principal) the authority to act on their behalf, especially when it comes to compensation claims, land transactions, and property administration. When the principal is unavailable or lacks the technical know-how to handle these concerns directly, this legal tool is frequently used.</w:t>
      </w:r>
    </w:p>
    <w:p w14:paraId="6F7EEDDF" w14:textId="77777777" w:rsidR="00BF7244" w:rsidRPr="004E5823" w:rsidRDefault="00BF7244" w:rsidP="00657F25">
      <w:pPr>
        <w:shd w:val="clear" w:color="auto" w:fill="FFFFFF"/>
        <w:spacing w:after="0" w:line="240" w:lineRule="auto"/>
        <w:rPr>
          <w:rFonts w:ascii="Times New Roman" w:eastAsia="Times New Roman" w:hAnsi="Times New Roman" w:cs="Times New Roman"/>
          <w:color w:val="000000"/>
          <w:sz w:val="24"/>
          <w:szCs w:val="24"/>
        </w:rPr>
      </w:pPr>
      <w:r w:rsidRPr="004E5823">
        <w:rPr>
          <w:rFonts w:ascii="Times New Roman" w:eastAsia="Times New Roman" w:hAnsi="Times New Roman" w:cs="Times New Roman"/>
          <w:color w:val="000000"/>
          <w:sz w:val="24"/>
          <w:szCs w:val="24"/>
          <w:bdr w:val="none" w:sz="0" w:space="0" w:color="auto" w:frame="1"/>
        </w:rPr>
        <w:t xml:space="preserve">Power of Attorney </w:t>
      </w:r>
      <w:r w:rsidR="00F60A99">
        <w:rPr>
          <w:rFonts w:ascii="Times New Roman" w:eastAsia="Times New Roman" w:hAnsi="Times New Roman" w:cs="Times New Roman"/>
          <w:color w:val="000000"/>
          <w:sz w:val="24"/>
          <w:szCs w:val="24"/>
          <w:bdr w:val="none" w:sz="0" w:space="0" w:color="auto" w:frame="1"/>
        </w:rPr>
        <w:t xml:space="preserve">is defined </w:t>
      </w:r>
      <w:r w:rsidRPr="004E5823">
        <w:rPr>
          <w:rFonts w:ascii="Times New Roman" w:eastAsia="Times New Roman" w:hAnsi="Times New Roman" w:cs="Times New Roman"/>
          <w:color w:val="000000"/>
          <w:sz w:val="24"/>
          <w:szCs w:val="24"/>
          <w:bdr w:val="none" w:sz="0" w:space="0" w:color="auto" w:frame="1"/>
        </w:rPr>
        <w:t>as:</w:t>
      </w:r>
    </w:p>
    <w:p w14:paraId="7378887B" w14:textId="77777777" w:rsidR="00BF7244" w:rsidRPr="004E5823" w:rsidRDefault="00BF7244" w:rsidP="00657F25">
      <w:pPr>
        <w:shd w:val="clear" w:color="auto" w:fill="FFFFFF"/>
        <w:spacing w:after="0" w:line="240" w:lineRule="auto"/>
        <w:rPr>
          <w:rFonts w:ascii="Times New Roman" w:eastAsia="Times New Roman" w:hAnsi="Times New Roman" w:cs="Times New Roman"/>
          <w:i/>
          <w:iCs/>
          <w:color w:val="000000"/>
          <w:sz w:val="24"/>
          <w:szCs w:val="24"/>
          <w:bdr w:val="none" w:sz="0" w:space="0" w:color="auto" w:frame="1"/>
        </w:rPr>
      </w:pPr>
      <w:r w:rsidRPr="004E5823">
        <w:rPr>
          <w:rFonts w:ascii="Times New Roman" w:eastAsia="Times New Roman" w:hAnsi="Times New Roman" w:cs="Times New Roman"/>
          <w:i/>
          <w:iCs/>
          <w:color w:val="000000"/>
          <w:sz w:val="24"/>
          <w:szCs w:val="24"/>
          <w:bdr w:val="none" w:sz="0" w:space="0" w:color="auto" w:frame="1"/>
        </w:rPr>
        <w:t>“An instrument in writing whereby one person as principal appoints another as his agent and confers authority to perform specific acts or kinds of acts on behalf of the principal.”</w:t>
      </w:r>
      <w:r w:rsidR="00F60A99" w:rsidRPr="00F60A99">
        <w:rPr>
          <w:rFonts w:ascii="Times New Roman" w:eastAsia="Times New Roman" w:hAnsi="Times New Roman" w:cs="Times New Roman"/>
          <w:color w:val="000000"/>
          <w:sz w:val="24"/>
          <w:szCs w:val="24"/>
          <w:bdr w:val="none" w:sz="0" w:space="0" w:color="auto" w:frame="1"/>
        </w:rPr>
        <w:t xml:space="preserve"> </w:t>
      </w:r>
      <w:r w:rsidR="00F60A99">
        <w:rPr>
          <w:rFonts w:ascii="Times New Roman" w:eastAsia="Times New Roman" w:hAnsi="Times New Roman" w:cs="Times New Roman"/>
          <w:color w:val="000000"/>
          <w:sz w:val="24"/>
          <w:szCs w:val="24"/>
          <w:bdr w:val="none" w:sz="0" w:space="0" w:color="auto" w:frame="1"/>
        </w:rPr>
        <w:t>(Black’s Law Dictionary</w:t>
      </w:r>
      <w:r w:rsidR="003A5533">
        <w:rPr>
          <w:rFonts w:ascii="Times New Roman" w:eastAsia="Times New Roman" w:hAnsi="Times New Roman" w:cs="Times New Roman"/>
          <w:color w:val="000000"/>
          <w:sz w:val="24"/>
          <w:szCs w:val="24"/>
          <w:bdr w:val="none" w:sz="0" w:space="0" w:color="auto" w:frame="1"/>
        </w:rPr>
        <w:t>, 11</w:t>
      </w:r>
      <w:r w:rsidR="003A5533" w:rsidRPr="003A5533">
        <w:rPr>
          <w:rFonts w:ascii="Times New Roman" w:eastAsia="Times New Roman" w:hAnsi="Times New Roman" w:cs="Times New Roman"/>
          <w:color w:val="000000"/>
          <w:sz w:val="24"/>
          <w:szCs w:val="24"/>
          <w:bdr w:val="none" w:sz="0" w:space="0" w:color="auto" w:frame="1"/>
          <w:vertAlign w:val="superscript"/>
        </w:rPr>
        <w:t>th</w:t>
      </w:r>
      <w:r w:rsidR="003A5533">
        <w:rPr>
          <w:rFonts w:ascii="Times New Roman" w:eastAsia="Times New Roman" w:hAnsi="Times New Roman" w:cs="Times New Roman"/>
          <w:color w:val="000000"/>
          <w:sz w:val="24"/>
          <w:szCs w:val="24"/>
          <w:bdr w:val="none" w:sz="0" w:space="0" w:color="auto" w:frame="1"/>
        </w:rPr>
        <w:t xml:space="preserve"> Ed., 2019).</w:t>
      </w:r>
    </w:p>
    <w:p w14:paraId="7218DC47" w14:textId="77777777" w:rsidR="00BF7244" w:rsidRPr="004E5823" w:rsidRDefault="00BF7244" w:rsidP="00657F25">
      <w:pPr>
        <w:rPr>
          <w:rFonts w:ascii="Times New Roman" w:eastAsia="Times New Roman" w:hAnsi="Times New Roman" w:cs="Times New Roman"/>
          <w:sz w:val="24"/>
          <w:szCs w:val="24"/>
        </w:rPr>
      </w:pPr>
      <w:r w:rsidRPr="004E5823">
        <w:rPr>
          <w:rFonts w:ascii="Times New Roman" w:eastAsia="Times New Roman" w:hAnsi="Times New Roman" w:cs="Times New Roman"/>
          <w:iCs/>
          <w:color w:val="000000"/>
          <w:sz w:val="24"/>
          <w:szCs w:val="24"/>
          <w:bdr w:val="none" w:sz="0" w:space="0" w:color="auto" w:frame="1"/>
        </w:rPr>
        <w:t>A power of attorney grants power to the done to act for the donor in the particular circumstance.</w:t>
      </w:r>
    </w:p>
    <w:p w14:paraId="3EC78AE7" w14:textId="77777777" w:rsidR="00BF7244" w:rsidRPr="004E5823" w:rsidRDefault="00BF7244" w:rsidP="00657F25">
      <w:pPr>
        <w:spacing w:line="240" w:lineRule="auto"/>
        <w:rPr>
          <w:rFonts w:ascii="Times New Roman" w:hAnsi="Times New Roman" w:cs="Times New Roman"/>
          <w:b/>
          <w:sz w:val="24"/>
          <w:szCs w:val="24"/>
        </w:rPr>
      </w:pPr>
      <w:r w:rsidRPr="004E5823">
        <w:rPr>
          <w:rFonts w:ascii="Times New Roman" w:hAnsi="Times New Roman" w:cs="Times New Roman"/>
          <w:sz w:val="24"/>
          <w:szCs w:val="24"/>
        </w:rPr>
        <w:t xml:space="preserve">The increasing complexity of land administration, urban development, and compensation processes in Rivers State makes the </w:t>
      </w:r>
      <w:proofErr w:type="spellStart"/>
      <w:r w:rsidRPr="004E5823">
        <w:rPr>
          <w:rFonts w:ascii="Times New Roman" w:hAnsi="Times New Roman" w:cs="Times New Roman"/>
          <w:sz w:val="24"/>
          <w:szCs w:val="24"/>
        </w:rPr>
        <w:t>PoA</w:t>
      </w:r>
      <w:proofErr w:type="spellEnd"/>
      <w:r w:rsidRPr="004E5823">
        <w:rPr>
          <w:rFonts w:ascii="Times New Roman" w:hAnsi="Times New Roman" w:cs="Times New Roman"/>
          <w:sz w:val="24"/>
          <w:szCs w:val="24"/>
        </w:rPr>
        <w:t xml:space="preserve"> an indispensable tool. Compensation payments typically arise due to government expropriation of land for public purposes. These transactions, which require fairness, transparency, and sustainability often face challenges such as disputes over rightful ownership, inadequate valuation, delays in compensation and the mismanagement of funds.</w:t>
      </w:r>
    </w:p>
    <w:p w14:paraId="0828842E" w14:textId="77777777" w:rsidR="00BF7244" w:rsidRPr="004E5823" w:rsidRDefault="00BF7244" w:rsidP="00657F25">
      <w:pPr>
        <w:spacing w:line="240" w:lineRule="auto"/>
        <w:rPr>
          <w:rFonts w:ascii="Times New Roman" w:hAnsi="Times New Roman" w:cs="Times New Roman"/>
          <w:sz w:val="24"/>
          <w:szCs w:val="24"/>
        </w:rPr>
      </w:pPr>
      <w:r w:rsidRPr="004E5823">
        <w:rPr>
          <w:rFonts w:ascii="Times New Roman" w:hAnsi="Times New Roman" w:cs="Times New Roman"/>
          <w:sz w:val="24"/>
          <w:szCs w:val="24"/>
        </w:rPr>
        <w:lastRenderedPageBreak/>
        <w:t xml:space="preserve">A critical factor influencing sustainable compensation assessment is the reliability of the Power of Attorney. Improper use of the </w:t>
      </w:r>
      <w:proofErr w:type="spellStart"/>
      <w:r w:rsidRPr="004E5823">
        <w:rPr>
          <w:rFonts w:ascii="Times New Roman" w:hAnsi="Times New Roman" w:cs="Times New Roman"/>
          <w:sz w:val="24"/>
          <w:szCs w:val="24"/>
        </w:rPr>
        <w:t>PoA</w:t>
      </w:r>
      <w:proofErr w:type="spellEnd"/>
      <w:r w:rsidRPr="004E5823">
        <w:rPr>
          <w:rFonts w:ascii="Times New Roman" w:hAnsi="Times New Roman" w:cs="Times New Roman"/>
          <w:sz w:val="24"/>
          <w:szCs w:val="24"/>
        </w:rPr>
        <w:t xml:space="preserve"> can result in disputes, fraud and exploitation leading to inequitable compensation outcomes. The integrity of the Power of Attorney process impacts not only the beneficiaries of compensation but also broader land governance practices. Sustainability in this context refers to fair, transparent and consistent compensation practices that uphold legal and ethical standards, protect the rights of all stakeholders and ensure long-term trust in the land acquisition process. </w:t>
      </w:r>
    </w:p>
    <w:p w14:paraId="15639E66" w14:textId="77777777" w:rsidR="00BF7244" w:rsidRPr="004E5823" w:rsidRDefault="00BF7244" w:rsidP="00657F25">
      <w:pPr>
        <w:spacing w:line="240" w:lineRule="auto"/>
        <w:rPr>
          <w:rFonts w:ascii="Times New Roman" w:hAnsi="Times New Roman" w:cs="Times New Roman"/>
          <w:sz w:val="24"/>
          <w:szCs w:val="24"/>
        </w:rPr>
      </w:pPr>
      <w:r w:rsidRPr="004E5823">
        <w:rPr>
          <w:rFonts w:ascii="Times New Roman" w:hAnsi="Times New Roman" w:cs="Times New Roman"/>
          <w:sz w:val="24"/>
          <w:szCs w:val="24"/>
        </w:rPr>
        <w:t xml:space="preserve">In Rivers State, with its vast and frequent land acquisition activities, issues surrounding compensation are highly sensitive and prone to conflicts. Challenges such as ambiguity in land ownership, multiple claims and the misuse of delegated authority under </w:t>
      </w:r>
      <w:proofErr w:type="spellStart"/>
      <w:r w:rsidRPr="004E5823">
        <w:rPr>
          <w:rFonts w:ascii="Times New Roman" w:hAnsi="Times New Roman" w:cs="Times New Roman"/>
          <w:sz w:val="24"/>
          <w:szCs w:val="24"/>
        </w:rPr>
        <w:t>PoA</w:t>
      </w:r>
      <w:proofErr w:type="spellEnd"/>
      <w:r w:rsidRPr="004E5823">
        <w:rPr>
          <w:rFonts w:ascii="Times New Roman" w:hAnsi="Times New Roman" w:cs="Times New Roman"/>
          <w:sz w:val="24"/>
          <w:szCs w:val="24"/>
        </w:rPr>
        <w:t xml:space="preserve"> can derail sustainable compensation processes. The increasing complexity of urban development and infrastructural projects requires a more robust legal framework to ensure compensation is justly and sustainably assessed and distributed.</w:t>
      </w:r>
    </w:p>
    <w:p w14:paraId="29C05FAF" w14:textId="77777777" w:rsidR="00BF7244" w:rsidRPr="004E5823" w:rsidRDefault="00BF7244" w:rsidP="00657F25">
      <w:pPr>
        <w:spacing w:line="240" w:lineRule="auto"/>
        <w:rPr>
          <w:rFonts w:ascii="Times New Roman" w:hAnsi="Times New Roman" w:cs="Times New Roman"/>
          <w:sz w:val="24"/>
          <w:szCs w:val="24"/>
        </w:rPr>
      </w:pPr>
      <w:r w:rsidRPr="004E5823">
        <w:rPr>
          <w:rFonts w:ascii="Times New Roman" w:hAnsi="Times New Roman" w:cs="Times New Roman"/>
          <w:sz w:val="24"/>
          <w:szCs w:val="24"/>
        </w:rPr>
        <w:t>The study seeks to assess the impact of the Power of Attorney on sustainable compensation assessment and payment processes in Rivers State, Nigeria.</w:t>
      </w:r>
    </w:p>
    <w:p w14:paraId="542391FE" w14:textId="77777777" w:rsidR="00BF7244" w:rsidRPr="004E5823" w:rsidRDefault="00BF7244" w:rsidP="00657F25">
      <w:pPr>
        <w:spacing w:line="240" w:lineRule="auto"/>
        <w:rPr>
          <w:rFonts w:ascii="Times New Roman" w:hAnsi="Times New Roman" w:cs="Times New Roman"/>
          <w:sz w:val="24"/>
          <w:szCs w:val="24"/>
        </w:rPr>
      </w:pPr>
      <w:r w:rsidRPr="00657F25">
        <w:rPr>
          <w:rFonts w:ascii="Times New Roman" w:hAnsi="Times New Roman" w:cs="Times New Roman"/>
          <w:b/>
          <w:sz w:val="24"/>
          <w:szCs w:val="24"/>
        </w:rPr>
        <w:t>2.0</w:t>
      </w:r>
      <w:r w:rsidRPr="004E5823">
        <w:rPr>
          <w:rFonts w:ascii="Times New Roman" w:hAnsi="Times New Roman" w:cs="Times New Roman"/>
          <w:sz w:val="24"/>
          <w:szCs w:val="24"/>
        </w:rPr>
        <w:t xml:space="preserve"> </w:t>
      </w:r>
      <w:r w:rsidRPr="004E5823">
        <w:rPr>
          <w:rFonts w:ascii="Times New Roman" w:hAnsi="Times New Roman" w:cs="Times New Roman"/>
          <w:b/>
          <w:sz w:val="24"/>
          <w:szCs w:val="24"/>
        </w:rPr>
        <w:t>LITERATURE REVIEW</w:t>
      </w:r>
    </w:p>
    <w:p w14:paraId="73A499CF" w14:textId="77777777" w:rsidR="00BF7244" w:rsidRPr="004E5823" w:rsidRDefault="00BF7244" w:rsidP="00657F25">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2.1 Concept of Power of Attorney</w:t>
      </w:r>
    </w:p>
    <w:p w14:paraId="0CAD808E"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hAnsi="Times New Roman" w:cs="Times New Roman"/>
          <w:sz w:val="24"/>
          <w:szCs w:val="24"/>
        </w:rPr>
        <w:t xml:space="preserve">Power of Attorney can be defined as </w:t>
      </w:r>
      <w:r w:rsidRPr="004E5823">
        <w:rPr>
          <w:rFonts w:ascii="Times New Roman" w:eastAsia="Times New Roman" w:hAnsi="Times New Roman" w:cs="Times New Roman"/>
          <w:sz w:val="24"/>
          <w:szCs w:val="24"/>
        </w:rPr>
        <w:t xml:space="preserve">a legal document which a person (referred to as the donor or principal) can designate another person (referred to as the attorney or </w:t>
      </w:r>
      <w:proofErr w:type="spellStart"/>
      <w:r w:rsidRPr="004E5823">
        <w:rPr>
          <w:rFonts w:ascii="Times New Roman" w:eastAsia="Times New Roman" w:hAnsi="Times New Roman" w:cs="Times New Roman"/>
          <w:sz w:val="24"/>
          <w:szCs w:val="24"/>
        </w:rPr>
        <w:t>donee</w:t>
      </w:r>
      <w:proofErr w:type="spellEnd"/>
      <w:r w:rsidRPr="004E5823">
        <w:rPr>
          <w:rFonts w:ascii="Times New Roman" w:eastAsia="Times New Roman" w:hAnsi="Times New Roman" w:cs="Times New Roman"/>
          <w:sz w:val="24"/>
          <w:szCs w:val="24"/>
        </w:rPr>
        <w:t xml:space="preserve">) to act as the donor’s agent in order to carry out specific tasks on the behalf, provided that the donor is competent to do so legally (Udemezue, 2021). He stated that it does not confer or transfer any legal or equitable interest on the </w:t>
      </w:r>
      <w:proofErr w:type="spellStart"/>
      <w:r w:rsidRPr="004E5823">
        <w:rPr>
          <w:rFonts w:ascii="Times New Roman" w:eastAsia="Times New Roman" w:hAnsi="Times New Roman" w:cs="Times New Roman"/>
          <w:sz w:val="24"/>
          <w:szCs w:val="24"/>
        </w:rPr>
        <w:t>Donee</w:t>
      </w:r>
      <w:proofErr w:type="spellEnd"/>
      <w:r w:rsidRPr="004E5823">
        <w:rPr>
          <w:rFonts w:ascii="Times New Roman" w:eastAsia="Times New Roman" w:hAnsi="Times New Roman" w:cs="Times New Roman"/>
          <w:sz w:val="24"/>
          <w:szCs w:val="24"/>
        </w:rPr>
        <w:t xml:space="preserve"> (receiver of the Power) with regard to the property in question.</w:t>
      </w:r>
      <w:r w:rsidRPr="004E5823">
        <w:rPr>
          <w:rFonts w:ascii="Times New Roman" w:hAnsi="Times New Roman" w:cs="Times New Roman"/>
          <w:sz w:val="24"/>
          <w:szCs w:val="24"/>
        </w:rPr>
        <w:br/>
      </w:r>
      <w:r w:rsidRPr="004E5823">
        <w:rPr>
          <w:rFonts w:ascii="Times New Roman" w:eastAsia="Times New Roman" w:hAnsi="Times New Roman" w:cs="Times New Roman"/>
          <w:sz w:val="24"/>
          <w:szCs w:val="24"/>
        </w:rPr>
        <w:t>It should be noted that power of attorney cannot be used to establish a legitimate title to property because it does not meet the requirements of a good root of title. A root of title is the basis for a person's title to land, the point at which the title can properly begin, and the foundation upon which it is built (</w:t>
      </w:r>
      <w:proofErr w:type="spellStart"/>
      <w:r w:rsidRPr="004E5823">
        <w:rPr>
          <w:rFonts w:ascii="Times New Roman" w:eastAsia="Calibri" w:hAnsi="Times New Roman" w:cs="Times New Roman"/>
          <w:sz w:val="24"/>
          <w:szCs w:val="24"/>
        </w:rPr>
        <w:t>Dadem</w:t>
      </w:r>
      <w:proofErr w:type="spellEnd"/>
      <w:r w:rsidRPr="004E5823">
        <w:rPr>
          <w:rFonts w:ascii="Times New Roman" w:eastAsia="Calibri" w:hAnsi="Times New Roman" w:cs="Times New Roman"/>
          <w:sz w:val="24"/>
          <w:szCs w:val="24"/>
        </w:rPr>
        <w:t xml:space="preserve">, 2018). </w:t>
      </w:r>
      <w:r w:rsidRPr="004E5823">
        <w:rPr>
          <w:rFonts w:ascii="Times New Roman" w:eastAsia="Times New Roman" w:hAnsi="Times New Roman" w:cs="Times New Roman"/>
          <w:sz w:val="24"/>
          <w:szCs w:val="24"/>
        </w:rPr>
        <w:t>He further stated that a document that can be presented in court or used in other legal proceedings to establish ownership or title to land is referred to as a "good root of title." In order to be considered a good root of title, a document must meet certain requirements, including accurately describing the subject property, conveying both the legal and equitable interest in the same property, not being subject to any higher interest, and having nothing on its face that would raise questions about its veracity.</w:t>
      </w:r>
    </w:p>
    <w:p w14:paraId="77297FDB"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Considering that a power of attorney is merely a tool for delegating authority, it cannot be considered a good root of title because it is subject to a higher authority or interest, namely the interest of the person who granted the power in the first place. </w:t>
      </w:r>
    </w:p>
    <w:p w14:paraId="0E1ADE36"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A power of attorney may be irrevocable or revocable; an irrevocable power of attorney cannot be revoked by the principal unless by express withdrawal, implied withdrawal, or legal operation. A   revocable power of attorney can be explicitly revoked by the donor, impliedly, or by operation of law.  </w:t>
      </w:r>
    </w:p>
    <w:p w14:paraId="37CB7597" w14:textId="77777777" w:rsidR="00BF7244" w:rsidRPr="004E5823" w:rsidRDefault="00BF7244" w:rsidP="004B699A">
      <w:pPr>
        <w:spacing w:line="240" w:lineRule="auto"/>
        <w:jc w:val="both"/>
        <w:rPr>
          <w:rFonts w:ascii="Times New Roman" w:hAnsi="Times New Roman" w:cs="Times New Roman"/>
          <w:sz w:val="24"/>
          <w:szCs w:val="24"/>
        </w:rPr>
      </w:pPr>
      <w:r w:rsidRPr="004E5823">
        <w:rPr>
          <w:rFonts w:ascii="Times New Roman" w:eastAsia="Times New Roman" w:hAnsi="Times New Roman" w:cs="Times New Roman"/>
          <w:sz w:val="24"/>
          <w:szCs w:val="24"/>
        </w:rPr>
        <w:t xml:space="preserve">In practice, an increasing cases of Power of Attorney clashes and complaints are recorded. Some of the Powers of Attorney are obtained fraudulently. </w:t>
      </w:r>
    </w:p>
    <w:p w14:paraId="136AEFA2" w14:textId="77777777" w:rsidR="00BF7244" w:rsidRPr="004E5823" w:rsidRDefault="00BF7244" w:rsidP="004B699A">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2.2 Meaning of Conflict</w:t>
      </w:r>
    </w:p>
    <w:p w14:paraId="0877E229"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lastRenderedPageBreak/>
        <w:t xml:space="preserve">The Latin word </w:t>
      </w:r>
      <w:proofErr w:type="spellStart"/>
      <w:r w:rsidRPr="004E5823">
        <w:rPr>
          <w:rFonts w:ascii="Times New Roman" w:eastAsia="Times New Roman" w:hAnsi="Times New Roman" w:cs="Times New Roman"/>
          <w:sz w:val="24"/>
          <w:szCs w:val="24"/>
        </w:rPr>
        <w:t>conflictus</w:t>
      </w:r>
      <w:proofErr w:type="spellEnd"/>
      <w:r w:rsidRPr="004E5823">
        <w:rPr>
          <w:rFonts w:ascii="Times New Roman" w:eastAsia="Times New Roman" w:hAnsi="Times New Roman" w:cs="Times New Roman"/>
          <w:sz w:val="24"/>
          <w:szCs w:val="24"/>
        </w:rPr>
        <w:t>, which means collision or clash, is where the term "conflict" originates. The definition of conflict is contingent upon the type of conflict that exists within society. Different authors have defined conflicts differently even though the definitions tend to give same reasoning as to what conflict is.</w:t>
      </w:r>
    </w:p>
    <w:p w14:paraId="7A2BFD3B"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Dennen (2005) defines conflict as the incompatibility of interests, goals, values, needs, expectations, and/or social cosmologies (or ideologies). </w:t>
      </w:r>
    </w:p>
    <w:p w14:paraId="049EC56F" w14:textId="77777777" w:rsidR="00BF7244" w:rsidRPr="004E5823" w:rsidRDefault="00BF7244" w:rsidP="004B699A">
      <w:pPr>
        <w:tabs>
          <w:tab w:val="left" w:pos="1728"/>
        </w:tabs>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Webster’s Dictionary definition: “Clash, competition or mutual interference of opposing or incompatible forces or qualities (as ideas, interest, wills)”. According to Coser (1956), Conflict is a struggle between opponents over values and claims to scarce status, power and resources.</w:t>
      </w:r>
    </w:p>
    <w:p w14:paraId="5A08F6AF" w14:textId="77777777" w:rsidR="00BF7244" w:rsidRPr="004E5823" w:rsidRDefault="00BF7244" w:rsidP="004B699A">
      <w:pPr>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Conflict is characterized as an opposition between people resulting from differences in beliefs, values, perspectives, needs, interests, and occasionally even perceptions. Every social life involves conflict. Due to its connection to scenarios with limited resources, function separation, power dynamics, and role differentiation, it is an unavoidable aspect of life. Owing to its widespread and ubiquitous nature, the idea has taken on a plethora of interpretations. Coser (1956) stated that types of conflict include: Intrapersonal, Interpersonal, Intergroup, Intragroup and International/ global.</w:t>
      </w:r>
      <w:r w:rsidRPr="004E5823">
        <w:rPr>
          <w:rFonts w:ascii="Times New Roman" w:eastAsia="Times New Roman" w:hAnsi="Times New Roman" w:cs="Times New Roman"/>
          <w:sz w:val="24"/>
          <w:szCs w:val="24"/>
        </w:rPr>
        <w:br/>
        <w:t xml:space="preserve">A conflict between two people is referred to as an interpersonal conflict. This usually happens as a result of individual differences. Making modifications is also essential for handling this kind of disagreement. However, bringing in a mediator to help resolve interpersonal conflict would be beneficial when it becomes too damaging. </w:t>
      </w:r>
    </w:p>
    <w:p w14:paraId="24EC7CBB"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Intrapersonal conflicts arise when an individual feels frustrated with their own goals, targets, plans, or accomplishments; intragroup conflicts occur when disagreements arise between individuals within a team; and international/global conflicts occur when disagreements arise between different teams within an institution/organization over political issues, armed interventions involving a significant loss of life, ethnic or religious conflicts, wars for self-determination, and/or other reasons.</w:t>
      </w:r>
    </w:p>
    <w:p w14:paraId="1F79CDA7" w14:textId="77777777" w:rsidR="00BF7244" w:rsidRPr="004E5823" w:rsidRDefault="00BF7244" w:rsidP="004B699A">
      <w:pPr>
        <w:tabs>
          <w:tab w:val="left" w:pos="1728"/>
        </w:tabs>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Dennen (2005) observed that an effective conflict resolution process begins with analysis and comprehension of the problem. Prior to implementing any conflict intervention, conflict analysis is the most crucial and essential phase that must be completed. Its goal is to provide a clearer and deeper understanding of the dynamics, nature, and cause of the conflict under consideration.</w:t>
      </w:r>
    </w:p>
    <w:p w14:paraId="1ED35098"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The most crucial and necessary step that must be taken before carrying out any conflict intervention is to analyze and comprehend the conflict in order to deal with it effectively. Conflict analysis aims to provide a deeper and clearer understanding of the origin, nature, and dynamics of the conflict in question. It allows for the identification of the following: the type of conflict; the reasons behind it; its causes and consequences; its components and the various actors involved; and the levels at which it occurs.</w:t>
      </w:r>
    </w:p>
    <w:p w14:paraId="2BC7914A" w14:textId="77777777" w:rsidR="00BF7244" w:rsidRDefault="00BF7244" w:rsidP="00BF7244">
      <w:pPr>
        <w:spacing w:line="240" w:lineRule="auto"/>
        <w:jc w:val="both"/>
      </w:pPr>
    </w:p>
    <w:p w14:paraId="221D94F5" w14:textId="77777777" w:rsidR="004B699A" w:rsidRDefault="004B699A" w:rsidP="004B699A">
      <w:pPr>
        <w:spacing w:line="240" w:lineRule="auto"/>
        <w:jc w:val="both"/>
        <w:rPr>
          <w:b/>
        </w:rPr>
      </w:pPr>
    </w:p>
    <w:p w14:paraId="63E84302" w14:textId="77777777" w:rsidR="00BF7244" w:rsidRPr="004E5823" w:rsidRDefault="00BF7244" w:rsidP="004B699A">
      <w:pPr>
        <w:spacing w:line="240" w:lineRule="auto"/>
        <w:jc w:val="both"/>
        <w:rPr>
          <w:rFonts w:ascii="Times New Roman" w:hAnsi="Times New Roman" w:cs="Times New Roman"/>
          <w:b/>
          <w:sz w:val="24"/>
          <w:szCs w:val="24"/>
        </w:rPr>
      </w:pPr>
      <w:r w:rsidRPr="00F0227D">
        <w:rPr>
          <w:b/>
        </w:rPr>
        <w:t>2</w:t>
      </w:r>
      <w:r w:rsidRPr="004E5823">
        <w:rPr>
          <w:rFonts w:ascii="Times New Roman" w:hAnsi="Times New Roman" w:cs="Times New Roman"/>
          <w:b/>
          <w:sz w:val="24"/>
          <w:szCs w:val="24"/>
        </w:rPr>
        <w:t>.3 Impact of Power of Attorney Conflict on Sustainable Compensation Assessment and Payment.</w:t>
      </w:r>
    </w:p>
    <w:p w14:paraId="605F92EB" w14:textId="77777777" w:rsidR="00BF7244" w:rsidRPr="004E5823" w:rsidRDefault="00BF7244" w:rsidP="004B699A">
      <w:pPr>
        <w:spacing w:after="0"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Governments' mechanism for controlling land uses and acquiring land for development initiatives is compulsory land purchase. The appropriate laws of several nations grant the government the authority to forcibly seize land for its physical projects. These laws typically provide financial compensation to the landowners whose properties are taken. </w:t>
      </w:r>
    </w:p>
    <w:p w14:paraId="4D94307D" w14:textId="77777777" w:rsidR="00BF7244" w:rsidRPr="004E5823" w:rsidRDefault="00BF7244" w:rsidP="004B699A">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lastRenderedPageBreak/>
        <w:t>Though compulsory acquisition for development purpose is expected to be beneficial to the people, it is usually a disruptive exercise with its attendant displacement of original land owners, occupants and businesses (with loss of patronage and loss of goodwill). It often results in homelessness to some people leaving the affected persons with a wound of grave injustice (</w:t>
      </w:r>
      <w:proofErr w:type="spellStart"/>
      <w:r w:rsidRPr="004E5823">
        <w:rPr>
          <w:rFonts w:ascii="Times New Roman" w:hAnsi="Times New Roman" w:cs="Times New Roman"/>
          <w:sz w:val="24"/>
          <w:szCs w:val="24"/>
        </w:rPr>
        <w:t>Olanrele</w:t>
      </w:r>
      <w:proofErr w:type="spellEnd"/>
      <w:r w:rsidRPr="004E5823">
        <w:rPr>
          <w:rFonts w:ascii="Times New Roman" w:hAnsi="Times New Roman" w:cs="Times New Roman"/>
          <w:sz w:val="24"/>
          <w:szCs w:val="24"/>
        </w:rPr>
        <w:t>, Alias, Said, &amp; Bello, 2017). Compensation is to repay them for these losses, and should be based on principles of equity and equivalence (FAO, 2008). It is clear that the current emphasis on sustainability in all areas of human activity relies heavily on the government’s adequate provision of public services such as accommodation, educational institutions, health institutions, transportation, energy, waste disposals and other welfare goods.</w:t>
      </w:r>
    </w:p>
    <w:p w14:paraId="4915138F" w14:textId="77777777" w:rsidR="00BF7244" w:rsidRPr="004E5823" w:rsidRDefault="00BF7244" w:rsidP="004B699A">
      <w:pPr>
        <w:spacing w:line="240" w:lineRule="auto"/>
        <w:jc w:val="both"/>
        <w:rPr>
          <w:rFonts w:ascii="Times New Roman" w:eastAsia="Times New Roman" w:hAnsi="Times New Roman" w:cs="Times New Roman"/>
          <w:sz w:val="24"/>
          <w:szCs w:val="24"/>
        </w:rPr>
      </w:pPr>
      <w:r w:rsidRPr="004E5823">
        <w:rPr>
          <w:rFonts w:ascii="Times New Roman" w:hAnsi="Times New Roman" w:cs="Times New Roman"/>
          <w:sz w:val="24"/>
          <w:szCs w:val="24"/>
        </w:rPr>
        <w:t xml:space="preserve">To undertake this compensation processes, the landowners donate power of attorney to agents to have legal rights to represent them. This has led </w:t>
      </w:r>
      <w:r w:rsidRPr="004E5823">
        <w:rPr>
          <w:rFonts w:ascii="Times New Roman" w:eastAsia="Times New Roman" w:hAnsi="Times New Roman" w:cs="Times New Roman"/>
          <w:sz w:val="24"/>
          <w:szCs w:val="24"/>
        </w:rPr>
        <w:t>in practice, a</w:t>
      </w:r>
      <w:r w:rsidR="004551EF" w:rsidRPr="004E5823">
        <w:rPr>
          <w:rFonts w:ascii="Times New Roman" w:eastAsia="Times New Roman" w:hAnsi="Times New Roman" w:cs="Times New Roman"/>
          <w:sz w:val="24"/>
          <w:szCs w:val="24"/>
        </w:rPr>
        <w:t xml:space="preserve">n increasing cases of Power of </w:t>
      </w:r>
      <w:r w:rsidRPr="004E5823">
        <w:rPr>
          <w:rFonts w:ascii="Times New Roman" w:eastAsia="Times New Roman" w:hAnsi="Times New Roman" w:cs="Times New Roman"/>
          <w:sz w:val="24"/>
          <w:szCs w:val="24"/>
        </w:rPr>
        <w:t>Attorney clashes and complaints recorded. Some of the Powers of Attorney are obtained fraudulently. When these clashes occur, it becomes imperative that it is resolved to allow for smooth operation of the compensation process.</w:t>
      </w:r>
    </w:p>
    <w:p w14:paraId="489C4138" w14:textId="77777777" w:rsidR="00BF7244" w:rsidRPr="004E5823" w:rsidRDefault="00BF7244" w:rsidP="004B699A">
      <w:pPr>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In October 1987, Our Common Future, published by the World Commission on Environment and Development defined sustainable development as:</w:t>
      </w:r>
    </w:p>
    <w:p w14:paraId="2D7EED3E" w14:textId="77777777" w:rsidR="00BF7244" w:rsidRPr="004E5823" w:rsidRDefault="00BF7244" w:rsidP="004B699A">
      <w:pPr>
        <w:spacing w:line="240" w:lineRule="auto"/>
        <w:jc w:val="both"/>
        <w:rPr>
          <w:rFonts w:ascii="Times New Roman" w:eastAsia="Times New Roman" w:hAnsi="Times New Roman" w:cs="Times New Roman"/>
          <w:sz w:val="24"/>
          <w:szCs w:val="24"/>
        </w:rPr>
      </w:pPr>
      <w:r w:rsidRPr="004E5823">
        <w:rPr>
          <w:rFonts w:ascii="Times New Roman" w:eastAsia="Times New Roman" w:hAnsi="Times New Roman" w:cs="Times New Roman"/>
          <w:sz w:val="24"/>
          <w:szCs w:val="24"/>
        </w:rPr>
        <w:t xml:space="preserve">“Meeting the needs of the present without compromising the ability of future generations to meet their own needs.” It is pertinent that the power of attorney clashes </w:t>
      </w:r>
      <w:proofErr w:type="gramStart"/>
      <w:r w:rsidRPr="004E5823">
        <w:rPr>
          <w:rFonts w:ascii="Times New Roman" w:eastAsia="Times New Roman" w:hAnsi="Times New Roman" w:cs="Times New Roman"/>
          <w:sz w:val="24"/>
          <w:szCs w:val="24"/>
        </w:rPr>
        <w:t>need</w:t>
      </w:r>
      <w:proofErr w:type="gramEnd"/>
      <w:r w:rsidRPr="004E5823">
        <w:rPr>
          <w:rFonts w:ascii="Times New Roman" w:eastAsia="Times New Roman" w:hAnsi="Times New Roman" w:cs="Times New Roman"/>
          <w:sz w:val="24"/>
          <w:szCs w:val="24"/>
        </w:rPr>
        <w:t xml:space="preserve"> to be resolved to enable a compensation assessment and payment process that connotes sustainability. Some of th</w:t>
      </w:r>
      <w:r w:rsidR="004551EF" w:rsidRPr="004E5823">
        <w:rPr>
          <w:rFonts w:ascii="Times New Roman" w:eastAsia="Times New Roman" w:hAnsi="Times New Roman" w:cs="Times New Roman"/>
          <w:sz w:val="24"/>
          <w:szCs w:val="24"/>
        </w:rPr>
        <w:t>ese impacts are discussed below;</w:t>
      </w:r>
    </w:p>
    <w:p w14:paraId="79602C93" w14:textId="77777777" w:rsidR="00BF7244" w:rsidRPr="004E5823" w:rsidRDefault="00BF7244" w:rsidP="004B699A">
      <w:pPr>
        <w:spacing w:line="240" w:lineRule="auto"/>
        <w:jc w:val="both"/>
        <w:rPr>
          <w:rFonts w:ascii="Times New Roman" w:hAnsi="Times New Roman" w:cs="Times New Roman"/>
          <w:b/>
          <w:sz w:val="24"/>
          <w:szCs w:val="24"/>
        </w:rPr>
      </w:pPr>
      <w:r w:rsidRPr="004E5823">
        <w:rPr>
          <w:rFonts w:ascii="Times New Roman" w:eastAsia="Times New Roman" w:hAnsi="Times New Roman" w:cs="Times New Roman"/>
          <w:b/>
          <w:sz w:val="24"/>
          <w:szCs w:val="24"/>
        </w:rPr>
        <w:t xml:space="preserve">2.3.1 </w:t>
      </w:r>
      <w:r w:rsidRPr="004E5823">
        <w:rPr>
          <w:rFonts w:ascii="Times New Roman" w:hAnsi="Times New Roman" w:cs="Times New Roman"/>
          <w:b/>
          <w:sz w:val="24"/>
          <w:szCs w:val="24"/>
        </w:rPr>
        <w:t>Delay in compensation assessment and payment processes</w:t>
      </w:r>
    </w:p>
    <w:p w14:paraId="799B076C" w14:textId="77777777" w:rsidR="00BF7244" w:rsidRPr="004E5823" w:rsidRDefault="00BF7244" w:rsidP="004B699A">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 xml:space="preserve">This delay could be due to administrative backlogs which can impede timely compensation (Andrew, 2023). It has also been observed that Power of </w:t>
      </w:r>
      <w:proofErr w:type="gramStart"/>
      <w:r w:rsidRPr="004E5823">
        <w:rPr>
          <w:rFonts w:ascii="Times New Roman" w:hAnsi="Times New Roman" w:cs="Times New Roman"/>
          <w:sz w:val="24"/>
          <w:szCs w:val="24"/>
        </w:rPr>
        <w:t>attorneys</w:t>
      </w:r>
      <w:proofErr w:type="gramEnd"/>
      <w:r w:rsidRPr="004E5823">
        <w:rPr>
          <w:rFonts w:ascii="Times New Roman" w:hAnsi="Times New Roman" w:cs="Times New Roman"/>
          <w:sz w:val="24"/>
          <w:szCs w:val="24"/>
        </w:rPr>
        <w:t xml:space="preserve"> conflicts arise where these powers are got without the consent of the rightful owner. This has been observed to cause delay in the payment of compensation. This is buttressed in the study of Chandra &amp; Gunadi (2024) who observed that legal consequences of creating power of attorney deeds in land transactions without the consent of the owner could lead to court processes and this in turn will lead to delayed payment of compensation.</w:t>
      </w:r>
      <w:r w:rsidR="00AC5686" w:rsidRPr="004E5823">
        <w:rPr>
          <w:rFonts w:ascii="Times New Roman" w:hAnsi="Times New Roman" w:cs="Times New Roman"/>
          <w:sz w:val="24"/>
          <w:szCs w:val="24"/>
        </w:rPr>
        <w:t xml:space="preserve"> This could be likened to how valuers obtain power of attorneys without the consent of the </w:t>
      </w:r>
      <w:r w:rsidR="002C1BFB">
        <w:rPr>
          <w:rFonts w:ascii="Times New Roman" w:hAnsi="Times New Roman" w:cs="Times New Roman"/>
          <w:sz w:val="24"/>
          <w:szCs w:val="24"/>
        </w:rPr>
        <w:t>bona fide</w:t>
      </w:r>
      <w:r w:rsidR="00AC5686" w:rsidRPr="004E5823">
        <w:rPr>
          <w:rFonts w:ascii="Times New Roman" w:hAnsi="Times New Roman" w:cs="Times New Roman"/>
          <w:sz w:val="24"/>
          <w:szCs w:val="24"/>
        </w:rPr>
        <w:t xml:space="preserve"> owner of the real estate.</w:t>
      </w:r>
    </w:p>
    <w:p w14:paraId="4B78BC89" w14:textId="77777777" w:rsidR="00BF7244" w:rsidRPr="004E5823" w:rsidRDefault="00BF7244" w:rsidP="00BF7244">
      <w:pPr>
        <w:spacing w:line="240" w:lineRule="auto"/>
        <w:jc w:val="both"/>
        <w:rPr>
          <w:rFonts w:ascii="Times New Roman" w:hAnsi="Times New Roman" w:cs="Times New Roman"/>
          <w:sz w:val="24"/>
          <w:szCs w:val="24"/>
        </w:rPr>
      </w:pPr>
    </w:p>
    <w:p w14:paraId="71E5A8CF" w14:textId="77777777" w:rsidR="00BF7244" w:rsidRPr="004E5823" w:rsidRDefault="00BF7244" w:rsidP="004B699A">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2.3.2 Impacts on relationships between professionals</w:t>
      </w:r>
    </w:p>
    <w:p w14:paraId="128A13A0" w14:textId="77777777" w:rsidR="00BF7244" w:rsidRPr="004E5823" w:rsidRDefault="004B699A" w:rsidP="004B699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F7244" w:rsidRPr="004E5823">
        <w:rPr>
          <w:rFonts w:ascii="Times New Roman" w:hAnsi="Times New Roman" w:cs="Times New Roman"/>
          <w:sz w:val="24"/>
          <w:szCs w:val="24"/>
        </w:rPr>
        <w:t>Accord</w:t>
      </w:r>
      <w:r w:rsidR="00133A44">
        <w:rPr>
          <w:rFonts w:ascii="Times New Roman" w:hAnsi="Times New Roman" w:cs="Times New Roman"/>
          <w:sz w:val="24"/>
          <w:szCs w:val="24"/>
        </w:rPr>
        <w:t>ing to Beyer (2011)</w:t>
      </w:r>
      <w:r w:rsidR="00172CC0">
        <w:rPr>
          <w:rFonts w:ascii="Times New Roman" w:hAnsi="Times New Roman" w:cs="Times New Roman"/>
          <w:sz w:val="24"/>
          <w:szCs w:val="24"/>
        </w:rPr>
        <w:t xml:space="preserve"> </w:t>
      </w:r>
      <w:r w:rsidR="00204AF6">
        <w:rPr>
          <w:rFonts w:ascii="Times New Roman" w:hAnsi="Times New Roman" w:cs="Times New Roman"/>
          <w:sz w:val="24"/>
          <w:szCs w:val="24"/>
        </w:rPr>
        <w:t xml:space="preserve">conflicts between agents can affect relationships and </w:t>
      </w:r>
      <w:r w:rsidR="00AC5686" w:rsidRPr="004E5823">
        <w:rPr>
          <w:rFonts w:ascii="Times New Roman" w:hAnsi="Times New Roman" w:cs="Times New Roman"/>
          <w:sz w:val="24"/>
          <w:szCs w:val="24"/>
        </w:rPr>
        <w:t>capacity</w:t>
      </w:r>
      <w:r w:rsidR="00442909">
        <w:rPr>
          <w:rFonts w:ascii="Times New Roman" w:hAnsi="Times New Roman" w:cs="Times New Roman"/>
          <w:sz w:val="24"/>
          <w:szCs w:val="24"/>
        </w:rPr>
        <w:t xml:space="preserve"> </w:t>
      </w:r>
      <w:r>
        <w:rPr>
          <w:rFonts w:ascii="Times New Roman" w:hAnsi="Times New Roman" w:cs="Times New Roman"/>
          <w:sz w:val="24"/>
          <w:szCs w:val="24"/>
        </w:rPr>
        <w:t xml:space="preserve">so it is </w:t>
      </w:r>
      <w:r w:rsidR="00442909">
        <w:rPr>
          <w:rFonts w:ascii="Times New Roman" w:hAnsi="Times New Roman" w:cs="Times New Roman"/>
          <w:sz w:val="24"/>
          <w:szCs w:val="24"/>
        </w:rPr>
        <w:t xml:space="preserve">better to avoid </w:t>
      </w:r>
      <w:proofErr w:type="gramStart"/>
      <w:r w:rsidR="00442909">
        <w:rPr>
          <w:rFonts w:ascii="Times New Roman" w:hAnsi="Times New Roman" w:cs="Times New Roman"/>
          <w:sz w:val="24"/>
          <w:szCs w:val="24"/>
        </w:rPr>
        <w:t>this imminent conflicts</w:t>
      </w:r>
      <w:proofErr w:type="gramEnd"/>
      <w:r w:rsidR="00442909">
        <w:rPr>
          <w:rFonts w:ascii="Times New Roman" w:hAnsi="Times New Roman" w:cs="Times New Roman"/>
          <w:sz w:val="24"/>
          <w:szCs w:val="24"/>
        </w:rPr>
        <w:t xml:space="preserve"> due to power of attorney</w:t>
      </w:r>
      <w:r w:rsidR="00BF7244" w:rsidRPr="004E5823">
        <w:rPr>
          <w:rFonts w:ascii="Times New Roman" w:hAnsi="Times New Roman" w:cs="Times New Roman"/>
          <w:sz w:val="24"/>
          <w:szCs w:val="24"/>
        </w:rPr>
        <w:t xml:space="preserve">. </w:t>
      </w:r>
      <w:proofErr w:type="gramStart"/>
      <w:r>
        <w:rPr>
          <w:rFonts w:ascii="Times New Roman" w:hAnsi="Times New Roman" w:cs="Times New Roman"/>
          <w:sz w:val="24"/>
          <w:szCs w:val="24"/>
        </w:rPr>
        <w:t>This disagreements</w:t>
      </w:r>
      <w:proofErr w:type="gramEnd"/>
      <w:r>
        <w:rPr>
          <w:rFonts w:ascii="Times New Roman" w:hAnsi="Times New Roman" w:cs="Times New Roman"/>
          <w:sz w:val="24"/>
          <w:szCs w:val="24"/>
        </w:rPr>
        <w:t xml:space="preserve"> could </w:t>
      </w:r>
      <w:r w:rsidR="00AC5686" w:rsidRPr="004E5823">
        <w:rPr>
          <w:rFonts w:ascii="Times New Roman" w:hAnsi="Times New Roman" w:cs="Times New Roman"/>
          <w:sz w:val="24"/>
          <w:szCs w:val="24"/>
        </w:rPr>
        <w:t>lead to bitterness and eventually create a not too harmonious relationship between the professionals involved.</w:t>
      </w:r>
      <w:r w:rsidR="00BF7244" w:rsidRPr="004E5823">
        <w:rPr>
          <w:rFonts w:ascii="Times New Roman" w:hAnsi="Times New Roman" w:cs="Times New Roman"/>
          <w:sz w:val="24"/>
          <w:szCs w:val="24"/>
        </w:rPr>
        <w:t xml:space="preserve"> </w:t>
      </w:r>
    </w:p>
    <w:p w14:paraId="561F8F81" w14:textId="77777777" w:rsidR="00BF7244" w:rsidRPr="004E5823" w:rsidRDefault="00BF7244" w:rsidP="004B699A">
      <w:pPr>
        <w:spacing w:line="240" w:lineRule="auto"/>
        <w:jc w:val="both"/>
        <w:rPr>
          <w:rFonts w:ascii="Times New Roman" w:hAnsi="Times New Roman" w:cs="Times New Roman"/>
          <w:b/>
          <w:sz w:val="24"/>
          <w:szCs w:val="24"/>
        </w:rPr>
      </w:pPr>
      <w:r w:rsidRPr="004E5823">
        <w:rPr>
          <w:rFonts w:ascii="Times New Roman" w:hAnsi="Times New Roman" w:cs="Times New Roman"/>
          <w:b/>
          <w:sz w:val="24"/>
          <w:szCs w:val="24"/>
        </w:rPr>
        <w:t>2.3.3 Impacts on transparency and efficiency in compensation assessment</w:t>
      </w:r>
    </w:p>
    <w:p w14:paraId="13D1326A" w14:textId="77777777" w:rsidR="00BF7244" w:rsidRPr="004E5823" w:rsidRDefault="00BF7244" w:rsidP="004B699A">
      <w:pPr>
        <w:spacing w:line="240" w:lineRule="auto"/>
        <w:jc w:val="both"/>
        <w:rPr>
          <w:rFonts w:ascii="Times New Roman" w:hAnsi="Times New Roman" w:cs="Times New Roman"/>
          <w:sz w:val="24"/>
          <w:szCs w:val="24"/>
        </w:rPr>
      </w:pPr>
      <w:r w:rsidRPr="004E5823">
        <w:rPr>
          <w:rFonts w:ascii="Times New Roman" w:hAnsi="Times New Roman" w:cs="Times New Roman"/>
          <w:sz w:val="24"/>
          <w:szCs w:val="24"/>
        </w:rPr>
        <w:t xml:space="preserve">Power of attorney conflicts has been noted to lead to not only delay of compensation payment but also affects the transparency and efficiency of the process as pressure is mounted on the consultant by the attorneys involved. The compensation complaints observed during compensation processes during acquisition of land by government for developmental projects could be attributed to the </w:t>
      </w:r>
      <w:r w:rsidRPr="004E5823">
        <w:rPr>
          <w:rFonts w:ascii="Times New Roman" w:hAnsi="Times New Roman" w:cs="Times New Roman"/>
          <w:sz w:val="24"/>
          <w:szCs w:val="24"/>
        </w:rPr>
        <w:lastRenderedPageBreak/>
        <w:t xml:space="preserve">conflict of having more than one attorney representing a claimant. This leads to inadequate compensation, non-compliance to laws, </w:t>
      </w:r>
      <w:proofErr w:type="spellStart"/>
      <w:r w:rsidRPr="004E5823">
        <w:rPr>
          <w:rFonts w:ascii="Times New Roman" w:hAnsi="Times New Roman" w:cs="Times New Roman"/>
          <w:sz w:val="24"/>
          <w:szCs w:val="24"/>
        </w:rPr>
        <w:t>unfavourable</w:t>
      </w:r>
      <w:proofErr w:type="spellEnd"/>
      <w:r w:rsidRPr="004E5823">
        <w:rPr>
          <w:rFonts w:ascii="Times New Roman" w:hAnsi="Times New Roman" w:cs="Times New Roman"/>
          <w:sz w:val="24"/>
          <w:szCs w:val="24"/>
        </w:rPr>
        <w:t xml:space="preserve"> r</w:t>
      </w:r>
      <w:r w:rsidR="00442909">
        <w:rPr>
          <w:rFonts w:ascii="Times New Roman" w:hAnsi="Times New Roman" w:cs="Times New Roman"/>
          <w:sz w:val="24"/>
          <w:szCs w:val="24"/>
        </w:rPr>
        <w:t>esettlement practices (</w:t>
      </w:r>
      <w:proofErr w:type="spellStart"/>
      <w:r w:rsidR="00442909">
        <w:rPr>
          <w:rFonts w:ascii="Times New Roman" w:hAnsi="Times New Roman" w:cs="Times New Roman"/>
          <w:sz w:val="24"/>
          <w:szCs w:val="24"/>
        </w:rPr>
        <w:t>Ndjovu</w:t>
      </w:r>
      <w:proofErr w:type="spellEnd"/>
      <w:r w:rsidR="00442909">
        <w:rPr>
          <w:rFonts w:ascii="Times New Roman" w:hAnsi="Times New Roman" w:cs="Times New Roman"/>
          <w:sz w:val="24"/>
          <w:szCs w:val="24"/>
        </w:rPr>
        <w:t xml:space="preserve">, </w:t>
      </w:r>
      <w:r w:rsidRPr="004E5823">
        <w:rPr>
          <w:rFonts w:ascii="Times New Roman" w:hAnsi="Times New Roman" w:cs="Times New Roman"/>
          <w:sz w:val="24"/>
          <w:szCs w:val="24"/>
        </w:rPr>
        <w:t>2016).</w:t>
      </w:r>
    </w:p>
    <w:p w14:paraId="5B87CB39" w14:textId="77777777" w:rsidR="00BF7244" w:rsidRPr="004E5823" w:rsidRDefault="00BF7244" w:rsidP="004B699A">
      <w:pPr>
        <w:spacing w:line="240" w:lineRule="auto"/>
        <w:jc w:val="both"/>
        <w:rPr>
          <w:rFonts w:ascii="Times New Roman" w:eastAsia="Times New Roman" w:hAnsi="Times New Roman" w:cs="Times New Roman"/>
          <w:b/>
          <w:sz w:val="24"/>
          <w:szCs w:val="24"/>
        </w:rPr>
      </w:pPr>
      <w:r w:rsidRPr="004E5823">
        <w:rPr>
          <w:rFonts w:ascii="Times New Roman" w:eastAsia="Times New Roman" w:hAnsi="Times New Roman" w:cs="Times New Roman"/>
          <w:b/>
          <w:sz w:val="24"/>
          <w:szCs w:val="24"/>
        </w:rPr>
        <w:t>3.0 METHODOLOGY</w:t>
      </w:r>
    </w:p>
    <w:p w14:paraId="038C24D3" w14:textId="77777777" w:rsidR="00BF7244" w:rsidRPr="004E5823" w:rsidRDefault="00BF7244" w:rsidP="004B699A">
      <w:pPr>
        <w:spacing w:line="240" w:lineRule="auto"/>
        <w:jc w:val="both"/>
        <w:rPr>
          <w:rFonts w:ascii="Times New Roman" w:hAnsi="Times New Roman" w:cs="Times New Roman"/>
          <w:iCs/>
          <w:sz w:val="24"/>
          <w:szCs w:val="24"/>
        </w:rPr>
      </w:pPr>
      <w:r w:rsidRPr="004E5823">
        <w:rPr>
          <w:rFonts w:ascii="Times New Roman" w:hAnsi="Times New Roman" w:cs="Times New Roman"/>
          <w:iCs/>
          <w:sz w:val="24"/>
          <w:szCs w:val="24"/>
        </w:rPr>
        <w:t>A mixed-method research approach in a case study research design were adopted.</w:t>
      </w:r>
      <w:r w:rsidR="00437685">
        <w:rPr>
          <w:rFonts w:ascii="Times New Roman" w:hAnsi="Times New Roman" w:cs="Times New Roman"/>
          <w:iCs/>
          <w:sz w:val="24"/>
          <w:szCs w:val="24"/>
        </w:rPr>
        <w:t xml:space="preserve"> </w:t>
      </w:r>
      <w:r w:rsidR="00EF660B">
        <w:rPr>
          <w:rFonts w:ascii="Times New Roman" w:hAnsi="Times New Roman" w:cs="Times New Roman"/>
          <w:iCs/>
          <w:sz w:val="24"/>
          <w:szCs w:val="24"/>
        </w:rPr>
        <w:t xml:space="preserve">George, (2025) posits that mixed method research integrates aspects of both quantitative and qualitative approaches to address a research question. By combining these methods, it provides a more comprehensive understanding than relying solely on either approach. </w:t>
      </w:r>
      <w:r w:rsidR="00437685">
        <w:rPr>
          <w:rFonts w:ascii="Times New Roman" w:hAnsi="Times New Roman" w:cs="Times New Roman"/>
          <w:iCs/>
          <w:sz w:val="24"/>
          <w:szCs w:val="24"/>
        </w:rPr>
        <w:t>Mixed method approach was adopted to enhance</w:t>
      </w:r>
      <w:r w:rsidR="006A27C6">
        <w:rPr>
          <w:rFonts w:ascii="Times New Roman" w:hAnsi="Times New Roman" w:cs="Times New Roman"/>
          <w:iCs/>
          <w:sz w:val="24"/>
          <w:szCs w:val="24"/>
        </w:rPr>
        <w:t xml:space="preserve"> the depth and reliability of the quantitative data col</w:t>
      </w:r>
      <w:r w:rsidR="00B60FD4">
        <w:rPr>
          <w:rFonts w:ascii="Times New Roman" w:hAnsi="Times New Roman" w:cs="Times New Roman"/>
          <w:iCs/>
          <w:sz w:val="24"/>
          <w:szCs w:val="24"/>
        </w:rPr>
        <w:t xml:space="preserve">lected </w:t>
      </w:r>
      <w:r w:rsidR="006A27C6">
        <w:rPr>
          <w:rFonts w:ascii="Times New Roman" w:hAnsi="Times New Roman" w:cs="Times New Roman"/>
          <w:iCs/>
          <w:sz w:val="24"/>
          <w:szCs w:val="24"/>
        </w:rPr>
        <w:t>as reliance on a single method in a study of this nature may not give adequate results.</w:t>
      </w:r>
      <w:r w:rsidR="00E76FE9" w:rsidRPr="00E76FE9">
        <w:rPr>
          <w:rFonts w:ascii="Times New Roman" w:hAnsi="Times New Roman" w:cs="Times New Roman"/>
          <w:iCs/>
          <w:sz w:val="24"/>
          <w:szCs w:val="24"/>
        </w:rPr>
        <w:t xml:space="preserve"> </w:t>
      </w:r>
      <w:r w:rsidR="00E76FE9">
        <w:rPr>
          <w:rFonts w:ascii="Times New Roman" w:hAnsi="Times New Roman" w:cs="Times New Roman"/>
          <w:iCs/>
          <w:sz w:val="24"/>
          <w:szCs w:val="24"/>
        </w:rPr>
        <w:t>Estate Surveyors and Valuers were selected as respondents for the study because they are the professionals responsible for representing claimants in acquisition matters as they are the sole professional empowered by decree No. to ascribe values to land and landed properties. As this study focuses on their role and expertise in this area, they formed the primary group of interest.</w:t>
      </w:r>
      <w:r w:rsidR="006A27C6">
        <w:rPr>
          <w:rFonts w:ascii="Times New Roman" w:hAnsi="Times New Roman" w:cs="Times New Roman"/>
          <w:iCs/>
          <w:sz w:val="24"/>
          <w:szCs w:val="24"/>
        </w:rPr>
        <w:t xml:space="preserve"> </w:t>
      </w:r>
      <w:r w:rsidRPr="004E5823">
        <w:rPr>
          <w:rFonts w:ascii="Times New Roman" w:hAnsi="Times New Roman" w:cs="Times New Roman"/>
          <w:iCs/>
          <w:sz w:val="24"/>
          <w:szCs w:val="24"/>
        </w:rPr>
        <w:t xml:space="preserve">A total of 162 questionnaires were administered </w:t>
      </w:r>
      <w:r w:rsidR="00E76FE9">
        <w:rPr>
          <w:rFonts w:ascii="Times New Roman" w:hAnsi="Times New Roman" w:cs="Times New Roman"/>
          <w:iCs/>
          <w:sz w:val="24"/>
          <w:szCs w:val="24"/>
        </w:rPr>
        <w:t>to Estate Surveyors and Valuers with</w:t>
      </w:r>
      <w:r w:rsidR="00B60FD4">
        <w:rPr>
          <w:rFonts w:ascii="Times New Roman" w:hAnsi="Times New Roman" w:cs="Times New Roman"/>
          <w:iCs/>
          <w:sz w:val="24"/>
          <w:szCs w:val="24"/>
        </w:rPr>
        <w:t xml:space="preserve"> 146</w:t>
      </w:r>
      <w:r w:rsidR="00E76FE9">
        <w:rPr>
          <w:rFonts w:ascii="Times New Roman" w:hAnsi="Times New Roman" w:cs="Times New Roman"/>
          <w:iCs/>
          <w:sz w:val="24"/>
          <w:szCs w:val="24"/>
        </w:rPr>
        <w:t xml:space="preserve"> retrieved</w:t>
      </w:r>
      <w:r w:rsidRPr="004E5823">
        <w:rPr>
          <w:rFonts w:ascii="Times New Roman" w:hAnsi="Times New Roman" w:cs="Times New Roman"/>
          <w:iCs/>
          <w:sz w:val="24"/>
          <w:szCs w:val="24"/>
        </w:rPr>
        <w:t xml:space="preserve">, representing a response rate of 90.0%. A ten (10Nr) interview was conducted with Registered Estate Surveyors and Valuers. Both data collected were </w:t>
      </w:r>
      <w:proofErr w:type="spellStart"/>
      <w:r w:rsidRPr="004E5823">
        <w:rPr>
          <w:rFonts w:ascii="Times New Roman" w:hAnsi="Times New Roman" w:cs="Times New Roman"/>
          <w:iCs/>
          <w:sz w:val="24"/>
          <w:szCs w:val="24"/>
        </w:rPr>
        <w:t>analysed</w:t>
      </w:r>
      <w:proofErr w:type="spellEnd"/>
      <w:r w:rsidRPr="004E5823">
        <w:rPr>
          <w:rFonts w:ascii="Times New Roman" w:hAnsi="Times New Roman" w:cs="Times New Roman"/>
          <w:iCs/>
          <w:sz w:val="24"/>
          <w:szCs w:val="24"/>
        </w:rPr>
        <w:t xml:space="preserve"> using descriptive statistical tools in SPSS version 20, relative importance index and thematic content analysis approach.</w:t>
      </w:r>
    </w:p>
    <w:p w14:paraId="326D6155" w14:textId="77777777" w:rsidR="00BF7244" w:rsidRPr="004E5823" w:rsidRDefault="00BF7244" w:rsidP="004B699A">
      <w:pPr>
        <w:spacing w:line="240" w:lineRule="auto"/>
        <w:jc w:val="both"/>
        <w:rPr>
          <w:rFonts w:ascii="Times New Roman" w:hAnsi="Times New Roman" w:cs="Times New Roman"/>
          <w:iCs/>
          <w:sz w:val="24"/>
          <w:szCs w:val="24"/>
        </w:rPr>
      </w:pPr>
      <w:r w:rsidRPr="004E5823">
        <w:rPr>
          <w:rFonts w:ascii="Times New Roman" w:hAnsi="Times New Roman" w:cs="Times New Roman"/>
          <w:iCs/>
          <w:sz w:val="24"/>
          <w:szCs w:val="24"/>
        </w:rPr>
        <w:t xml:space="preserve">Formular for relative importance index </w:t>
      </w:r>
      <w:r w:rsidR="00E76FE9">
        <w:rPr>
          <w:rFonts w:ascii="Times New Roman" w:hAnsi="Times New Roman" w:cs="Times New Roman"/>
          <w:iCs/>
          <w:sz w:val="24"/>
          <w:szCs w:val="24"/>
        </w:rPr>
        <w:t>by Johnson and Le</w:t>
      </w:r>
      <w:r w:rsidR="009775BB">
        <w:rPr>
          <w:rFonts w:ascii="Times New Roman" w:hAnsi="Times New Roman" w:cs="Times New Roman"/>
          <w:iCs/>
          <w:sz w:val="24"/>
          <w:szCs w:val="24"/>
        </w:rPr>
        <w:t xml:space="preserve">Breton, (2004) </w:t>
      </w:r>
      <w:r w:rsidRPr="004E5823">
        <w:rPr>
          <w:rFonts w:ascii="Times New Roman" w:hAnsi="Times New Roman" w:cs="Times New Roman"/>
          <w:iCs/>
          <w:sz w:val="24"/>
          <w:szCs w:val="24"/>
        </w:rPr>
        <w:t>is thus;</w:t>
      </w:r>
    </w:p>
    <w:p w14:paraId="293BD9F0"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RII = (n1 + 2n2+3n3+4n4+5n5)/5N </w:t>
      </w:r>
    </w:p>
    <w:p w14:paraId="7824A0C7"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Where:</w:t>
      </w:r>
    </w:p>
    <w:p w14:paraId="3038F545"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n1 = number of respondents that answers strongly disagree; </w:t>
      </w:r>
    </w:p>
    <w:p w14:paraId="14261F07"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n2 = number of respondents that answered disagree; </w:t>
      </w:r>
    </w:p>
    <w:p w14:paraId="1581038C"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n3 = number of respondents that answered neutral; </w:t>
      </w:r>
    </w:p>
    <w:p w14:paraId="1171C796"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n4 = number of respondents that answered agree; </w:t>
      </w:r>
    </w:p>
    <w:p w14:paraId="55028209"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 xml:space="preserve">n5 = number of respondents that answered strongly agree; </w:t>
      </w:r>
    </w:p>
    <w:p w14:paraId="5C43641E" w14:textId="77777777" w:rsidR="00BF7244" w:rsidRPr="004E5823" w:rsidRDefault="00BF7244" w:rsidP="004B699A">
      <w:pPr>
        <w:spacing w:after="0" w:line="240" w:lineRule="auto"/>
        <w:jc w:val="both"/>
        <w:rPr>
          <w:rFonts w:ascii="Times New Roman" w:hAnsi="Times New Roman" w:cs="Times New Roman"/>
          <w:i/>
          <w:sz w:val="24"/>
          <w:szCs w:val="24"/>
        </w:rPr>
      </w:pPr>
      <w:r w:rsidRPr="004E5823">
        <w:rPr>
          <w:rFonts w:ascii="Times New Roman" w:hAnsi="Times New Roman" w:cs="Times New Roman"/>
          <w:i/>
          <w:sz w:val="24"/>
          <w:szCs w:val="24"/>
        </w:rPr>
        <w:t>N = total number of respondents = 146.</w:t>
      </w:r>
      <w:r w:rsidR="00E76FE9">
        <w:rPr>
          <w:rFonts w:ascii="Times New Roman" w:hAnsi="Times New Roman" w:cs="Times New Roman"/>
          <w:i/>
          <w:sz w:val="24"/>
          <w:szCs w:val="24"/>
        </w:rPr>
        <w:t xml:space="preserve"> </w:t>
      </w:r>
    </w:p>
    <w:p w14:paraId="2064AC5D" w14:textId="77777777" w:rsidR="00BF7244" w:rsidRPr="004E5823" w:rsidRDefault="00BF7244" w:rsidP="00BF7244">
      <w:pPr>
        <w:spacing w:after="0" w:line="240" w:lineRule="auto"/>
        <w:jc w:val="both"/>
        <w:rPr>
          <w:rFonts w:ascii="Times New Roman" w:hAnsi="Times New Roman" w:cs="Times New Roman"/>
          <w:i/>
          <w:sz w:val="24"/>
          <w:szCs w:val="24"/>
        </w:rPr>
      </w:pPr>
    </w:p>
    <w:p w14:paraId="513540FA" w14:textId="77777777" w:rsidR="00BF7244" w:rsidRPr="004E5823" w:rsidRDefault="00BF7244" w:rsidP="00657F25">
      <w:pPr>
        <w:spacing w:line="240" w:lineRule="auto"/>
        <w:jc w:val="both"/>
        <w:rPr>
          <w:rFonts w:ascii="Times New Roman" w:hAnsi="Times New Roman" w:cs="Times New Roman"/>
          <w:b/>
          <w:iCs/>
          <w:sz w:val="24"/>
          <w:szCs w:val="24"/>
        </w:rPr>
      </w:pPr>
      <w:r w:rsidRPr="004E5823">
        <w:rPr>
          <w:rFonts w:ascii="Times New Roman" w:hAnsi="Times New Roman" w:cs="Times New Roman"/>
          <w:b/>
          <w:iCs/>
          <w:sz w:val="24"/>
          <w:szCs w:val="24"/>
        </w:rPr>
        <w:t>4.0 RESULTS AND DISCUSSION OF FINDINGS</w:t>
      </w:r>
    </w:p>
    <w:p w14:paraId="030AA4D2" w14:textId="77777777" w:rsidR="007F34AC" w:rsidRPr="007F34AC" w:rsidRDefault="00BF7244" w:rsidP="004B699A">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Based on the literature review and questionnaire the following theme</w:t>
      </w:r>
      <w:r>
        <w:rPr>
          <w:rFonts w:ascii="Times New Roman" w:hAnsi="Times New Roman" w:cs="Times New Roman"/>
          <w:sz w:val="24"/>
          <w:szCs w:val="24"/>
        </w:rPr>
        <w:t>s</w:t>
      </w:r>
      <w:r w:rsidRPr="00454639">
        <w:rPr>
          <w:rFonts w:ascii="Times New Roman" w:hAnsi="Times New Roman" w:cs="Times New Roman"/>
          <w:sz w:val="24"/>
          <w:szCs w:val="24"/>
        </w:rPr>
        <w:t xml:space="preserve"> emerged from the result of t</w:t>
      </w:r>
      <w:r>
        <w:rPr>
          <w:rFonts w:ascii="Times New Roman" w:hAnsi="Times New Roman" w:cs="Times New Roman"/>
          <w:sz w:val="24"/>
          <w:szCs w:val="24"/>
        </w:rPr>
        <w:t>he analysis and discussed below;</w:t>
      </w:r>
    </w:p>
    <w:p w14:paraId="4A61B247" w14:textId="77777777" w:rsidR="00BF7244" w:rsidRPr="00454639" w:rsidRDefault="007F34AC" w:rsidP="004B699A">
      <w:pPr>
        <w:spacing w:line="240" w:lineRule="auto"/>
        <w:jc w:val="both"/>
        <w:rPr>
          <w:rFonts w:ascii="Times New Roman" w:hAnsi="Times New Roman" w:cs="Times New Roman"/>
          <w:b/>
          <w:sz w:val="24"/>
          <w:szCs w:val="24"/>
        </w:rPr>
      </w:pPr>
      <w:r>
        <w:rPr>
          <w:rFonts w:ascii="Times New Roman" w:hAnsi="Times New Roman" w:cs="Times New Roman"/>
          <w:b/>
          <w:sz w:val="24"/>
          <w:szCs w:val="24"/>
        </w:rPr>
        <w:t>4.1</w:t>
      </w:r>
      <w:r w:rsidR="00BF7244">
        <w:rPr>
          <w:rFonts w:ascii="Times New Roman" w:hAnsi="Times New Roman" w:cs="Times New Roman"/>
          <w:b/>
          <w:sz w:val="24"/>
          <w:szCs w:val="24"/>
        </w:rPr>
        <w:t xml:space="preserve"> Delay as a cause</w:t>
      </w:r>
      <w:r w:rsidR="00BF7244" w:rsidRPr="00454639">
        <w:rPr>
          <w:rFonts w:ascii="Times New Roman" w:hAnsi="Times New Roman" w:cs="Times New Roman"/>
          <w:b/>
          <w:sz w:val="24"/>
          <w:szCs w:val="24"/>
        </w:rPr>
        <w:t xml:space="preserve"> of disputes that </w:t>
      </w:r>
      <w:r w:rsidR="00BF7244">
        <w:rPr>
          <w:rFonts w:ascii="Times New Roman" w:hAnsi="Times New Roman" w:cs="Times New Roman"/>
          <w:b/>
          <w:sz w:val="24"/>
          <w:szCs w:val="24"/>
        </w:rPr>
        <w:t xml:space="preserve">arise from power of attorney in </w:t>
      </w:r>
      <w:r w:rsidR="00BF7244" w:rsidRPr="00454639">
        <w:rPr>
          <w:rFonts w:ascii="Times New Roman" w:hAnsi="Times New Roman" w:cs="Times New Roman"/>
          <w:b/>
          <w:sz w:val="24"/>
          <w:szCs w:val="24"/>
        </w:rPr>
        <w:t xml:space="preserve">compensation </w:t>
      </w:r>
      <w:r w:rsidR="00BF7244">
        <w:rPr>
          <w:rFonts w:ascii="Times New Roman" w:hAnsi="Times New Roman" w:cs="Times New Roman"/>
          <w:b/>
          <w:sz w:val="24"/>
          <w:szCs w:val="24"/>
        </w:rPr>
        <w:t xml:space="preserve">  </w:t>
      </w:r>
      <w:r w:rsidR="00BF7244" w:rsidRPr="00454639">
        <w:rPr>
          <w:rFonts w:ascii="Times New Roman" w:hAnsi="Times New Roman" w:cs="Times New Roman"/>
          <w:b/>
          <w:sz w:val="24"/>
          <w:szCs w:val="24"/>
        </w:rPr>
        <w:t>assessment and payment processes</w:t>
      </w:r>
    </w:p>
    <w:p w14:paraId="21012B28" w14:textId="77777777" w:rsidR="00BF7244" w:rsidRPr="00454639" w:rsidRDefault="00BF7244" w:rsidP="004B699A">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w:t>
      </w:r>
      <w:r w:rsidR="004551EF">
        <w:rPr>
          <w:rFonts w:ascii="Times New Roman" w:hAnsi="Times New Roman" w:cs="Times New Roman"/>
          <w:sz w:val="24"/>
          <w:szCs w:val="24"/>
        </w:rPr>
        <w:t>study tried</w:t>
      </w:r>
      <w:r w:rsidR="008C532A">
        <w:rPr>
          <w:rFonts w:ascii="Times New Roman" w:hAnsi="Times New Roman" w:cs="Times New Roman"/>
          <w:sz w:val="24"/>
          <w:szCs w:val="24"/>
        </w:rPr>
        <w:t xml:space="preserve"> to establish that </w:t>
      </w:r>
      <w:r w:rsidR="008C532A" w:rsidRPr="00454639">
        <w:rPr>
          <w:rFonts w:ascii="Times New Roman" w:hAnsi="Times New Roman" w:cs="Times New Roman"/>
          <w:sz w:val="24"/>
          <w:szCs w:val="24"/>
        </w:rPr>
        <w:t xml:space="preserve">power of attorney conflicts </w:t>
      </w:r>
      <w:r w:rsidR="008C532A">
        <w:rPr>
          <w:rFonts w:ascii="Times New Roman" w:hAnsi="Times New Roman" w:cs="Times New Roman"/>
          <w:sz w:val="24"/>
          <w:szCs w:val="24"/>
        </w:rPr>
        <w:t xml:space="preserve">causes delay </w:t>
      </w:r>
      <w:r w:rsidRPr="00454639">
        <w:rPr>
          <w:rFonts w:ascii="Times New Roman" w:hAnsi="Times New Roman" w:cs="Times New Roman"/>
          <w:sz w:val="24"/>
          <w:szCs w:val="24"/>
        </w:rPr>
        <w:t>in compensation asse</w:t>
      </w:r>
      <w:r w:rsidR="004551EF">
        <w:rPr>
          <w:rFonts w:ascii="Times New Roman" w:hAnsi="Times New Roman" w:cs="Times New Roman"/>
          <w:sz w:val="24"/>
          <w:szCs w:val="24"/>
        </w:rPr>
        <w:t>ssment processes. It established</w:t>
      </w:r>
      <w:r w:rsidRPr="00454639">
        <w:rPr>
          <w:rFonts w:ascii="Times New Roman" w:hAnsi="Times New Roman" w:cs="Times New Roman"/>
          <w:sz w:val="24"/>
          <w:szCs w:val="24"/>
        </w:rPr>
        <w:t xml:space="preserve"> this through fifteen (15 Nr) semi-structured interviewees and one hundred and </w:t>
      </w:r>
      <w:proofErr w:type="gramStart"/>
      <w:r w:rsidRPr="00454639">
        <w:rPr>
          <w:rFonts w:ascii="Times New Roman" w:hAnsi="Times New Roman" w:cs="Times New Roman"/>
          <w:sz w:val="24"/>
          <w:szCs w:val="24"/>
        </w:rPr>
        <w:t>forty six</w:t>
      </w:r>
      <w:proofErr w:type="gramEnd"/>
      <w:r w:rsidRPr="00454639">
        <w:rPr>
          <w:rFonts w:ascii="Times New Roman" w:hAnsi="Times New Roman" w:cs="Times New Roman"/>
          <w:sz w:val="24"/>
          <w:szCs w:val="24"/>
        </w:rPr>
        <w:t xml:space="preserve"> (146) questionnaire survey. The qualitative</w:t>
      </w:r>
      <w:r w:rsidR="008C532A">
        <w:rPr>
          <w:rFonts w:ascii="Times New Roman" w:hAnsi="Times New Roman" w:cs="Times New Roman"/>
          <w:sz w:val="24"/>
          <w:szCs w:val="24"/>
        </w:rPr>
        <w:t>ly</w:t>
      </w:r>
      <w:r w:rsidRPr="00454639">
        <w:rPr>
          <w:rFonts w:ascii="Times New Roman" w:hAnsi="Times New Roman" w:cs="Times New Roman"/>
          <w:sz w:val="24"/>
          <w:szCs w:val="24"/>
        </w:rPr>
        <w:t xml:space="preserve">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results underscored that all the interviewees (that is total of fifteen (15 Nr) </w:t>
      </w:r>
      <w:r w:rsidR="008C532A">
        <w:rPr>
          <w:rFonts w:ascii="Times New Roman" w:hAnsi="Times New Roman" w:cs="Times New Roman"/>
          <w:sz w:val="24"/>
          <w:szCs w:val="24"/>
        </w:rPr>
        <w:t>observed that it causes delay in</w:t>
      </w:r>
      <w:r w:rsidRPr="00454639">
        <w:rPr>
          <w:rFonts w:ascii="Times New Roman" w:hAnsi="Times New Roman" w:cs="Times New Roman"/>
          <w:sz w:val="24"/>
          <w:szCs w:val="24"/>
        </w:rPr>
        <w:t xml:space="preserve"> payment as a lot of power of attorneys will be clashing during the sorting</w:t>
      </w:r>
    </w:p>
    <w:p w14:paraId="44E17473" w14:textId="77777777" w:rsidR="00BF7244" w:rsidRPr="00454639" w:rsidRDefault="00BF7244" w:rsidP="004B699A">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“…d</w:t>
      </w:r>
      <w:r w:rsidR="008C532A">
        <w:rPr>
          <w:rFonts w:ascii="Times New Roman" w:hAnsi="Times New Roman" w:cs="Times New Roman"/>
          <w:sz w:val="24"/>
          <w:szCs w:val="24"/>
        </w:rPr>
        <w:t>isputes that arise from power o</w:t>
      </w:r>
      <w:r w:rsidRPr="00454639">
        <w:rPr>
          <w:rFonts w:ascii="Times New Roman" w:hAnsi="Times New Roman" w:cs="Times New Roman"/>
          <w:sz w:val="24"/>
          <w:szCs w:val="24"/>
        </w:rPr>
        <w:t>f attorney in com</w:t>
      </w:r>
      <w:r>
        <w:rPr>
          <w:rFonts w:ascii="Times New Roman" w:hAnsi="Times New Roman" w:cs="Times New Roman"/>
          <w:sz w:val="24"/>
          <w:szCs w:val="24"/>
        </w:rPr>
        <w:t xml:space="preserve">pensation assessment processes </w:t>
      </w:r>
      <w:r w:rsidRPr="00454639">
        <w:rPr>
          <w:rFonts w:ascii="Times New Roman" w:hAnsi="Times New Roman" w:cs="Times New Roman"/>
          <w:sz w:val="24"/>
          <w:szCs w:val="24"/>
        </w:rPr>
        <w:t>hampers timeliness of compensation fee payment especially as valuers will be at logger heads on who gets the fee…” (Transcribed interviews, 2024)</w:t>
      </w:r>
    </w:p>
    <w:p w14:paraId="183D2E3B" w14:textId="6DF0A258" w:rsidR="00BF7244" w:rsidRPr="00454639" w:rsidRDefault="00BF7244" w:rsidP="004B699A">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lastRenderedPageBreak/>
        <w:t xml:space="preserve">The quantitative results in this theme as indicated in figure </w:t>
      </w:r>
      <w:r w:rsidR="000B1F66">
        <w:rPr>
          <w:rFonts w:ascii="Times New Roman" w:hAnsi="Times New Roman" w:cs="Times New Roman"/>
          <w:sz w:val="24"/>
          <w:szCs w:val="24"/>
        </w:rPr>
        <w:t>1</w:t>
      </w:r>
      <w:r w:rsidRPr="00454639">
        <w:rPr>
          <w:rFonts w:ascii="Times New Roman" w:hAnsi="Times New Roman" w:cs="Times New Roman"/>
          <w:sz w:val="24"/>
          <w:szCs w:val="24"/>
        </w:rPr>
        <w:t xml:space="preserve"> shows the respondents’ perceptions of how disputes that arise from power of attorney conflict causes delays in compensation assessment processes. It indicates that 83% (121 Nr) of respondents opined that this disputes that arise from power of attorney conflicts always causes delays in compensation assessment and payment processes, while 17% (25 Nr) of respondents opined that these disputes that arise from power of attorney conflicts often causes delays in compensation assessment and payment processes, whereas none responded sometimes, rarely or never. This result in the context of the study reveals that 100% (146 Nr) of respondents opined that disputes that arise from power of attorney conflicts often times or always causes delay in compensation assessment and payment processes as compared to none.</w:t>
      </w:r>
    </w:p>
    <w:p w14:paraId="7E2347B9" w14:textId="77777777" w:rsidR="00BF7244" w:rsidRPr="00454639" w:rsidRDefault="00BF7244" w:rsidP="004B699A">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From the qualitative and quantitative findings, the analyses revealed and confirmed that disputes’ arising from power of attorney conflicts causes delays in compensation assessment and payment processes. </w:t>
      </w:r>
      <w:r w:rsidR="00AC5686">
        <w:rPr>
          <w:rFonts w:ascii="Times New Roman" w:hAnsi="Times New Roman" w:cs="Times New Roman"/>
          <w:sz w:val="24"/>
          <w:szCs w:val="24"/>
        </w:rPr>
        <w:t xml:space="preserve">These findings </w:t>
      </w:r>
      <w:proofErr w:type="gramStart"/>
      <w:r w:rsidR="00AC5686">
        <w:rPr>
          <w:rFonts w:ascii="Times New Roman" w:hAnsi="Times New Roman" w:cs="Times New Roman"/>
          <w:sz w:val="24"/>
          <w:szCs w:val="24"/>
        </w:rPr>
        <w:t>corroborates</w:t>
      </w:r>
      <w:proofErr w:type="gramEnd"/>
      <w:r w:rsidR="00AC5686">
        <w:rPr>
          <w:rFonts w:ascii="Times New Roman" w:hAnsi="Times New Roman" w:cs="Times New Roman"/>
          <w:sz w:val="24"/>
          <w:szCs w:val="24"/>
        </w:rPr>
        <w:t xml:space="preserve"> the study of Chandra &amp; Gunadi (2024) who opined that power of attorney deeds donated without the consent of the owner can lead to delay in the processes as litigations may ensue.</w:t>
      </w:r>
    </w:p>
    <w:p w14:paraId="588819EC" w14:textId="77777777" w:rsidR="000B1F66"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inline distT="0" distB="0" distL="0" distR="0" wp14:anchorId="1714E19E" wp14:editId="172030D5">
            <wp:extent cx="5078017" cy="2743200"/>
            <wp:effectExtent l="0" t="0" r="2794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83908D" w14:textId="07516479" w:rsidR="007F34AC" w:rsidRPr="00454639" w:rsidRDefault="007F34AC" w:rsidP="00BF7244">
      <w:pPr>
        <w:spacing w:line="240" w:lineRule="auto"/>
        <w:jc w:val="both"/>
        <w:rPr>
          <w:rFonts w:ascii="Times New Roman" w:hAnsi="Times New Roman" w:cs="Times New Roman"/>
          <w:sz w:val="24"/>
          <w:szCs w:val="24"/>
        </w:rPr>
      </w:pPr>
      <w:r w:rsidRPr="005F2A97">
        <w:rPr>
          <w:rFonts w:ascii="Times New Roman" w:hAnsi="Times New Roman" w:cs="Times New Roman"/>
          <w:sz w:val="24"/>
          <w:szCs w:val="24"/>
        </w:rPr>
        <w:t>Source: authors field survey, (2024)</w:t>
      </w:r>
    </w:p>
    <w:p w14:paraId="144D2CF2" w14:textId="2D7C9487" w:rsidR="00BF7244" w:rsidRPr="005F2A97" w:rsidRDefault="007F34AC"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Figure 1</w:t>
      </w:r>
      <w:r w:rsidR="00BF7244" w:rsidRPr="005F2A97">
        <w:rPr>
          <w:rFonts w:ascii="Times New Roman" w:hAnsi="Times New Roman" w:cs="Times New Roman"/>
          <w:sz w:val="24"/>
          <w:szCs w:val="24"/>
        </w:rPr>
        <w:t xml:space="preserve"> </w:t>
      </w:r>
      <w:proofErr w:type="gramStart"/>
      <w:r w:rsidR="00BF7244" w:rsidRPr="005F2A97">
        <w:rPr>
          <w:rFonts w:ascii="Times New Roman" w:hAnsi="Times New Roman" w:cs="Times New Roman"/>
          <w:sz w:val="24"/>
          <w:szCs w:val="24"/>
        </w:rPr>
        <w:t>respondents</w:t>
      </w:r>
      <w:proofErr w:type="gramEnd"/>
      <w:r w:rsidR="00BF7244" w:rsidRPr="005F2A97">
        <w:rPr>
          <w:rFonts w:ascii="Times New Roman" w:hAnsi="Times New Roman" w:cs="Times New Roman"/>
          <w:sz w:val="24"/>
          <w:szCs w:val="24"/>
        </w:rPr>
        <w:t xml:space="preserve"> agreement on how disputes arising from power of attorney conflicts cause delays in compensation assessment processes</w:t>
      </w:r>
      <w:r w:rsidR="00BF7244">
        <w:rPr>
          <w:rFonts w:ascii="Times New Roman" w:hAnsi="Times New Roman" w:cs="Times New Roman"/>
          <w:sz w:val="24"/>
          <w:szCs w:val="24"/>
        </w:rPr>
        <w:t xml:space="preserve">. </w:t>
      </w:r>
    </w:p>
    <w:p w14:paraId="6FC1EA79" w14:textId="77777777" w:rsidR="00BF7244" w:rsidRPr="00454639" w:rsidRDefault="007F34AC" w:rsidP="00BF7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00BF7244">
        <w:rPr>
          <w:rFonts w:ascii="Times New Roman" w:hAnsi="Times New Roman" w:cs="Times New Roman"/>
          <w:b/>
          <w:sz w:val="24"/>
          <w:szCs w:val="24"/>
        </w:rPr>
        <w:t xml:space="preserve"> I</w:t>
      </w:r>
      <w:r w:rsidR="00BF7244" w:rsidRPr="00454639">
        <w:rPr>
          <w:rFonts w:ascii="Times New Roman" w:hAnsi="Times New Roman" w:cs="Times New Roman"/>
          <w:b/>
          <w:sz w:val="24"/>
          <w:szCs w:val="24"/>
        </w:rPr>
        <w:t xml:space="preserve">mpact of disputes on professionals </w:t>
      </w:r>
    </w:p>
    <w:p w14:paraId="7D4D0463" w14:textId="77777777" w:rsidR="00BF7244"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This question </w:t>
      </w:r>
      <w:r w:rsidR="00DE291E">
        <w:rPr>
          <w:rFonts w:ascii="Times New Roman" w:hAnsi="Times New Roman" w:cs="Times New Roman"/>
          <w:sz w:val="24"/>
          <w:szCs w:val="24"/>
        </w:rPr>
        <w:t>in the research background sought</w:t>
      </w:r>
      <w:r w:rsidRPr="00454639">
        <w:rPr>
          <w:rFonts w:ascii="Times New Roman" w:hAnsi="Times New Roman" w:cs="Times New Roman"/>
          <w:sz w:val="24"/>
          <w:szCs w:val="24"/>
        </w:rPr>
        <w:t xml:space="preserve"> to ascertain the extent power of attorney disputes impact on professionals. Regarding this subject in the qualitative semi-structured interview results, the interviewees (estate surveyors and valuers) fifteen (15 Nr) reveals</w:t>
      </w:r>
      <w:r>
        <w:rPr>
          <w:rFonts w:ascii="Times New Roman" w:hAnsi="Times New Roman" w:cs="Times New Roman"/>
          <w:sz w:val="24"/>
          <w:szCs w:val="24"/>
        </w:rPr>
        <w:t xml:space="preserve"> the following impacts;</w:t>
      </w:r>
    </w:p>
    <w:p w14:paraId="0EAE417B" w14:textId="77777777" w:rsidR="00BF7244" w:rsidRPr="00454639" w:rsidRDefault="007F34AC" w:rsidP="00BF7244">
      <w:pPr>
        <w:spacing w:line="240" w:lineRule="auto"/>
        <w:jc w:val="both"/>
        <w:rPr>
          <w:rFonts w:ascii="Times New Roman" w:hAnsi="Times New Roman" w:cs="Times New Roman"/>
          <w:sz w:val="24"/>
          <w:szCs w:val="24"/>
        </w:rPr>
      </w:pPr>
      <w:r>
        <w:rPr>
          <w:rFonts w:ascii="Times New Roman" w:hAnsi="Times New Roman" w:cs="Times New Roman"/>
          <w:b/>
          <w:sz w:val="24"/>
          <w:szCs w:val="24"/>
        </w:rPr>
        <w:t>4.2</w:t>
      </w:r>
      <w:r w:rsidR="00BF7244" w:rsidRPr="00DE291E">
        <w:rPr>
          <w:rFonts w:ascii="Times New Roman" w:hAnsi="Times New Roman" w:cs="Times New Roman"/>
          <w:b/>
          <w:sz w:val="24"/>
          <w:szCs w:val="24"/>
        </w:rPr>
        <w:t>.1</w:t>
      </w:r>
      <w:r w:rsidR="00BF7244">
        <w:rPr>
          <w:rFonts w:ascii="Times New Roman" w:hAnsi="Times New Roman" w:cs="Times New Roman"/>
          <w:sz w:val="24"/>
          <w:szCs w:val="24"/>
        </w:rPr>
        <w:t xml:space="preserve"> </w:t>
      </w:r>
      <w:r w:rsidR="00BF7244" w:rsidRPr="00DE291E">
        <w:rPr>
          <w:rFonts w:ascii="Times New Roman" w:hAnsi="Times New Roman" w:cs="Times New Roman"/>
          <w:b/>
          <w:sz w:val="24"/>
          <w:szCs w:val="24"/>
        </w:rPr>
        <w:t>Breeds bitterness and hate amongst Valuers</w:t>
      </w:r>
      <w:r w:rsidR="00BF7244">
        <w:rPr>
          <w:rFonts w:ascii="Times New Roman" w:hAnsi="Times New Roman" w:cs="Times New Roman"/>
          <w:sz w:val="24"/>
          <w:szCs w:val="24"/>
        </w:rPr>
        <w:t xml:space="preserve">: The findings revealed </w:t>
      </w:r>
      <w:r w:rsidR="00BF7244" w:rsidRPr="00454639">
        <w:rPr>
          <w:rFonts w:ascii="Times New Roman" w:hAnsi="Times New Roman" w:cs="Times New Roman"/>
          <w:sz w:val="24"/>
          <w:szCs w:val="24"/>
        </w:rPr>
        <w:t xml:space="preserve">that it brings a lot of bitterness and hate among estate surveyors and valuers. For </w:t>
      </w:r>
      <w:proofErr w:type="gramStart"/>
      <w:r w:rsidR="00BF7244" w:rsidRPr="00454639">
        <w:rPr>
          <w:rFonts w:ascii="Times New Roman" w:hAnsi="Times New Roman" w:cs="Times New Roman"/>
          <w:sz w:val="24"/>
          <w:szCs w:val="24"/>
        </w:rPr>
        <w:t>instance</w:t>
      </w:r>
      <w:proofErr w:type="gramEnd"/>
      <w:r w:rsidR="00BF7244" w:rsidRPr="00454639">
        <w:rPr>
          <w:rFonts w:ascii="Times New Roman" w:hAnsi="Times New Roman" w:cs="Times New Roman"/>
          <w:sz w:val="24"/>
          <w:szCs w:val="24"/>
        </w:rPr>
        <w:t xml:space="preserve"> an estate surveyor decried by stating thus:</w:t>
      </w:r>
    </w:p>
    <w:p w14:paraId="4E12B45E"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lastRenderedPageBreak/>
        <w:t>“…It breeds bitterness amongst Estate Surveyors and Valuers especially when the settlement didn’t go down well with a party…” (Transcribed interviews, 2024)</w:t>
      </w:r>
    </w:p>
    <w:p w14:paraId="3E9E6C31" w14:textId="7839EA8F"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Regarding the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q</w:t>
      </w:r>
      <w:r>
        <w:rPr>
          <w:rFonts w:ascii="Times New Roman" w:hAnsi="Times New Roman" w:cs="Times New Roman"/>
          <w:sz w:val="24"/>
          <w:szCs w:val="24"/>
        </w:rPr>
        <w:t>uantit</w:t>
      </w:r>
      <w:r w:rsidR="004551EF">
        <w:rPr>
          <w:rFonts w:ascii="Times New Roman" w:hAnsi="Times New Roman" w:cs="Times New Roman"/>
          <w:sz w:val="24"/>
          <w:szCs w:val="24"/>
        </w:rPr>
        <w:t>ative questionnaire data where Estate Surveyors and V</w:t>
      </w:r>
      <w:r>
        <w:rPr>
          <w:rFonts w:ascii="Times New Roman" w:hAnsi="Times New Roman" w:cs="Times New Roman"/>
          <w:sz w:val="24"/>
          <w:szCs w:val="24"/>
        </w:rPr>
        <w:t xml:space="preserve">aluers were asked if </w:t>
      </w:r>
      <w:proofErr w:type="spellStart"/>
      <w:r>
        <w:rPr>
          <w:rFonts w:ascii="Times New Roman" w:hAnsi="Times New Roman" w:cs="Times New Roman"/>
          <w:sz w:val="24"/>
          <w:szCs w:val="24"/>
        </w:rPr>
        <w:t>PoA</w:t>
      </w:r>
      <w:proofErr w:type="spellEnd"/>
      <w:r>
        <w:rPr>
          <w:rFonts w:ascii="Times New Roman" w:hAnsi="Times New Roman" w:cs="Times New Roman"/>
          <w:sz w:val="24"/>
          <w:szCs w:val="24"/>
        </w:rPr>
        <w:t xml:space="preserve"> conflicts impacted on the speed in which compensation was paid, </w:t>
      </w:r>
      <w:r w:rsidRPr="00454639">
        <w:rPr>
          <w:rFonts w:ascii="Times New Roman" w:hAnsi="Times New Roman" w:cs="Times New Roman"/>
          <w:sz w:val="24"/>
          <w:szCs w:val="24"/>
        </w:rPr>
        <w:t xml:space="preserve">the results in figure </w:t>
      </w:r>
      <w:r w:rsidR="007F34AC">
        <w:rPr>
          <w:rFonts w:ascii="Times New Roman" w:hAnsi="Times New Roman" w:cs="Times New Roman"/>
          <w:sz w:val="24"/>
          <w:szCs w:val="24"/>
        </w:rPr>
        <w:t>2</w:t>
      </w:r>
      <w:r w:rsidRPr="00454639">
        <w:rPr>
          <w:rFonts w:ascii="Times New Roman" w:hAnsi="Times New Roman" w:cs="Times New Roman"/>
          <w:sz w:val="24"/>
          <w:szCs w:val="24"/>
        </w:rPr>
        <w:t xml:space="preserve"> show</w:t>
      </w:r>
      <w:r>
        <w:rPr>
          <w:rFonts w:ascii="Times New Roman" w:hAnsi="Times New Roman" w:cs="Times New Roman"/>
          <w:sz w:val="24"/>
          <w:szCs w:val="24"/>
        </w:rPr>
        <w:t>s</w:t>
      </w:r>
      <w:r w:rsidRPr="00454639">
        <w:rPr>
          <w:rFonts w:ascii="Times New Roman" w:hAnsi="Times New Roman" w:cs="Times New Roman"/>
          <w:sz w:val="24"/>
          <w:szCs w:val="24"/>
        </w:rPr>
        <w:t xml:space="preserve"> that 90% (131 Nr) of respondents rated extremely significant while, 10% (15 Nr) of respondents rated very s</w:t>
      </w:r>
      <w:r>
        <w:rPr>
          <w:rFonts w:ascii="Times New Roman" w:hAnsi="Times New Roman" w:cs="Times New Roman"/>
          <w:sz w:val="24"/>
          <w:szCs w:val="24"/>
        </w:rPr>
        <w:t xml:space="preserve">ignificant, whereas, none (0%) </w:t>
      </w:r>
      <w:r w:rsidRPr="00454639">
        <w:rPr>
          <w:rFonts w:ascii="Times New Roman" w:hAnsi="Times New Roman" w:cs="Times New Roman"/>
          <w:sz w:val="24"/>
          <w:szCs w:val="24"/>
        </w:rPr>
        <w:t xml:space="preserve">responded moderately significant, slightly significant or not at all significant. This finding reveals that at least 100% of respondents opined that these disputes that arise impact negatively on professionals and bring a lot of discord among them.  </w:t>
      </w:r>
    </w:p>
    <w:p w14:paraId="5EA958CF"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Thus, from the qualitative and quantitative analyses, this reve</w:t>
      </w:r>
      <w:r>
        <w:rPr>
          <w:rFonts w:ascii="Times New Roman" w:hAnsi="Times New Roman" w:cs="Times New Roman"/>
          <w:sz w:val="24"/>
          <w:szCs w:val="24"/>
        </w:rPr>
        <w:t>a</w:t>
      </w:r>
      <w:r w:rsidRPr="00454639">
        <w:rPr>
          <w:rFonts w:ascii="Times New Roman" w:hAnsi="Times New Roman" w:cs="Times New Roman"/>
          <w:sz w:val="24"/>
          <w:szCs w:val="24"/>
        </w:rPr>
        <w:t>ls and confirms that power of a</w:t>
      </w:r>
      <w:r w:rsidR="009A6531">
        <w:rPr>
          <w:rFonts w:ascii="Times New Roman" w:hAnsi="Times New Roman" w:cs="Times New Roman"/>
          <w:sz w:val="24"/>
          <w:szCs w:val="24"/>
        </w:rPr>
        <w:t>ttorney conflicts im</w:t>
      </w:r>
      <w:r w:rsidR="009637DD">
        <w:rPr>
          <w:rFonts w:ascii="Times New Roman" w:hAnsi="Times New Roman" w:cs="Times New Roman"/>
          <w:sz w:val="24"/>
          <w:szCs w:val="24"/>
        </w:rPr>
        <w:t>pact negatively on</w:t>
      </w:r>
      <w:r w:rsidR="009A6531">
        <w:rPr>
          <w:rFonts w:ascii="Times New Roman" w:hAnsi="Times New Roman" w:cs="Times New Roman"/>
          <w:sz w:val="24"/>
          <w:szCs w:val="24"/>
        </w:rPr>
        <w:t xml:space="preserve"> relationships </w:t>
      </w:r>
      <w:r w:rsidR="009637DD">
        <w:rPr>
          <w:rFonts w:ascii="Times New Roman" w:hAnsi="Times New Roman" w:cs="Times New Roman"/>
          <w:sz w:val="24"/>
          <w:szCs w:val="24"/>
        </w:rPr>
        <w:t xml:space="preserve">between professionals and this findings </w:t>
      </w:r>
      <w:proofErr w:type="gramStart"/>
      <w:r w:rsidR="009637DD">
        <w:rPr>
          <w:rFonts w:ascii="Times New Roman" w:hAnsi="Times New Roman" w:cs="Times New Roman"/>
          <w:sz w:val="24"/>
          <w:szCs w:val="24"/>
        </w:rPr>
        <w:t xml:space="preserve">is </w:t>
      </w:r>
      <w:r w:rsidR="009A6531">
        <w:rPr>
          <w:rFonts w:ascii="Times New Roman" w:hAnsi="Times New Roman" w:cs="Times New Roman"/>
          <w:sz w:val="24"/>
          <w:szCs w:val="24"/>
        </w:rPr>
        <w:t xml:space="preserve"> s</w:t>
      </w:r>
      <w:r w:rsidR="00D8731B">
        <w:rPr>
          <w:rFonts w:ascii="Times New Roman" w:hAnsi="Times New Roman" w:cs="Times New Roman"/>
          <w:sz w:val="24"/>
          <w:szCs w:val="24"/>
        </w:rPr>
        <w:t>upported</w:t>
      </w:r>
      <w:proofErr w:type="gramEnd"/>
      <w:r w:rsidR="00D8731B">
        <w:rPr>
          <w:rFonts w:ascii="Times New Roman" w:hAnsi="Times New Roman" w:cs="Times New Roman"/>
          <w:sz w:val="24"/>
          <w:szCs w:val="24"/>
        </w:rPr>
        <w:t xml:space="preserve"> by the study of (Beyer, 2011</w:t>
      </w:r>
      <w:r w:rsidR="009A6531">
        <w:rPr>
          <w:rFonts w:ascii="Times New Roman" w:hAnsi="Times New Roman" w:cs="Times New Roman"/>
          <w:sz w:val="24"/>
          <w:szCs w:val="24"/>
        </w:rPr>
        <w:t>).</w:t>
      </w:r>
    </w:p>
    <w:p w14:paraId="21C0E234" w14:textId="77777777" w:rsidR="00BF7244"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inline distT="0" distB="0" distL="0" distR="0" wp14:anchorId="48FE2B54" wp14:editId="59D10816">
            <wp:extent cx="5272644" cy="2743200"/>
            <wp:effectExtent l="0" t="0" r="2349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B2B908" w14:textId="77777777" w:rsidR="007F34AC" w:rsidRPr="00454639" w:rsidRDefault="007F34AC" w:rsidP="00BF7244">
      <w:pPr>
        <w:spacing w:line="240" w:lineRule="auto"/>
        <w:jc w:val="both"/>
        <w:rPr>
          <w:rFonts w:ascii="Times New Roman" w:hAnsi="Times New Roman" w:cs="Times New Roman"/>
          <w:sz w:val="24"/>
          <w:szCs w:val="24"/>
        </w:rPr>
      </w:pPr>
      <w:r w:rsidRPr="005F2A97">
        <w:rPr>
          <w:rFonts w:ascii="Times New Roman" w:hAnsi="Times New Roman" w:cs="Times New Roman"/>
          <w:sz w:val="24"/>
          <w:szCs w:val="24"/>
        </w:rPr>
        <w:t>Source: authors field survey, (2024)</w:t>
      </w:r>
    </w:p>
    <w:p w14:paraId="06716770" w14:textId="4F79C178" w:rsidR="007F34AC" w:rsidRPr="00657F25" w:rsidRDefault="007F34AC"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Figure 2</w:t>
      </w:r>
      <w:r w:rsidR="00BF7244" w:rsidRPr="005F2A97">
        <w:rPr>
          <w:rFonts w:ascii="Times New Roman" w:hAnsi="Times New Roman" w:cs="Times New Roman"/>
          <w:sz w:val="24"/>
          <w:szCs w:val="24"/>
        </w:rPr>
        <w:t xml:space="preserve"> </w:t>
      </w:r>
      <w:proofErr w:type="gramStart"/>
      <w:r w:rsidR="00BF7244" w:rsidRPr="005F2A97">
        <w:rPr>
          <w:rFonts w:ascii="Times New Roman" w:hAnsi="Times New Roman" w:cs="Times New Roman"/>
          <w:sz w:val="24"/>
          <w:szCs w:val="24"/>
        </w:rPr>
        <w:t>respondents</w:t>
      </w:r>
      <w:proofErr w:type="gramEnd"/>
      <w:r w:rsidR="00BF7244" w:rsidRPr="005F2A97">
        <w:rPr>
          <w:rFonts w:ascii="Times New Roman" w:hAnsi="Times New Roman" w:cs="Times New Roman"/>
          <w:sz w:val="24"/>
          <w:szCs w:val="24"/>
        </w:rPr>
        <w:t xml:space="preserve"> impact of disputes on professionals from power of attorney conflicts cause delays in compensation assessment processes</w:t>
      </w:r>
    </w:p>
    <w:p w14:paraId="4799ED28" w14:textId="77777777" w:rsidR="00BF7244" w:rsidRPr="00454639" w:rsidRDefault="007F34AC" w:rsidP="00BF7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00BF7244">
        <w:rPr>
          <w:rFonts w:ascii="Times New Roman" w:hAnsi="Times New Roman" w:cs="Times New Roman"/>
          <w:b/>
          <w:sz w:val="24"/>
          <w:szCs w:val="24"/>
        </w:rPr>
        <w:t>.2 P</w:t>
      </w:r>
      <w:r w:rsidR="00BF7244" w:rsidRPr="00454639">
        <w:rPr>
          <w:rFonts w:ascii="Times New Roman" w:hAnsi="Times New Roman" w:cs="Times New Roman"/>
          <w:b/>
          <w:sz w:val="24"/>
          <w:szCs w:val="24"/>
        </w:rPr>
        <w:t xml:space="preserve">ower of </w:t>
      </w:r>
      <w:r w:rsidR="00BF7244">
        <w:rPr>
          <w:rFonts w:ascii="Times New Roman" w:hAnsi="Times New Roman" w:cs="Times New Roman"/>
          <w:b/>
          <w:sz w:val="24"/>
          <w:szCs w:val="24"/>
        </w:rPr>
        <w:t>A</w:t>
      </w:r>
      <w:r w:rsidR="00BF7244" w:rsidRPr="00454639">
        <w:rPr>
          <w:rFonts w:ascii="Times New Roman" w:hAnsi="Times New Roman" w:cs="Times New Roman"/>
          <w:b/>
          <w:sz w:val="24"/>
          <w:szCs w:val="24"/>
        </w:rPr>
        <w:t>ttorney</w:t>
      </w:r>
      <w:r w:rsidR="00BF7244">
        <w:rPr>
          <w:rFonts w:ascii="Times New Roman" w:hAnsi="Times New Roman" w:cs="Times New Roman"/>
          <w:b/>
          <w:sz w:val="24"/>
          <w:szCs w:val="24"/>
        </w:rPr>
        <w:t xml:space="preserve"> conflicts </w:t>
      </w:r>
      <w:r w:rsidR="00BF7244" w:rsidRPr="00454639">
        <w:rPr>
          <w:rFonts w:ascii="Times New Roman" w:hAnsi="Times New Roman" w:cs="Times New Roman"/>
          <w:b/>
          <w:sz w:val="24"/>
          <w:szCs w:val="24"/>
        </w:rPr>
        <w:t>affects transparency and efficiency in compensation assessment</w:t>
      </w:r>
    </w:p>
    <w:p w14:paraId="772BFD95" w14:textId="77777777" w:rsidR="00BF7244" w:rsidRPr="00454639" w:rsidRDefault="009A6531"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The research</w:t>
      </w:r>
      <w:r w:rsidR="00DE291E">
        <w:rPr>
          <w:rFonts w:ascii="Times New Roman" w:hAnsi="Times New Roman" w:cs="Times New Roman"/>
          <w:sz w:val="24"/>
          <w:szCs w:val="24"/>
        </w:rPr>
        <w:t xml:space="preserve"> tried</w:t>
      </w:r>
      <w:r w:rsidR="00BF7244" w:rsidRPr="00454639">
        <w:rPr>
          <w:rFonts w:ascii="Times New Roman" w:hAnsi="Times New Roman" w:cs="Times New Roman"/>
          <w:sz w:val="24"/>
          <w:szCs w:val="24"/>
        </w:rPr>
        <w:t xml:space="preserve"> to establish if disputes in power of attorney negatively affect the transparency and efficiency of compens</w:t>
      </w:r>
      <w:r w:rsidR="00DE291E">
        <w:rPr>
          <w:rFonts w:ascii="Times New Roman" w:hAnsi="Times New Roman" w:cs="Times New Roman"/>
          <w:sz w:val="24"/>
          <w:szCs w:val="24"/>
        </w:rPr>
        <w:t>ation assessment. It established</w:t>
      </w:r>
      <w:r w:rsidR="00BF7244" w:rsidRPr="00454639">
        <w:rPr>
          <w:rFonts w:ascii="Times New Roman" w:hAnsi="Times New Roman" w:cs="Times New Roman"/>
          <w:sz w:val="24"/>
          <w:szCs w:val="24"/>
        </w:rPr>
        <w:t xml:space="preserve"> this through fifteen (15</w:t>
      </w:r>
      <w:r w:rsidR="00BF7244">
        <w:rPr>
          <w:rFonts w:ascii="Times New Roman" w:hAnsi="Times New Roman" w:cs="Times New Roman"/>
          <w:sz w:val="24"/>
          <w:szCs w:val="24"/>
        </w:rPr>
        <w:t xml:space="preserve"> </w:t>
      </w:r>
      <w:r w:rsidR="00BF7244" w:rsidRPr="00454639">
        <w:rPr>
          <w:rFonts w:ascii="Times New Roman" w:hAnsi="Times New Roman" w:cs="Times New Roman"/>
          <w:sz w:val="24"/>
          <w:szCs w:val="24"/>
        </w:rPr>
        <w:t xml:space="preserve">Nr) semi-structured interviewees and one hundred and </w:t>
      </w:r>
      <w:proofErr w:type="gramStart"/>
      <w:r w:rsidR="00BF7244" w:rsidRPr="00454639">
        <w:rPr>
          <w:rFonts w:ascii="Times New Roman" w:hAnsi="Times New Roman" w:cs="Times New Roman"/>
          <w:sz w:val="24"/>
          <w:szCs w:val="24"/>
        </w:rPr>
        <w:t>forty six</w:t>
      </w:r>
      <w:proofErr w:type="gramEnd"/>
      <w:r w:rsidR="00BF7244" w:rsidRPr="00454639">
        <w:rPr>
          <w:rFonts w:ascii="Times New Roman" w:hAnsi="Times New Roman" w:cs="Times New Roman"/>
          <w:sz w:val="24"/>
          <w:szCs w:val="24"/>
        </w:rPr>
        <w:t xml:space="preserve"> (146) questionnaire survey. </w:t>
      </w:r>
    </w:p>
    <w:p w14:paraId="6DAC261A" w14:textId="77777777" w:rsidR="00BF7244" w:rsidRPr="00454639" w:rsidRDefault="009A6531"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The qualitative analysis</w:t>
      </w:r>
      <w:r w:rsidR="00BF7244" w:rsidRPr="00454639">
        <w:rPr>
          <w:rFonts w:ascii="Times New Roman" w:hAnsi="Times New Roman" w:cs="Times New Roman"/>
          <w:sz w:val="24"/>
          <w:szCs w:val="24"/>
        </w:rPr>
        <w:t xml:space="preserve"> underscored that all the interviewees (that is total of fifteen (15 Nr) stated that disputes in power of attorney negatively affect the transparency and efficiency of compensation assessment.  </w:t>
      </w:r>
    </w:p>
    <w:p w14:paraId="003E9FB9" w14:textId="38D901A2"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results in this theme as indicated in figure </w:t>
      </w:r>
      <w:r w:rsidR="000B1F66">
        <w:rPr>
          <w:rFonts w:ascii="Times New Roman" w:hAnsi="Times New Roman" w:cs="Times New Roman"/>
          <w:sz w:val="24"/>
          <w:szCs w:val="24"/>
        </w:rPr>
        <w:t>3</w:t>
      </w:r>
      <w:r w:rsidRPr="00454639">
        <w:rPr>
          <w:rFonts w:ascii="Times New Roman" w:hAnsi="Times New Roman" w:cs="Times New Roman"/>
          <w:sz w:val="24"/>
          <w:szCs w:val="24"/>
        </w:rPr>
        <w:t xml:space="preserve"> shows the respondents’ perceptions of how power of attorney disputes negatively affect transparency and efficiency in </w:t>
      </w:r>
      <w:r w:rsidR="009A6531">
        <w:rPr>
          <w:rFonts w:ascii="Times New Roman" w:hAnsi="Times New Roman" w:cs="Times New Roman"/>
          <w:sz w:val="24"/>
          <w:szCs w:val="24"/>
        </w:rPr>
        <w:t xml:space="preserve">compensation </w:t>
      </w:r>
      <w:r w:rsidR="009A6531">
        <w:rPr>
          <w:rFonts w:ascii="Times New Roman" w:hAnsi="Times New Roman" w:cs="Times New Roman"/>
          <w:sz w:val="24"/>
          <w:szCs w:val="24"/>
        </w:rPr>
        <w:lastRenderedPageBreak/>
        <w:t>assessment. Thus,</w:t>
      </w:r>
      <w:r w:rsidRPr="00454639">
        <w:rPr>
          <w:rFonts w:ascii="Times New Roman" w:hAnsi="Times New Roman" w:cs="Times New Roman"/>
          <w:sz w:val="24"/>
          <w:szCs w:val="24"/>
        </w:rPr>
        <w:t xml:space="preserve"> 41.8% (61) of respondents responded strongly agree, stating that power of attorney disputes negatively affects transparency and efficiency in compensation assessment, while 52.7% (77 Nr) of respondents agreed that power of attorney disputes negatively affect transparency and efficiency in compensation assessment, and 5.5% (8 Nr) were neutral stating that power of attorney disputes may or may not negatively affect transparency and efficiency in compensation assessment. Whereas none (0 Nr) of responded disagree and strongly disagree that power of attorney disputes negatively </w:t>
      </w:r>
      <w:proofErr w:type="gramStart"/>
      <w:r w:rsidRPr="00454639">
        <w:rPr>
          <w:rFonts w:ascii="Times New Roman" w:hAnsi="Times New Roman" w:cs="Times New Roman"/>
          <w:sz w:val="24"/>
          <w:szCs w:val="24"/>
        </w:rPr>
        <w:t>affect</w:t>
      </w:r>
      <w:proofErr w:type="gramEnd"/>
      <w:r w:rsidRPr="00454639">
        <w:rPr>
          <w:rFonts w:ascii="Times New Roman" w:hAnsi="Times New Roman" w:cs="Times New Roman"/>
          <w:sz w:val="24"/>
          <w:szCs w:val="24"/>
        </w:rPr>
        <w:t xml:space="preserve"> transparency and efficiency in compensation assessment. Hence, this result reveals that 100% of respondent strongly agree and agreed that power of attorney disputes negatively affect transparency and efficiency in compensation </w:t>
      </w:r>
      <w:proofErr w:type="gramStart"/>
      <w:r w:rsidRPr="00454639">
        <w:rPr>
          <w:rFonts w:ascii="Times New Roman" w:hAnsi="Times New Roman" w:cs="Times New Roman"/>
          <w:sz w:val="24"/>
          <w:szCs w:val="24"/>
        </w:rPr>
        <w:t xml:space="preserve">assessment.   </w:t>
      </w:r>
      <w:proofErr w:type="gramEnd"/>
      <w:r w:rsidRPr="00454639">
        <w:rPr>
          <w:rFonts w:ascii="Times New Roman" w:hAnsi="Times New Roman" w:cs="Times New Roman"/>
          <w:sz w:val="24"/>
          <w:szCs w:val="24"/>
        </w:rPr>
        <w:t>.</w:t>
      </w:r>
    </w:p>
    <w:p w14:paraId="7D821B73" w14:textId="77777777" w:rsidR="009A6531" w:rsidRPr="00D955F7" w:rsidRDefault="00BF7244" w:rsidP="009A6531">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From the qualitative and quantitative findings, the analyses revealed and confirmed that power of attorney disputes do negatively affect transparency and effici</w:t>
      </w:r>
      <w:r w:rsidR="009A6531">
        <w:rPr>
          <w:rFonts w:ascii="Times New Roman" w:hAnsi="Times New Roman" w:cs="Times New Roman"/>
          <w:sz w:val="24"/>
          <w:szCs w:val="24"/>
        </w:rPr>
        <w:t>ency in compensation assessment and these findings corroborates the findings of (</w:t>
      </w:r>
      <w:proofErr w:type="spellStart"/>
      <w:r w:rsidR="009A6531">
        <w:rPr>
          <w:rFonts w:ascii="Times New Roman" w:hAnsi="Times New Roman" w:cs="Times New Roman"/>
          <w:sz w:val="24"/>
          <w:szCs w:val="24"/>
        </w:rPr>
        <w:t>Ndjovu</w:t>
      </w:r>
      <w:proofErr w:type="spellEnd"/>
      <w:r w:rsidR="009A6531">
        <w:rPr>
          <w:rFonts w:ascii="Times New Roman" w:hAnsi="Times New Roman" w:cs="Times New Roman"/>
          <w:sz w:val="24"/>
          <w:szCs w:val="24"/>
        </w:rPr>
        <w:t>, 2016).</w:t>
      </w:r>
    </w:p>
    <w:p w14:paraId="0364012B" w14:textId="77777777" w:rsidR="00BF7244" w:rsidRPr="00454639" w:rsidRDefault="00BF7244" w:rsidP="00BF7244">
      <w:pPr>
        <w:spacing w:line="240" w:lineRule="auto"/>
        <w:jc w:val="both"/>
        <w:rPr>
          <w:rFonts w:ascii="Times New Roman" w:hAnsi="Times New Roman" w:cs="Times New Roman"/>
          <w:sz w:val="24"/>
          <w:szCs w:val="24"/>
        </w:rPr>
      </w:pPr>
    </w:p>
    <w:p w14:paraId="2E8D902F" w14:textId="77777777" w:rsidR="00BF7244"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inline distT="0" distB="0" distL="0" distR="0" wp14:anchorId="43301446" wp14:editId="2686AAEE">
            <wp:extent cx="5961413" cy="2280062"/>
            <wp:effectExtent l="0" t="0" r="2032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13272" w14:textId="77777777" w:rsidR="007F34AC" w:rsidRPr="00454639" w:rsidRDefault="007F34AC" w:rsidP="00BF7244">
      <w:pPr>
        <w:spacing w:line="240" w:lineRule="auto"/>
        <w:jc w:val="both"/>
        <w:rPr>
          <w:rFonts w:ascii="Times New Roman" w:hAnsi="Times New Roman" w:cs="Times New Roman"/>
          <w:sz w:val="24"/>
          <w:szCs w:val="24"/>
        </w:rPr>
      </w:pPr>
      <w:r w:rsidRPr="005F2A97">
        <w:rPr>
          <w:rFonts w:ascii="Times New Roman" w:hAnsi="Times New Roman" w:cs="Times New Roman"/>
          <w:sz w:val="24"/>
          <w:szCs w:val="24"/>
        </w:rPr>
        <w:t>Source: authors field survey, (2024)</w:t>
      </w:r>
    </w:p>
    <w:p w14:paraId="6558EAF2" w14:textId="5FCB2F9D" w:rsidR="00BF7244" w:rsidRPr="005F2A97" w:rsidRDefault="007F34AC"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0B1F66">
        <w:rPr>
          <w:rFonts w:ascii="Times New Roman" w:hAnsi="Times New Roman" w:cs="Times New Roman"/>
          <w:sz w:val="24"/>
          <w:szCs w:val="24"/>
        </w:rPr>
        <w:t>3</w:t>
      </w:r>
      <w:r w:rsidR="00BF7244" w:rsidRPr="005F2A97">
        <w:rPr>
          <w:rFonts w:ascii="Times New Roman" w:hAnsi="Times New Roman" w:cs="Times New Roman"/>
          <w:sz w:val="24"/>
          <w:szCs w:val="24"/>
        </w:rPr>
        <w:t xml:space="preserve"> respondents on power of attorney disputes negatively affect transparency and efficiency in compensation assessment </w:t>
      </w:r>
    </w:p>
    <w:p w14:paraId="1F3A3436" w14:textId="77777777" w:rsidR="007F34AC" w:rsidRDefault="007F34AC" w:rsidP="00BF7244">
      <w:pPr>
        <w:spacing w:line="240" w:lineRule="auto"/>
        <w:jc w:val="both"/>
        <w:rPr>
          <w:rFonts w:ascii="Times New Roman" w:hAnsi="Times New Roman" w:cs="Times New Roman"/>
          <w:sz w:val="24"/>
          <w:szCs w:val="24"/>
        </w:rPr>
      </w:pPr>
    </w:p>
    <w:p w14:paraId="16F1BD7B" w14:textId="77777777" w:rsidR="00BF7244" w:rsidRPr="00454639" w:rsidRDefault="007F34AC" w:rsidP="00BF7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4.3</w:t>
      </w:r>
      <w:r w:rsidR="00BF7244">
        <w:rPr>
          <w:rFonts w:ascii="Times New Roman" w:hAnsi="Times New Roman" w:cs="Times New Roman"/>
          <w:b/>
          <w:sz w:val="24"/>
          <w:szCs w:val="24"/>
        </w:rPr>
        <w:t xml:space="preserve"> A</w:t>
      </w:r>
      <w:r w:rsidR="00BF7244" w:rsidRPr="00454639">
        <w:rPr>
          <w:rFonts w:ascii="Times New Roman" w:hAnsi="Times New Roman" w:cs="Times New Roman"/>
          <w:b/>
          <w:sz w:val="24"/>
          <w:szCs w:val="24"/>
        </w:rPr>
        <w:t xml:space="preserve">spects of legal framework that needs improvement </w:t>
      </w:r>
    </w:p>
    <w:p w14:paraId="52FEE48F"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Regardin</w:t>
      </w:r>
      <w:r w:rsidR="00DE291E">
        <w:rPr>
          <w:rFonts w:ascii="Times New Roman" w:hAnsi="Times New Roman" w:cs="Times New Roman"/>
          <w:sz w:val="24"/>
          <w:szCs w:val="24"/>
        </w:rPr>
        <w:t xml:space="preserve">g this question, the study </w:t>
      </w:r>
      <w:r w:rsidRPr="00454639">
        <w:rPr>
          <w:rFonts w:ascii="Times New Roman" w:hAnsi="Times New Roman" w:cs="Times New Roman"/>
          <w:sz w:val="24"/>
          <w:szCs w:val="24"/>
        </w:rPr>
        <w:t>demonstrate</w:t>
      </w:r>
      <w:r w:rsidR="00DE291E">
        <w:rPr>
          <w:rFonts w:ascii="Times New Roman" w:hAnsi="Times New Roman" w:cs="Times New Roman"/>
          <w:sz w:val="24"/>
          <w:szCs w:val="24"/>
        </w:rPr>
        <w:t>d</w:t>
      </w:r>
      <w:r w:rsidRPr="00454639">
        <w:rPr>
          <w:rFonts w:ascii="Times New Roman" w:hAnsi="Times New Roman" w:cs="Times New Roman"/>
          <w:sz w:val="24"/>
          <w:szCs w:val="24"/>
        </w:rPr>
        <w:t xml:space="preserve"> the aspects of the legal framework that need improvement. Fifteen (15 Nr) (100%) of interviewees stated that there is no need to develop any new legal framework that covers compensation assessment but that there is need for enforcement of the legal framework that is on ground which is a major pr</w:t>
      </w:r>
      <w:r w:rsidR="00DE291E">
        <w:rPr>
          <w:rFonts w:ascii="Times New Roman" w:hAnsi="Times New Roman" w:cs="Times New Roman"/>
          <w:sz w:val="24"/>
          <w:szCs w:val="24"/>
        </w:rPr>
        <w:t xml:space="preserve">oblem. For </w:t>
      </w:r>
      <w:proofErr w:type="gramStart"/>
      <w:r w:rsidR="00DE291E">
        <w:rPr>
          <w:rFonts w:ascii="Times New Roman" w:hAnsi="Times New Roman" w:cs="Times New Roman"/>
          <w:sz w:val="24"/>
          <w:szCs w:val="24"/>
        </w:rPr>
        <w:t>instance</w:t>
      </w:r>
      <w:proofErr w:type="gramEnd"/>
      <w:r w:rsidR="00DE291E">
        <w:rPr>
          <w:rFonts w:ascii="Times New Roman" w:hAnsi="Times New Roman" w:cs="Times New Roman"/>
          <w:sz w:val="24"/>
          <w:szCs w:val="24"/>
        </w:rPr>
        <w:t xml:space="preserve"> one of the Estate S</w:t>
      </w:r>
      <w:r w:rsidRPr="00454639">
        <w:rPr>
          <w:rFonts w:ascii="Times New Roman" w:hAnsi="Times New Roman" w:cs="Times New Roman"/>
          <w:sz w:val="24"/>
          <w:szCs w:val="24"/>
        </w:rPr>
        <w:t xml:space="preserve">urveyor and Valuer acknowledged that:  </w:t>
      </w:r>
    </w:p>
    <w:p w14:paraId="179329BA"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“…there is nothing wrong with the legal framework that we have but there is need for enforcement of these frameworks because I have never seen where it is been enforced ...” (Transcribed interview, 2024)  </w:t>
      </w:r>
    </w:p>
    <w:p w14:paraId="03B48E01" w14:textId="392E42B6" w:rsidR="00BF7244"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 shown in table 1 was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using RII </w:t>
      </w:r>
      <w:r w:rsidR="00DE291E">
        <w:rPr>
          <w:rFonts w:ascii="Times New Roman" w:hAnsi="Times New Roman" w:cs="Times New Roman"/>
          <w:sz w:val="24"/>
          <w:szCs w:val="24"/>
        </w:rPr>
        <w:t>and</w:t>
      </w:r>
      <w:r w:rsidRPr="00454639">
        <w:rPr>
          <w:rFonts w:ascii="Times New Roman" w:hAnsi="Times New Roman" w:cs="Times New Roman"/>
          <w:sz w:val="24"/>
          <w:szCs w:val="24"/>
        </w:rPr>
        <w:t xml:space="preserve"> is shown below. </w:t>
      </w:r>
    </w:p>
    <w:p w14:paraId="40B87024" w14:textId="77777777" w:rsidR="009A6531" w:rsidRDefault="009A6531" w:rsidP="00BF7244">
      <w:pPr>
        <w:spacing w:after="0" w:line="240" w:lineRule="auto"/>
        <w:jc w:val="both"/>
        <w:rPr>
          <w:rFonts w:ascii="Times New Roman" w:hAnsi="Times New Roman" w:cs="Times New Roman"/>
          <w:b/>
          <w:sz w:val="24"/>
          <w:szCs w:val="24"/>
        </w:rPr>
      </w:pPr>
    </w:p>
    <w:p w14:paraId="7EB2DC42" w14:textId="38F74BD4" w:rsidR="00BF7244" w:rsidRPr="00454639" w:rsidRDefault="00BF7244" w:rsidP="00BF7244">
      <w:pPr>
        <w:spacing w:after="0" w:line="240" w:lineRule="auto"/>
        <w:jc w:val="both"/>
        <w:rPr>
          <w:rFonts w:ascii="Times New Roman" w:hAnsi="Times New Roman" w:cs="Times New Roman"/>
          <w:b/>
          <w:sz w:val="24"/>
          <w:szCs w:val="24"/>
        </w:rPr>
      </w:pPr>
      <w:r w:rsidRPr="00454639">
        <w:rPr>
          <w:rFonts w:ascii="Times New Roman" w:hAnsi="Times New Roman" w:cs="Times New Roman"/>
          <w:b/>
          <w:sz w:val="24"/>
          <w:szCs w:val="24"/>
        </w:rPr>
        <w:t>Ta</w:t>
      </w:r>
      <w:r w:rsidR="00352B49">
        <w:rPr>
          <w:rFonts w:ascii="Times New Roman" w:hAnsi="Times New Roman" w:cs="Times New Roman"/>
          <w:b/>
          <w:sz w:val="24"/>
          <w:szCs w:val="24"/>
        </w:rPr>
        <w:t>ble 1</w:t>
      </w:r>
      <w:r w:rsidRPr="00454639">
        <w:rPr>
          <w:rFonts w:ascii="Times New Roman" w:hAnsi="Times New Roman" w:cs="Times New Roman"/>
          <w:b/>
          <w:sz w:val="24"/>
          <w:szCs w:val="24"/>
        </w:rPr>
        <w:t xml:space="preserve"> Aspects of legal framework </w:t>
      </w:r>
    </w:p>
    <w:tbl>
      <w:tblPr>
        <w:tblStyle w:val="TableGrid"/>
        <w:tblW w:w="102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2520"/>
        <w:gridCol w:w="1440"/>
        <w:gridCol w:w="1170"/>
        <w:gridCol w:w="1080"/>
        <w:gridCol w:w="900"/>
        <w:gridCol w:w="1170"/>
        <w:gridCol w:w="900"/>
      </w:tblGrid>
      <w:tr w:rsidR="00BF7244" w:rsidRPr="00454639" w14:paraId="7118076C" w14:textId="77777777" w:rsidTr="00BD5C2B">
        <w:tc>
          <w:tcPr>
            <w:tcW w:w="1098" w:type="dxa"/>
            <w:tcBorders>
              <w:top w:val="single" w:sz="4" w:space="0" w:color="auto"/>
              <w:bottom w:val="single" w:sz="4" w:space="0" w:color="auto"/>
            </w:tcBorders>
          </w:tcPr>
          <w:p w14:paraId="2EB8BF3F" w14:textId="77777777" w:rsidR="00BF7244" w:rsidRPr="00454639" w:rsidRDefault="00BF7244" w:rsidP="00BD5C2B">
            <w:pPr>
              <w:jc w:val="both"/>
              <w:rPr>
                <w:rFonts w:ascii="Times New Roman" w:hAnsi="Times New Roman" w:cs="Times New Roman"/>
                <w:b/>
                <w:sz w:val="24"/>
                <w:szCs w:val="24"/>
              </w:rPr>
            </w:pPr>
            <w:r w:rsidRPr="00454639">
              <w:rPr>
                <w:rFonts w:ascii="Times New Roman" w:hAnsi="Times New Roman" w:cs="Times New Roman"/>
                <w:b/>
                <w:sz w:val="24"/>
                <w:szCs w:val="24"/>
              </w:rPr>
              <w:t xml:space="preserve">Ranking </w:t>
            </w:r>
          </w:p>
        </w:tc>
        <w:tc>
          <w:tcPr>
            <w:tcW w:w="2520" w:type="dxa"/>
            <w:tcBorders>
              <w:top w:val="single" w:sz="4" w:space="0" w:color="auto"/>
              <w:bottom w:val="single" w:sz="4" w:space="0" w:color="auto"/>
            </w:tcBorders>
          </w:tcPr>
          <w:p w14:paraId="008DA3B1" w14:textId="77777777" w:rsidR="00BF7244" w:rsidRPr="00454639" w:rsidRDefault="00BF7244" w:rsidP="00BD5C2B">
            <w:pPr>
              <w:jc w:val="both"/>
              <w:rPr>
                <w:rFonts w:ascii="Times New Roman" w:hAnsi="Times New Roman" w:cs="Times New Roman"/>
                <w:b/>
                <w:sz w:val="24"/>
                <w:szCs w:val="24"/>
              </w:rPr>
            </w:pPr>
            <w:r w:rsidRPr="00454639">
              <w:rPr>
                <w:rFonts w:ascii="Times New Roman" w:hAnsi="Times New Roman" w:cs="Times New Roman"/>
                <w:b/>
                <w:sz w:val="24"/>
                <w:szCs w:val="24"/>
              </w:rPr>
              <w:t>Aspects of legal framework</w:t>
            </w:r>
          </w:p>
        </w:tc>
        <w:tc>
          <w:tcPr>
            <w:tcW w:w="1440" w:type="dxa"/>
            <w:tcBorders>
              <w:top w:val="single" w:sz="4" w:space="0" w:color="auto"/>
              <w:bottom w:val="single" w:sz="4" w:space="0" w:color="auto"/>
            </w:tcBorders>
          </w:tcPr>
          <w:p w14:paraId="54CD5B92" w14:textId="77777777" w:rsidR="00BF7244" w:rsidRPr="00454639" w:rsidRDefault="00BF7244" w:rsidP="00BD5C2B">
            <w:pPr>
              <w:jc w:val="both"/>
              <w:rPr>
                <w:rFonts w:ascii="Times New Roman" w:hAnsi="Times New Roman" w:cs="Times New Roman"/>
                <w:b/>
                <w:sz w:val="24"/>
                <w:szCs w:val="24"/>
              </w:rPr>
            </w:pPr>
            <w:r w:rsidRPr="00454639">
              <w:rPr>
                <w:rFonts w:ascii="Times New Roman" w:hAnsi="Times New Roman" w:cs="Times New Roman"/>
                <w:b/>
                <w:sz w:val="24"/>
                <w:szCs w:val="24"/>
              </w:rPr>
              <w:t>Strongly disagree (1)</w:t>
            </w:r>
          </w:p>
        </w:tc>
        <w:tc>
          <w:tcPr>
            <w:tcW w:w="1170" w:type="dxa"/>
            <w:tcBorders>
              <w:top w:val="single" w:sz="4" w:space="0" w:color="auto"/>
              <w:bottom w:val="single" w:sz="4" w:space="0" w:color="auto"/>
            </w:tcBorders>
          </w:tcPr>
          <w:p w14:paraId="653ED890" w14:textId="77777777" w:rsidR="00BF7244" w:rsidRPr="00454639" w:rsidRDefault="00BF7244" w:rsidP="00BD5C2B">
            <w:pPr>
              <w:jc w:val="both"/>
              <w:rPr>
                <w:rFonts w:ascii="Times New Roman" w:hAnsi="Times New Roman" w:cs="Times New Roman"/>
                <w:b/>
                <w:sz w:val="24"/>
                <w:szCs w:val="24"/>
              </w:rPr>
            </w:pPr>
            <w:proofErr w:type="gramStart"/>
            <w:r w:rsidRPr="00454639">
              <w:rPr>
                <w:rFonts w:ascii="Times New Roman" w:hAnsi="Times New Roman" w:cs="Times New Roman"/>
                <w:b/>
                <w:sz w:val="24"/>
                <w:szCs w:val="24"/>
              </w:rPr>
              <w:t>Disagree  (</w:t>
            </w:r>
            <w:proofErr w:type="gramEnd"/>
            <w:r w:rsidRPr="00454639">
              <w:rPr>
                <w:rFonts w:ascii="Times New Roman" w:hAnsi="Times New Roman" w:cs="Times New Roman"/>
                <w:b/>
                <w:sz w:val="24"/>
                <w:szCs w:val="24"/>
              </w:rPr>
              <w:t>2)</w:t>
            </w:r>
          </w:p>
        </w:tc>
        <w:tc>
          <w:tcPr>
            <w:tcW w:w="1080" w:type="dxa"/>
            <w:tcBorders>
              <w:top w:val="single" w:sz="4" w:space="0" w:color="auto"/>
              <w:bottom w:val="single" w:sz="4" w:space="0" w:color="auto"/>
            </w:tcBorders>
          </w:tcPr>
          <w:p w14:paraId="37070087" w14:textId="77777777" w:rsidR="00BF7244" w:rsidRPr="00454639" w:rsidRDefault="00BF7244" w:rsidP="00BD5C2B">
            <w:pPr>
              <w:jc w:val="both"/>
              <w:rPr>
                <w:rFonts w:ascii="Times New Roman" w:hAnsi="Times New Roman" w:cs="Times New Roman"/>
                <w:b/>
                <w:sz w:val="24"/>
                <w:szCs w:val="24"/>
              </w:rPr>
            </w:pPr>
            <w:r w:rsidRPr="00454639">
              <w:rPr>
                <w:rFonts w:ascii="Times New Roman" w:hAnsi="Times New Roman" w:cs="Times New Roman"/>
                <w:b/>
                <w:sz w:val="24"/>
                <w:szCs w:val="24"/>
              </w:rPr>
              <w:t>Neutral (3)</w:t>
            </w:r>
          </w:p>
        </w:tc>
        <w:tc>
          <w:tcPr>
            <w:tcW w:w="900" w:type="dxa"/>
            <w:tcBorders>
              <w:top w:val="single" w:sz="4" w:space="0" w:color="auto"/>
              <w:bottom w:val="single" w:sz="4" w:space="0" w:color="auto"/>
            </w:tcBorders>
          </w:tcPr>
          <w:p w14:paraId="22AC0A52" w14:textId="77777777" w:rsidR="00BF7244" w:rsidRPr="00454639" w:rsidRDefault="00BF7244" w:rsidP="00BD5C2B">
            <w:pPr>
              <w:jc w:val="both"/>
              <w:rPr>
                <w:rFonts w:ascii="Times New Roman" w:hAnsi="Times New Roman" w:cs="Times New Roman"/>
                <w:b/>
                <w:sz w:val="24"/>
                <w:szCs w:val="24"/>
              </w:rPr>
            </w:pPr>
            <w:r w:rsidRPr="00454639">
              <w:rPr>
                <w:rFonts w:ascii="Times New Roman" w:hAnsi="Times New Roman" w:cs="Times New Roman"/>
                <w:b/>
                <w:sz w:val="24"/>
                <w:szCs w:val="24"/>
              </w:rPr>
              <w:t>Agree (4)</w:t>
            </w:r>
          </w:p>
        </w:tc>
        <w:tc>
          <w:tcPr>
            <w:tcW w:w="1170" w:type="dxa"/>
            <w:tcBorders>
              <w:top w:val="single" w:sz="4" w:space="0" w:color="auto"/>
              <w:bottom w:val="single" w:sz="4" w:space="0" w:color="auto"/>
            </w:tcBorders>
          </w:tcPr>
          <w:p w14:paraId="3D14A602" w14:textId="77777777" w:rsidR="00BF7244" w:rsidRPr="00454639" w:rsidRDefault="00BF7244" w:rsidP="00BD5C2B">
            <w:pPr>
              <w:jc w:val="both"/>
              <w:rPr>
                <w:rFonts w:ascii="Times New Roman" w:hAnsi="Times New Roman" w:cs="Times New Roman"/>
                <w:b/>
                <w:sz w:val="24"/>
                <w:szCs w:val="24"/>
              </w:rPr>
            </w:pPr>
            <w:r w:rsidRPr="00454639">
              <w:rPr>
                <w:rFonts w:ascii="Times New Roman" w:hAnsi="Times New Roman" w:cs="Times New Roman"/>
                <w:b/>
                <w:sz w:val="24"/>
                <w:szCs w:val="24"/>
              </w:rPr>
              <w:t>Strongly agree (5)</w:t>
            </w:r>
          </w:p>
        </w:tc>
        <w:tc>
          <w:tcPr>
            <w:tcW w:w="900" w:type="dxa"/>
            <w:tcBorders>
              <w:top w:val="single" w:sz="4" w:space="0" w:color="auto"/>
              <w:bottom w:val="single" w:sz="4" w:space="0" w:color="auto"/>
            </w:tcBorders>
          </w:tcPr>
          <w:p w14:paraId="5C3179BC" w14:textId="77777777" w:rsidR="00BF7244" w:rsidRPr="00454639" w:rsidRDefault="00BF7244" w:rsidP="00BD5C2B">
            <w:pPr>
              <w:jc w:val="both"/>
              <w:rPr>
                <w:rFonts w:ascii="Times New Roman" w:hAnsi="Times New Roman" w:cs="Times New Roman"/>
                <w:b/>
                <w:sz w:val="24"/>
                <w:szCs w:val="24"/>
              </w:rPr>
            </w:pPr>
            <w:proofErr w:type="gramStart"/>
            <w:r w:rsidRPr="00454639">
              <w:rPr>
                <w:rFonts w:ascii="Times New Roman" w:hAnsi="Times New Roman" w:cs="Times New Roman"/>
                <w:b/>
                <w:sz w:val="24"/>
                <w:szCs w:val="24"/>
              </w:rPr>
              <w:t>RII  values</w:t>
            </w:r>
            <w:proofErr w:type="gramEnd"/>
          </w:p>
        </w:tc>
      </w:tr>
      <w:tr w:rsidR="00BF7244" w:rsidRPr="00454639" w14:paraId="22A5D453" w14:textId="77777777" w:rsidTr="00BD5C2B">
        <w:tc>
          <w:tcPr>
            <w:tcW w:w="1098" w:type="dxa"/>
            <w:tcBorders>
              <w:top w:val="single" w:sz="4" w:space="0" w:color="auto"/>
            </w:tcBorders>
          </w:tcPr>
          <w:p w14:paraId="41E1AA2D"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w:t>
            </w:r>
          </w:p>
        </w:tc>
        <w:tc>
          <w:tcPr>
            <w:tcW w:w="2520" w:type="dxa"/>
            <w:tcBorders>
              <w:top w:val="single" w:sz="4" w:space="0" w:color="auto"/>
            </w:tcBorders>
          </w:tcPr>
          <w:p w14:paraId="094A6894"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Enhanced penalties for misuse of power of attorney</w:t>
            </w:r>
          </w:p>
        </w:tc>
        <w:tc>
          <w:tcPr>
            <w:tcW w:w="1440" w:type="dxa"/>
            <w:tcBorders>
              <w:top w:val="single" w:sz="4" w:space="0" w:color="auto"/>
            </w:tcBorders>
          </w:tcPr>
          <w:p w14:paraId="069A9C48"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Borders>
              <w:top w:val="single" w:sz="4" w:space="0" w:color="auto"/>
            </w:tcBorders>
          </w:tcPr>
          <w:p w14:paraId="746A3791"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Borders>
              <w:top w:val="single" w:sz="4" w:space="0" w:color="auto"/>
            </w:tcBorders>
          </w:tcPr>
          <w:p w14:paraId="29E2A578"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14</w:t>
            </w:r>
          </w:p>
        </w:tc>
        <w:tc>
          <w:tcPr>
            <w:tcW w:w="900" w:type="dxa"/>
            <w:tcBorders>
              <w:top w:val="single" w:sz="4" w:space="0" w:color="auto"/>
            </w:tcBorders>
          </w:tcPr>
          <w:p w14:paraId="76F2C6BB"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33</w:t>
            </w:r>
          </w:p>
        </w:tc>
        <w:tc>
          <w:tcPr>
            <w:tcW w:w="1170" w:type="dxa"/>
            <w:tcBorders>
              <w:top w:val="single" w:sz="4" w:space="0" w:color="auto"/>
            </w:tcBorders>
          </w:tcPr>
          <w:p w14:paraId="5ABEE17A"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99</w:t>
            </w:r>
          </w:p>
        </w:tc>
        <w:tc>
          <w:tcPr>
            <w:tcW w:w="900" w:type="dxa"/>
            <w:tcBorders>
              <w:top w:val="single" w:sz="4" w:space="0" w:color="auto"/>
            </w:tcBorders>
          </w:tcPr>
          <w:p w14:paraId="67DCF4BD"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0.916</w:t>
            </w:r>
          </w:p>
        </w:tc>
      </w:tr>
      <w:tr w:rsidR="00BF7244" w:rsidRPr="00454639" w14:paraId="4F912254" w14:textId="77777777" w:rsidTr="00BD5C2B">
        <w:tc>
          <w:tcPr>
            <w:tcW w:w="1098" w:type="dxa"/>
          </w:tcPr>
          <w:p w14:paraId="4ECF2993"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2</w:t>
            </w:r>
            <w:r w:rsidRPr="00454639">
              <w:rPr>
                <w:rFonts w:ascii="Times New Roman" w:hAnsi="Times New Roman" w:cs="Times New Roman"/>
                <w:sz w:val="24"/>
                <w:szCs w:val="24"/>
                <w:vertAlign w:val="superscript"/>
              </w:rPr>
              <w:t xml:space="preserve">nd </w:t>
            </w:r>
          </w:p>
        </w:tc>
        <w:tc>
          <w:tcPr>
            <w:tcW w:w="2520" w:type="dxa"/>
          </w:tcPr>
          <w:p w14:paraId="7C7AD9CB"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Faster resolution processes</w:t>
            </w:r>
          </w:p>
        </w:tc>
        <w:tc>
          <w:tcPr>
            <w:tcW w:w="1440" w:type="dxa"/>
          </w:tcPr>
          <w:p w14:paraId="10024872"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42A1EF17"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Pr>
          <w:p w14:paraId="595E2F9A"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900" w:type="dxa"/>
          </w:tcPr>
          <w:p w14:paraId="0D551684"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91</w:t>
            </w:r>
          </w:p>
        </w:tc>
        <w:tc>
          <w:tcPr>
            <w:tcW w:w="1170" w:type="dxa"/>
          </w:tcPr>
          <w:p w14:paraId="144D8B31"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55</w:t>
            </w:r>
          </w:p>
        </w:tc>
        <w:tc>
          <w:tcPr>
            <w:tcW w:w="900" w:type="dxa"/>
          </w:tcPr>
          <w:p w14:paraId="7DE183FB"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0.875</w:t>
            </w:r>
          </w:p>
        </w:tc>
      </w:tr>
      <w:tr w:rsidR="00BF7244" w:rsidRPr="00454639" w14:paraId="436EFE0A" w14:textId="77777777" w:rsidTr="00BD5C2B">
        <w:tc>
          <w:tcPr>
            <w:tcW w:w="1098" w:type="dxa"/>
          </w:tcPr>
          <w:p w14:paraId="0DDECAF5"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3</w:t>
            </w:r>
            <w:r w:rsidRPr="00454639">
              <w:rPr>
                <w:rFonts w:ascii="Times New Roman" w:hAnsi="Times New Roman" w:cs="Times New Roman"/>
                <w:sz w:val="24"/>
                <w:szCs w:val="24"/>
                <w:vertAlign w:val="superscript"/>
              </w:rPr>
              <w:t>rd</w:t>
            </w:r>
            <w:r w:rsidRPr="00454639">
              <w:rPr>
                <w:rFonts w:ascii="Times New Roman" w:hAnsi="Times New Roman" w:cs="Times New Roman"/>
                <w:sz w:val="24"/>
                <w:szCs w:val="24"/>
              </w:rPr>
              <w:t xml:space="preserve"> </w:t>
            </w:r>
          </w:p>
        </w:tc>
        <w:tc>
          <w:tcPr>
            <w:tcW w:w="2520" w:type="dxa"/>
          </w:tcPr>
          <w:p w14:paraId="371CD5B2"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Clearer definitions of powers granted under power of attorney</w:t>
            </w:r>
          </w:p>
        </w:tc>
        <w:tc>
          <w:tcPr>
            <w:tcW w:w="1440" w:type="dxa"/>
          </w:tcPr>
          <w:p w14:paraId="683EEC72"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5101C900"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Pr>
          <w:p w14:paraId="4C88DAF1"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30</w:t>
            </w:r>
          </w:p>
        </w:tc>
        <w:tc>
          <w:tcPr>
            <w:tcW w:w="900" w:type="dxa"/>
          </w:tcPr>
          <w:p w14:paraId="39443681"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73</w:t>
            </w:r>
          </w:p>
        </w:tc>
        <w:tc>
          <w:tcPr>
            <w:tcW w:w="1170" w:type="dxa"/>
          </w:tcPr>
          <w:p w14:paraId="08EBBC5F"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43</w:t>
            </w:r>
          </w:p>
        </w:tc>
        <w:tc>
          <w:tcPr>
            <w:tcW w:w="900" w:type="dxa"/>
          </w:tcPr>
          <w:p w14:paraId="56A64341"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0.818</w:t>
            </w:r>
          </w:p>
        </w:tc>
      </w:tr>
      <w:tr w:rsidR="00BF7244" w:rsidRPr="00454639" w14:paraId="0C109D93" w14:textId="77777777" w:rsidTr="00BD5C2B">
        <w:tc>
          <w:tcPr>
            <w:tcW w:w="1098" w:type="dxa"/>
          </w:tcPr>
          <w:p w14:paraId="14148EEA"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4</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t>
            </w:r>
          </w:p>
        </w:tc>
        <w:tc>
          <w:tcPr>
            <w:tcW w:w="2520" w:type="dxa"/>
          </w:tcPr>
          <w:p w14:paraId="73BB7335"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 xml:space="preserve">Increased transparency in legal proceedings </w:t>
            </w:r>
          </w:p>
        </w:tc>
        <w:tc>
          <w:tcPr>
            <w:tcW w:w="1440" w:type="dxa"/>
          </w:tcPr>
          <w:p w14:paraId="793FAE0A"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1B04A428"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27</w:t>
            </w:r>
          </w:p>
        </w:tc>
        <w:tc>
          <w:tcPr>
            <w:tcW w:w="1080" w:type="dxa"/>
          </w:tcPr>
          <w:p w14:paraId="1C1A4303"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70</w:t>
            </w:r>
          </w:p>
        </w:tc>
        <w:tc>
          <w:tcPr>
            <w:tcW w:w="900" w:type="dxa"/>
          </w:tcPr>
          <w:p w14:paraId="36899193"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37</w:t>
            </w:r>
          </w:p>
        </w:tc>
        <w:tc>
          <w:tcPr>
            <w:tcW w:w="1170" w:type="dxa"/>
          </w:tcPr>
          <w:p w14:paraId="56A272D1"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12</w:t>
            </w:r>
          </w:p>
        </w:tc>
        <w:tc>
          <w:tcPr>
            <w:tcW w:w="900" w:type="dxa"/>
          </w:tcPr>
          <w:p w14:paraId="311BA188" w14:textId="77777777" w:rsidR="00BF7244" w:rsidRPr="00454639" w:rsidRDefault="00BF7244" w:rsidP="00BD5C2B">
            <w:pPr>
              <w:jc w:val="both"/>
              <w:rPr>
                <w:rFonts w:ascii="Times New Roman" w:hAnsi="Times New Roman" w:cs="Times New Roman"/>
                <w:sz w:val="24"/>
                <w:szCs w:val="24"/>
              </w:rPr>
            </w:pPr>
            <w:r w:rsidRPr="00454639">
              <w:rPr>
                <w:rFonts w:ascii="Times New Roman" w:hAnsi="Times New Roman" w:cs="Times New Roman"/>
                <w:sz w:val="24"/>
                <w:szCs w:val="24"/>
              </w:rPr>
              <w:t>0.647</w:t>
            </w:r>
          </w:p>
        </w:tc>
      </w:tr>
    </w:tbl>
    <w:p w14:paraId="7479C898" w14:textId="77777777" w:rsidR="00BF7244" w:rsidRPr="005958C2" w:rsidRDefault="00BF7244" w:rsidP="00BF7244">
      <w:pPr>
        <w:spacing w:after="0" w:line="240" w:lineRule="auto"/>
        <w:jc w:val="both"/>
        <w:rPr>
          <w:rFonts w:ascii="Times New Roman" w:hAnsi="Times New Roman" w:cs="Times New Roman"/>
          <w:sz w:val="24"/>
          <w:szCs w:val="24"/>
        </w:rPr>
      </w:pPr>
      <w:r w:rsidRPr="005958C2">
        <w:rPr>
          <w:rFonts w:ascii="Times New Roman" w:hAnsi="Times New Roman" w:cs="Times New Roman"/>
          <w:sz w:val="24"/>
          <w:szCs w:val="24"/>
        </w:rPr>
        <w:t>Source: authors field survey, 2024</w:t>
      </w:r>
    </w:p>
    <w:p w14:paraId="7F117842" w14:textId="62C410E9" w:rsidR="00BF7244" w:rsidRDefault="00BF7244" w:rsidP="00BF7244">
      <w:pPr>
        <w:spacing w:after="0" w:line="240" w:lineRule="auto"/>
        <w:jc w:val="both"/>
        <w:rPr>
          <w:rFonts w:ascii="Times New Roman" w:hAnsi="Times New Roman" w:cs="Times New Roman"/>
          <w:sz w:val="24"/>
          <w:szCs w:val="24"/>
        </w:rPr>
      </w:pPr>
      <w:r w:rsidRPr="00454639">
        <w:rPr>
          <w:rFonts w:ascii="Times New Roman" w:hAnsi="Times New Roman" w:cs="Times New Roman"/>
          <w:sz w:val="24"/>
          <w:szCs w:val="24"/>
        </w:rPr>
        <w:t>This theme d</w:t>
      </w:r>
      <w:r w:rsidR="00DE291E">
        <w:rPr>
          <w:rFonts w:ascii="Times New Roman" w:hAnsi="Times New Roman" w:cs="Times New Roman"/>
          <w:sz w:val="24"/>
          <w:szCs w:val="24"/>
        </w:rPr>
        <w:t>emonstrates and established</w:t>
      </w:r>
      <w:r w:rsidRPr="00454639">
        <w:rPr>
          <w:rFonts w:ascii="Times New Roman" w:hAnsi="Times New Roman" w:cs="Times New Roman"/>
          <w:sz w:val="24"/>
          <w:szCs w:val="24"/>
        </w:rPr>
        <w:t xml:space="preserve"> the aspects of legal framework that needs improvement. The quantitative results shown in table 1 shows that there are four aspects of legal framework which enhanced penalties for misuse of power of attorney with RII Values of 0.916, signifying 91.6% concord that it is an aspect of legal framework used in compensation assessment processes. Hence, it was ranked 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in the table. Also, faster resolution processes </w:t>
      </w:r>
      <w:proofErr w:type="gramStart"/>
      <w:r w:rsidRPr="00454639">
        <w:rPr>
          <w:rFonts w:ascii="Times New Roman" w:hAnsi="Times New Roman" w:cs="Times New Roman"/>
          <w:sz w:val="24"/>
          <w:szCs w:val="24"/>
        </w:rPr>
        <w:t>was</w:t>
      </w:r>
      <w:proofErr w:type="gramEnd"/>
      <w:r w:rsidRPr="00454639">
        <w:rPr>
          <w:rFonts w:ascii="Times New Roman" w:hAnsi="Times New Roman" w:cs="Times New Roman"/>
          <w:sz w:val="24"/>
          <w:szCs w:val="24"/>
        </w:rPr>
        <w:t xml:space="preserve"> revealed by the analysis to be the next aspects of legal framework with RII Values of 0.875 indicating 87.5% of respondents concord that it is an aspect of legal framework. Hence it was ranked 2</w:t>
      </w:r>
      <w:r w:rsidRPr="00454639">
        <w:rPr>
          <w:rFonts w:ascii="Times New Roman" w:hAnsi="Times New Roman" w:cs="Times New Roman"/>
          <w:sz w:val="24"/>
          <w:szCs w:val="24"/>
          <w:vertAlign w:val="superscript"/>
        </w:rPr>
        <w:t>nd</w:t>
      </w:r>
      <w:r w:rsidRPr="00454639">
        <w:rPr>
          <w:rFonts w:ascii="Times New Roman" w:hAnsi="Times New Roman" w:cs="Times New Roman"/>
          <w:sz w:val="24"/>
          <w:szCs w:val="24"/>
        </w:rPr>
        <w:t>. Similarly, clearer definitions of power of attorney is the next aspect of legal framework wit</w:t>
      </w:r>
      <w:r w:rsidR="00352B49">
        <w:rPr>
          <w:rFonts w:ascii="Times New Roman" w:hAnsi="Times New Roman" w:cs="Times New Roman"/>
          <w:sz w:val="24"/>
          <w:szCs w:val="24"/>
        </w:rPr>
        <w:t>h</w:t>
      </w:r>
      <w:r w:rsidRPr="00454639">
        <w:rPr>
          <w:rFonts w:ascii="Times New Roman" w:hAnsi="Times New Roman" w:cs="Times New Roman"/>
          <w:sz w:val="24"/>
          <w:szCs w:val="24"/>
        </w:rPr>
        <w:t xml:space="preserve"> RII Values of 0.811 indicating 81.1 % of respondents concord while increased transparency in legal proceedings was ranked 4</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with RII Values of 0.647 which indicate </w:t>
      </w:r>
      <w:proofErr w:type="gramStart"/>
      <w:r w:rsidRPr="00454639">
        <w:rPr>
          <w:rFonts w:ascii="Times New Roman" w:hAnsi="Times New Roman" w:cs="Times New Roman"/>
          <w:sz w:val="24"/>
          <w:szCs w:val="24"/>
        </w:rPr>
        <w:t>that  64.7</w:t>
      </w:r>
      <w:proofErr w:type="gramEnd"/>
      <w:r w:rsidRPr="00454639">
        <w:rPr>
          <w:rFonts w:ascii="Times New Roman" w:hAnsi="Times New Roman" w:cs="Times New Roman"/>
          <w:sz w:val="24"/>
          <w:szCs w:val="24"/>
        </w:rPr>
        <w:t xml:space="preserve">% of respondents concord that it is an aspect of legal framework. The findings from the result revealed and confirm to the study that the above in table 1 are the aspects of legal framework used in compensation assessment processes and that they are known and is important to implement them. </w:t>
      </w:r>
    </w:p>
    <w:p w14:paraId="5C3F84B8" w14:textId="77777777" w:rsidR="00BF7244" w:rsidRPr="00454639" w:rsidRDefault="00BF7244" w:rsidP="00BF7244">
      <w:pPr>
        <w:spacing w:after="0" w:line="240" w:lineRule="auto"/>
        <w:jc w:val="both"/>
        <w:rPr>
          <w:rFonts w:ascii="Times New Roman" w:hAnsi="Times New Roman" w:cs="Times New Roman"/>
          <w:sz w:val="24"/>
          <w:szCs w:val="24"/>
        </w:rPr>
      </w:pPr>
    </w:p>
    <w:p w14:paraId="0BD373B8" w14:textId="77777777" w:rsidR="00BF7244" w:rsidRPr="00454639" w:rsidRDefault="002F226E" w:rsidP="00BF7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4.4</w:t>
      </w:r>
      <w:r w:rsidR="00BF7244" w:rsidRPr="00454639">
        <w:rPr>
          <w:rFonts w:ascii="Times New Roman" w:hAnsi="Times New Roman" w:cs="Times New Roman"/>
          <w:b/>
          <w:sz w:val="24"/>
          <w:szCs w:val="24"/>
        </w:rPr>
        <w:t xml:space="preserve"> implementation of lucid legal framework for power of attorney disputes</w:t>
      </w:r>
    </w:p>
    <w:p w14:paraId="4A0B0A66"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The question in this</w:t>
      </w:r>
      <w:r w:rsidR="00EB0FB3">
        <w:rPr>
          <w:rFonts w:ascii="Times New Roman" w:hAnsi="Times New Roman" w:cs="Times New Roman"/>
          <w:sz w:val="24"/>
          <w:szCs w:val="24"/>
        </w:rPr>
        <w:t xml:space="preserve"> theme tries to establish if</w:t>
      </w:r>
      <w:r w:rsidRPr="00454639">
        <w:rPr>
          <w:rFonts w:ascii="Times New Roman" w:hAnsi="Times New Roman" w:cs="Times New Roman"/>
          <w:sz w:val="24"/>
          <w:szCs w:val="24"/>
        </w:rPr>
        <w:t xml:space="preserve"> implementing a more lucid legal framework for power of attorney disputes will result to a more sustainable and equitable compensation assessment and payment processes. It was established through fifteen (15 Nr) semi-structured interviewees and one hundred and </w:t>
      </w:r>
      <w:proofErr w:type="gramStart"/>
      <w:r w:rsidRPr="00454639">
        <w:rPr>
          <w:rFonts w:ascii="Times New Roman" w:hAnsi="Times New Roman" w:cs="Times New Roman"/>
          <w:sz w:val="24"/>
          <w:szCs w:val="24"/>
        </w:rPr>
        <w:t>forty six</w:t>
      </w:r>
      <w:proofErr w:type="gramEnd"/>
      <w:r w:rsidRPr="00454639">
        <w:rPr>
          <w:rFonts w:ascii="Times New Roman" w:hAnsi="Times New Roman" w:cs="Times New Roman"/>
          <w:sz w:val="24"/>
          <w:szCs w:val="24"/>
        </w:rPr>
        <w:t xml:space="preserve"> (146) questionnaire survey. </w:t>
      </w:r>
    </w:p>
    <w:p w14:paraId="249AB982" w14:textId="77777777" w:rsidR="00BF7244" w:rsidRPr="00454639" w:rsidRDefault="00EB0FB3"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The qualitative analysis revealed that</w:t>
      </w:r>
      <w:r w:rsidR="00BF7244" w:rsidRPr="00454639">
        <w:rPr>
          <w:rFonts w:ascii="Times New Roman" w:hAnsi="Times New Roman" w:cs="Times New Roman"/>
          <w:sz w:val="24"/>
          <w:szCs w:val="24"/>
        </w:rPr>
        <w:t xml:space="preserve"> all the fifteen (15 Nr) of interviewees opined that a more lucid legal framework should be implemented. For </w:t>
      </w:r>
      <w:proofErr w:type="gramStart"/>
      <w:r w:rsidR="00BF7244" w:rsidRPr="00454639">
        <w:rPr>
          <w:rFonts w:ascii="Times New Roman" w:hAnsi="Times New Roman" w:cs="Times New Roman"/>
          <w:sz w:val="24"/>
          <w:szCs w:val="24"/>
        </w:rPr>
        <w:t>instance</w:t>
      </w:r>
      <w:proofErr w:type="gramEnd"/>
      <w:r w:rsidR="00BF7244" w:rsidRPr="00454639">
        <w:rPr>
          <w:rFonts w:ascii="Times New Roman" w:hAnsi="Times New Roman" w:cs="Times New Roman"/>
          <w:sz w:val="24"/>
          <w:szCs w:val="24"/>
        </w:rPr>
        <w:t xml:space="preserve"> an estate surveyor stated that   </w:t>
      </w:r>
    </w:p>
    <w:p w14:paraId="5ECB6A85"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“…Transparency can be improved by following the legal rules concerning power of attorney and not encouraging disrespect of the profession by consultant valuers who represent the acquiring authority…” (Transcribed interviews, 2024)</w:t>
      </w:r>
    </w:p>
    <w:p w14:paraId="3CC2564B"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“…Practice of not receiving double power of attorney from valuers for a particular claimant will result to a more sustainable and equitable compensation assessment…” (Transcribed interviews 2024)</w:t>
      </w:r>
    </w:p>
    <w:p w14:paraId="06755D42" w14:textId="6D6ECCB3" w:rsidR="00BF7244" w:rsidRPr="00454639" w:rsidRDefault="00BF7244" w:rsidP="000B1F66">
      <w:pPr>
        <w:tabs>
          <w:tab w:val="left" w:pos="5490"/>
        </w:tabs>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lastRenderedPageBreak/>
        <w:t>The quantitative results in this theme as indicated in figure 4 shows that out of 146 respondents, 45.8% (64 Nr) strongly agree that implementing a more lucid legal framework for power of attorney disputes will result to a more sustainable and equitable compensation assessment, while 45.9% (67 Nr) of respondents rated agree, and 10.3% (15 Nr) of respondents rated neutral. Whereas none (0 Nr) responded disagree and strongly disagree that implementing a more lucid legal framework for power of attorney disputes will result to a more sustainable and equitable compensation assessment. Hence, this result reveals that 89.7% of respondents strongly agree and agree that implementing a more lucid legal framework for power of attorney disputes will result to a more sustainable and equitable compensation assessment.</w:t>
      </w:r>
    </w:p>
    <w:p w14:paraId="5F875091" w14:textId="77777777" w:rsidR="00BF7244"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From the qualitative and quantitative findings, the analyses revealed and confirmed that implementing a more lucid legal framework for power of attorney disputes will result to a more sustainable and equitable compensation assessment. </w:t>
      </w:r>
    </w:p>
    <w:p w14:paraId="652AAF3A" w14:textId="77777777" w:rsidR="00BF7244"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noProof/>
          <w:sz w:val="24"/>
          <w:szCs w:val="24"/>
        </w:rPr>
        <w:drawing>
          <wp:anchor distT="0" distB="0" distL="114300" distR="114300" simplePos="0" relativeHeight="251659264" behindDoc="0" locked="0" layoutInCell="1" allowOverlap="1" wp14:anchorId="17583CB6" wp14:editId="2F1DDA33">
            <wp:simplePos x="914400" y="914400"/>
            <wp:positionH relativeFrom="column">
              <wp:align>left</wp:align>
            </wp:positionH>
            <wp:positionV relativeFrom="paragraph">
              <wp:align>top</wp:align>
            </wp:positionV>
            <wp:extent cx="5185172" cy="2901554"/>
            <wp:effectExtent l="0" t="0" r="15875" b="1333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cs="Times New Roman"/>
          <w:sz w:val="24"/>
          <w:szCs w:val="24"/>
        </w:rPr>
        <w:br w:type="textWrapping" w:clear="all"/>
      </w:r>
    </w:p>
    <w:p w14:paraId="31913B22" w14:textId="4C519503" w:rsidR="00BF7244" w:rsidRPr="00891001" w:rsidRDefault="002F226E" w:rsidP="00BF7244">
      <w:pPr>
        <w:spacing w:line="240" w:lineRule="auto"/>
        <w:rPr>
          <w:rFonts w:ascii="Times New Roman" w:hAnsi="Times New Roman" w:cs="Times New Roman"/>
          <w:sz w:val="24"/>
          <w:szCs w:val="24"/>
        </w:rPr>
      </w:pPr>
      <w:r>
        <w:rPr>
          <w:rFonts w:ascii="Times New Roman" w:hAnsi="Times New Roman" w:cs="Times New Roman"/>
          <w:sz w:val="24"/>
          <w:szCs w:val="24"/>
        </w:rPr>
        <w:t>Figure 4</w:t>
      </w:r>
      <w:r w:rsidR="00BF7244" w:rsidRPr="00891001">
        <w:rPr>
          <w:rFonts w:ascii="Times New Roman" w:hAnsi="Times New Roman" w:cs="Times New Roman"/>
          <w:sz w:val="24"/>
          <w:szCs w:val="24"/>
        </w:rPr>
        <w:t xml:space="preserve"> respondents on implementing a more lucid legal framework for power of attorney disputes will result more sustainable and equitable compensation assessment</w:t>
      </w:r>
    </w:p>
    <w:p w14:paraId="2B9652E1" w14:textId="77777777" w:rsidR="00BF7244" w:rsidRPr="00891001" w:rsidRDefault="00BF7244" w:rsidP="00BF7244">
      <w:pPr>
        <w:spacing w:line="240" w:lineRule="auto"/>
        <w:jc w:val="both"/>
        <w:rPr>
          <w:rFonts w:ascii="Times New Roman" w:hAnsi="Times New Roman" w:cs="Times New Roman"/>
          <w:sz w:val="24"/>
          <w:szCs w:val="24"/>
        </w:rPr>
      </w:pPr>
      <w:r w:rsidRPr="00891001">
        <w:rPr>
          <w:rFonts w:ascii="Times New Roman" w:hAnsi="Times New Roman" w:cs="Times New Roman"/>
          <w:sz w:val="24"/>
          <w:szCs w:val="24"/>
        </w:rPr>
        <w:t>Source: authors field survey, (2024)</w:t>
      </w:r>
    </w:p>
    <w:p w14:paraId="40F65F2D" w14:textId="77777777" w:rsidR="00BF7244" w:rsidRPr="00454639" w:rsidRDefault="002F226E" w:rsidP="00BF7244">
      <w:pPr>
        <w:spacing w:line="240" w:lineRule="auto"/>
        <w:jc w:val="both"/>
        <w:rPr>
          <w:rFonts w:ascii="Times New Roman" w:hAnsi="Times New Roman" w:cs="Times New Roman"/>
          <w:b/>
          <w:sz w:val="24"/>
          <w:szCs w:val="24"/>
        </w:rPr>
      </w:pPr>
      <w:r>
        <w:rPr>
          <w:rFonts w:ascii="Times New Roman" w:hAnsi="Times New Roman" w:cs="Times New Roman"/>
          <w:b/>
          <w:sz w:val="24"/>
          <w:szCs w:val="24"/>
        </w:rPr>
        <w:t>4.5</w:t>
      </w:r>
      <w:r w:rsidR="00BF7244" w:rsidRPr="00454639">
        <w:rPr>
          <w:rFonts w:ascii="Times New Roman" w:hAnsi="Times New Roman" w:cs="Times New Roman"/>
          <w:b/>
          <w:sz w:val="24"/>
          <w:szCs w:val="24"/>
        </w:rPr>
        <w:t xml:space="preserve"> key factors that contribute to reducing or eliminating conflicts and litigation </w:t>
      </w:r>
    </w:p>
    <w:p w14:paraId="46AE083B"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Regardin</w:t>
      </w:r>
      <w:r w:rsidR="003F6C77">
        <w:rPr>
          <w:rFonts w:ascii="Times New Roman" w:hAnsi="Times New Roman" w:cs="Times New Roman"/>
          <w:sz w:val="24"/>
          <w:szCs w:val="24"/>
        </w:rPr>
        <w:t>g this question, the study sought</w:t>
      </w:r>
      <w:r w:rsidRPr="00454639">
        <w:rPr>
          <w:rFonts w:ascii="Times New Roman" w:hAnsi="Times New Roman" w:cs="Times New Roman"/>
          <w:sz w:val="24"/>
          <w:szCs w:val="24"/>
        </w:rPr>
        <w:t xml:space="preserve"> to underscore the factors that contribute to reducing or eliminating conflicts and litigation due to </w:t>
      </w:r>
      <w:r w:rsidR="003F6C77">
        <w:rPr>
          <w:rFonts w:ascii="Times New Roman" w:hAnsi="Times New Roman" w:cs="Times New Roman"/>
          <w:sz w:val="24"/>
          <w:szCs w:val="24"/>
        </w:rPr>
        <w:t>power of attorney clashes. Out o</w:t>
      </w:r>
      <w:r w:rsidRPr="00454639">
        <w:rPr>
          <w:rFonts w:ascii="Times New Roman" w:hAnsi="Times New Roman" w:cs="Times New Roman"/>
          <w:sz w:val="24"/>
          <w:szCs w:val="24"/>
        </w:rPr>
        <w:t>f fifteen (15 Nr) interviewees all agreed that the following listed in the table are the key factors that contribute to eliminating conflicts and litigation. For instance</w:t>
      </w:r>
      <w:r w:rsidR="003F6C77">
        <w:rPr>
          <w:rFonts w:ascii="Times New Roman" w:hAnsi="Times New Roman" w:cs="Times New Roman"/>
          <w:sz w:val="24"/>
          <w:szCs w:val="24"/>
        </w:rPr>
        <w:t>, an Estate Surveyor’s V</w:t>
      </w:r>
      <w:r w:rsidRPr="00454639">
        <w:rPr>
          <w:rFonts w:ascii="Times New Roman" w:hAnsi="Times New Roman" w:cs="Times New Roman"/>
          <w:sz w:val="24"/>
          <w:szCs w:val="24"/>
        </w:rPr>
        <w:t xml:space="preserve">aluer stated thus:  </w:t>
      </w:r>
    </w:p>
    <w:p w14:paraId="1D7E92D5" w14:textId="77777777" w:rsidR="00BF7244" w:rsidRPr="0045463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 “… A consortium can assist in reducing these conflicts as a group of valuers can come together under one umbrella and get powers and fees shared amongst every one of them…” (Transcribed interviews, 2024)</w:t>
      </w:r>
    </w:p>
    <w:p w14:paraId="1BD3AF3A" w14:textId="7BF3F931" w:rsidR="00BF7244" w:rsidRPr="006B7AB9" w:rsidRDefault="00BF7244" w:rsidP="00BF7244">
      <w:pPr>
        <w:spacing w:line="240" w:lineRule="auto"/>
        <w:jc w:val="both"/>
        <w:rPr>
          <w:rFonts w:ascii="Times New Roman" w:hAnsi="Times New Roman" w:cs="Times New Roman"/>
          <w:sz w:val="24"/>
          <w:szCs w:val="24"/>
        </w:rPr>
      </w:pPr>
      <w:r w:rsidRPr="00454639">
        <w:rPr>
          <w:rFonts w:ascii="Times New Roman" w:hAnsi="Times New Roman" w:cs="Times New Roman"/>
          <w:sz w:val="24"/>
          <w:szCs w:val="24"/>
        </w:rPr>
        <w:t xml:space="preserve">The quantitative result shown in table </w:t>
      </w:r>
      <w:r w:rsidR="000B1F66">
        <w:rPr>
          <w:rFonts w:ascii="Times New Roman" w:hAnsi="Times New Roman" w:cs="Times New Roman"/>
          <w:sz w:val="24"/>
          <w:szCs w:val="24"/>
        </w:rPr>
        <w:t>2</w:t>
      </w:r>
      <w:r w:rsidRPr="00454639">
        <w:rPr>
          <w:rFonts w:ascii="Times New Roman" w:hAnsi="Times New Roman" w:cs="Times New Roman"/>
          <w:sz w:val="24"/>
          <w:szCs w:val="24"/>
        </w:rPr>
        <w:t xml:space="preserve"> was </w:t>
      </w:r>
      <w:proofErr w:type="spellStart"/>
      <w:r w:rsidRPr="00454639">
        <w:rPr>
          <w:rFonts w:ascii="Times New Roman" w:hAnsi="Times New Roman" w:cs="Times New Roman"/>
          <w:sz w:val="24"/>
          <w:szCs w:val="24"/>
        </w:rPr>
        <w:t>analysed</w:t>
      </w:r>
      <w:proofErr w:type="spellEnd"/>
      <w:r w:rsidRPr="00454639">
        <w:rPr>
          <w:rFonts w:ascii="Times New Roman" w:hAnsi="Times New Roman" w:cs="Times New Roman"/>
          <w:sz w:val="24"/>
          <w:szCs w:val="24"/>
        </w:rPr>
        <w:t xml:space="preserve"> using RII</w:t>
      </w:r>
    </w:p>
    <w:p w14:paraId="22F6003D" w14:textId="52500854" w:rsidR="00BF7244" w:rsidRPr="006B7AB9" w:rsidRDefault="002F226E" w:rsidP="00BF724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w:t>
      </w:r>
      <w:r w:rsidR="000B1F66">
        <w:rPr>
          <w:rFonts w:ascii="Times New Roman" w:hAnsi="Times New Roman" w:cs="Times New Roman"/>
          <w:b/>
          <w:sz w:val="24"/>
          <w:szCs w:val="24"/>
        </w:rPr>
        <w:t xml:space="preserve"> </w:t>
      </w:r>
      <w:r>
        <w:rPr>
          <w:rFonts w:ascii="Times New Roman" w:hAnsi="Times New Roman" w:cs="Times New Roman"/>
          <w:b/>
          <w:sz w:val="24"/>
          <w:szCs w:val="24"/>
        </w:rPr>
        <w:t>2</w:t>
      </w:r>
      <w:r w:rsidR="00BF7244" w:rsidRPr="006B7AB9">
        <w:rPr>
          <w:rFonts w:ascii="Times New Roman" w:hAnsi="Times New Roman" w:cs="Times New Roman"/>
          <w:b/>
          <w:sz w:val="24"/>
          <w:szCs w:val="24"/>
        </w:rPr>
        <w:t xml:space="preserve"> key factors that contribute to eliminating conflicts and litigation </w:t>
      </w:r>
    </w:p>
    <w:tbl>
      <w:tblPr>
        <w:tblStyle w:val="PlainTable4"/>
        <w:tblW w:w="10188" w:type="dxa"/>
        <w:tblLayout w:type="fixed"/>
        <w:tblLook w:val="04A0" w:firstRow="1" w:lastRow="0" w:firstColumn="1" w:lastColumn="0" w:noHBand="0" w:noVBand="1"/>
      </w:tblPr>
      <w:tblGrid>
        <w:gridCol w:w="1098"/>
        <w:gridCol w:w="2250"/>
        <w:gridCol w:w="1530"/>
        <w:gridCol w:w="1170"/>
        <w:gridCol w:w="1080"/>
        <w:gridCol w:w="900"/>
        <w:gridCol w:w="1170"/>
        <w:gridCol w:w="990"/>
      </w:tblGrid>
      <w:tr w:rsidR="00BF7244" w:rsidRPr="00454639" w14:paraId="77AF057A" w14:textId="77777777" w:rsidTr="00BD5C2B">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bottom w:val="single" w:sz="4" w:space="0" w:color="auto"/>
            </w:tcBorders>
          </w:tcPr>
          <w:p w14:paraId="5273F887" w14:textId="77777777" w:rsidR="00BF7244" w:rsidRPr="00454639" w:rsidRDefault="00BF7244" w:rsidP="00BD5C2B">
            <w:pPr>
              <w:jc w:val="center"/>
              <w:rPr>
                <w:rFonts w:ascii="Times New Roman" w:hAnsi="Times New Roman" w:cs="Times New Roman"/>
                <w:b w:val="0"/>
                <w:sz w:val="24"/>
                <w:szCs w:val="24"/>
              </w:rPr>
            </w:pPr>
            <w:r w:rsidRPr="00454639">
              <w:rPr>
                <w:rFonts w:ascii="Times New Roman" w:hAnsi="Times New Roman" w:cs="Times New Roman"/>
                <w:sz w:val="24"/>
                <w:szCs w:val="24"/>
              </w:rPr>
              <w:t>Ranking</w:t>
            </w:r>
          </w:p>
        </w:tc>
        <w:tc>
          <w:tcPr>
            <w:tcW w:w="2250" w:type="dxa"/>
            <w:tcBorders>
              <w:top w:val="single" w:sz="4" w:space="0" w:color="auto"/>
              <w:bottom w:val="single" w:sz="4" w:space="0" w:color="auto"/>
            </w:tcBorders>
          </w:tcPr>
          <w:p w14:paraId="4612411D"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Key factors</w:t>
            </w:r>
          </w:p>
        </w:tc>
        <w:tc>
          <w:tcPr>
            <w:tcW w:w="1530" w:type="dxa"/>
            <w:tcBorders>
              <w:top w:val="single" w:sz="4" w:space="0" w:color="auto"/>
              <w:bottom w:val="single" w:sz="4" w:space="0" w:color="auto"/>
            </w:tcBorders>
          </w:tcPr>
          <w:p w14:paraId="4558C8DB"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Strongly disagree = 1</w:t>
            </w:r>
          </w:p>
        </w:tc>
        <w:tc>
          <w:tcPr>
            <w:tcW w:w="1170" w:type="dxa"/>
            <w:tcBorders>
              <w:top w:val="single" w:sz="4" w:space="0" w:color="auto"/>
              <w:bottom w:val="single" w:sz="4" w:space="0" w:color="auto"/>
            </w:tcBorders>
          </w:tcPr>
          <w:p w14:paraId="7A1E52CC"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Disagree = 2</w:t>
            </w:r>
          </w:p>
        </w:tc>
        <w:tc>
          <w:tcPr>
            <w:tcW w:w="1080" w:type="dxa"/>
            <w:tcBorders>
              <w:top w:val="single" w:sz="4" w:space="0" w:color="auto"/>
              <w:bottom w:val="single" w:sz="4" w:space="0" w:color="auto"/>
            </w:tcBorders>
          </w:tcPr>
          <w:p w14:paraId="785B42C2"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Neutral = 3</w:t>
            </w:r>
          </w:p>
        </w:tc>
        <w:tc>
          <w:tcPr>
            <w:tcW w:w="900" w:type="dxa"/>
            <w:tcBorders>
              <w:top w:val="single" w:sz="4" w:space="0" w:color="auto"/>
              <w:bottom w:val="single" w:sz="4" w:space="0" w:color="auto"/>
            </w:tcBorders>
          </w:tcPr>
          <w:p w14:paraId="601D06FC"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Agree = 4</w:t>
            </w:r>
          </w:p>
        </w:tc>
        <w:tc>
          <w:tcPr>
            <w:tcW w:w="1170" w:type="dxa"/>
            <w:tcBorders>
              <w:top w:val="single" w:sz="4" w:space="0" w:color="auto"/>
              <w:bottom w:val="single" w:sz="4" w:space="0" w:color="auto"/>
            </w:tcBorders>
          </w:tcPr>
          <w:p w14:paraId="54A1CAC9"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Strongly agree = 5</w:t>
            </w:r>
          </w:p>
        </w:tc>
        <w:tc>
          <w:tcPr>
            <w:tcW w:w="990" w:type="dxa"/>
            <w:tcBorders>
              <w:top w:val="single" w:sz="4" w:space="0" w:color="auto"/>
              <w:bottom w:val="single" w:sz="4" w:space="0" w:color="auto"/>
            </w:tcBorders>
          </w:tcPr>
          <w:p w14:paraId="5DED67AB" w14:textId="77777777" w:rsidR="00BF7244" w:rsidRPr="00454639" w:rsidRDefault="00BF7244" w:rsidP="00BD5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4639">
              <w:rPr>
                <w:rFonts w:ascii="Times New Roman" w:hAnsi="Times New Roman" w:cs="Times New Roman"/>
                <w:sz w:val="24"/>
                <w:szCs w:val="24"/>
              </w:rPr>
              <w:t>RII Values</w:t>
            </w:r>
          </w:p>
        </w:tc>
      </w:tr>
      <w:tr w:rsidR="00BF7244" w:rsidRPr="00454639" w14:paraId="6597F12F" w14:textId="77777777" w:rsidTr="00BD5C2B">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tcBorders>
          </w:tcPr>
          <w:p w14:paraId="10720AEA" w14:textId="77777777" w:rsidR="00BF7244" w:rsidRPr="00454639" w:rsidRDefault="00BF7244" w:rsidP="00BD5C2B">
            <w:pPr>
              <w:rPr>
                <w:rFonts w:ascii="Times New Roman" w:hAnsi="Times New Roman" w:cs="Times New Roman"/>
                <w:sz w:val="24"/>
                <w:szCs w:val="24"/>
              </w:rPr>
            </w:pPr>
            <w:r w:rsidRPr="00454639">
              <w:rPr>
                <w:rFonts w:ascii="Times New Roman" w:hAnsi="Times New Roman" w:cs="Times New Roman"/>
                <w:sz w:val="24"/>
                <w:szCs w:val="24"/>
              </w:rPr>
              <w:t>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w:t>
            </w:r>
          </w:p>
        </w:tc>
        <w:tc>
          <w:tcPr>
            <w:tcW w:w="2250" w:type="dxa"/>
            <w:tcBorders>
              <w:top w:val="single" w:sz="4" w:space="0" w:color="auto"/>
            </w:tcBorders>
          </w:tcPr>
          <w:p w14:paraId="02197493"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Claimants to desist donating   power of attorney to multiple agents.</w:t>
            </w:r>
          </w:p>
        </w:tc>
        <w:tc>
          <w:tcPr>
            <w:tcW w:w="1530" w:type="dxa"/>
            <w:tcBorders>
              <w:top w:val="single" w:sz="4" w:space="0" w:color="auto"/>
            </w:tcBorders>
          </w:tcPr>
          <w:p w14:paraId="2599DC68"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Borders>
              <w:top w:val="single" w:sz="4" w:space="0" w:color="auto"/>
            </w:tcBorders>
          </w:tcPr>
          <w:p w14:paraId="1AA953AF"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Borders>
              <w:top w:val="single" w:sz="4" w:space="0" w:color="auto"/>
            </w:tcBorders>
          </w:tcPr>
          <w:p w14:paraId="6CFC1925"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900" w:type="dxa"/>
            <w:tcBorders>
              <w:top w:val="single" w:sz="4" w:space="0" w:color="auto"/>
            </w:tcBorders>
          </w:tcPr>
          <w:p w14:paraId="1E5D7F9A"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43</w:t>
            </w:r>
          </w:p>
        </w:tc>
        <w:tc>
          <w:tcPr>
            <w:tcW w:w="1170" w:type="dxa"/>
            <w:tcBorders>
              <w:top w:val="single" w:sz="4" w:space="0" w:color="auto"/>
            </w:tcBorders>
          </w:tcPr>
          <w:p w14:paraId="03F504CD"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103</w:t>
            </w:r>
          </w:p>
        </w:tc>
        <w:tc>
          <w:tcPr>
            <w:tcW w:w="990" w:type="dxa"/>
            <w:tcBorders>
              <w:top w:val="single" w:sz="4" w:space="0" w:color="auto"/>
            </w:tcBorders>
          </w:tcPr>
          <w:p w14:paraId="69C5D562"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0.941</w:t>
            </w:r>
          </w:p>
        </w:tc>
      </w:tr>
      <w:tr w:rsidR="00BF7244" w:rsidRPr="00454639" w14:paraId="16A63288" w14:textId="77777777" w:rsidTr="00BD5C2B">
        <w:tc>
          <w:tcPr>
            <w:cnfStyle w:val="001000000000" w:firstRow="0" w:lastRow="0" w:firstColumn="1" w:lastColumn="0" w:oddVBand="0" w:evenVBand="0" w:oddHBand="0" w:evenHBand="0" w:firstRowFirstColumn="0" w:firstRowLastColumn="0" w:lastRowFirstColumn="0" w:lastRowLastColumn="0"/>
            <w:tcW w:w="1098" w:type="dxa"/>
          </w:tcPr>
          <w:p w14:paraId="110C7716" w14:textId="77777777" w:rsidR="00BF7244" w:rsidRPr="00454639" w:rsidRDefault="00BF7244" w:rsidP="00BD5C2B">
            <w:pPr>
              <w:rPr>
                <w:rFonts w:ascii="Times New Roman" w:hAnsi="Times New Roman" w:cs="Times New Roman"/>
                <w:sz w:val="24"/>
                <w:szCs w:val="24"/>
              </w:rPr>
            </w:pPr>
            <w:r w:rsidRPr="00454639">
              <w:rPr>
                <w:rFonts w:ascii="Times New Roman" w:hAnsi="Times New Roman" w:cs="Times New Roman"/>
                <w:sz w:val="24"/>
                <w:szCs w:val="24"/>
              </w:rPr>
              <w:t>2</w:t>
            </w:r>
            <w:r w:rsidRPr="00454639">
              <w:rPr>
                <w:rFonts w:ascii="Times New Roman" w:hAnsi="Times New Roman" w:cs="Times New Roman"/>
                <w:sz w:val="24"/>
                <w:szCs w:val="24"/>
                <w:vertAlign w:val="superscript"/>
              </w:rPr>
              <w:t>nd</w:t>
            </w:r>
            <w:r w:rsidRPr="00454639">
              <w:rPr>
                <w:rFonts w:ascii="Times New Roman" w:hAnsi="Times New Roman" w:cs="Times New Roman"/>
                <w:sz w:val="24"/>
                <w:szCs w:val="24"/>
              </w:rPr>
              <w:t xml:space="preserve"> </w:t>
            </w:r>
          </w:p>
        </w:tc>
        <w:tc>
          <w:tcPr>
            <w:tcW w:w="2250" w:type="dxa"/>
          </w:tcPr>
          <w:p w14:paraId="264146C2"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Valuers should be discouraged from convincing ignorant claimants to donate POA after claimants had donated to a valuer previously</w:t>
            </w:r>
          </w:p>
        </w:tc>
        <w:tc>
          <w:tcPr>
            <w:tcW w:w="1530" w:type="dxa"/>
          </w:tcPr>
          <w:p w14:paraId="31444A0F"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23D9E32A"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Pr>
          <w:p w14:paraId="78EC8132"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7</w:t>
            </w:r>
          </w:p>
        </w:tc>
        <w:tc>
          <w:tcPr>
            <w:tcW w:w="900" w:type="dxa"/>
          </w:tcPr>
          <w:p w14:paraId="24254B2F"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127</w:t>
            </w:r>
          </w:p>
        </w:tc>
        <w:tc>
          <w:tcPr>
            <w:tcW w:w="1170" w:type="dxa"/>
          </w:tcPr>
          <w:p w14:paraId="45C212D4"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12</w:t>
            </w:r>
          </w:p>
        </w:tc>
        <w:tc>
          <w:tcPr>
            <w:tcW w:w="990" w:type="dxa"/>
          </w:tcPr>
          <w:p w14:paraId="4159372B"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0.811</w:t>
            </w:r>
          </w:p>
        </w:tc>
      </w:tr>
      <w:tr w:rsidR="00BF7244" w:rsidRPr="00454639" w14:paraId="46F5DFA8" w14:textId="77777777" w:rsidTr="00BD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0ED50F2" w14:textId="77777777" w:rsidR="00BF7244" w:rsidRPr="00454639" w:rsidRDefault="00BF7244" w:rsidP="00BD5C2B">
            <w:pPr>
              <w:rPr>
                <w:rFonts w:ascii="Times New Roman" w:hAnsi="Times New Roman" w:cs="Times New Roman"/>
                <w:sz w:val="24"/>
                <w:szCs w:val="24"/>
              </w:rPr>
            </w:pPr>
            <w:r w:rsidRPr="00454639">
              <w:rPr>
                <w:rFonts w:ascii="Times New Roman" w:hAnsi="Times New Roman" w:cs="Times New Roman"/>
                <w:sz w:val="24"/>
                <w:szCs w:val="24"/>
              </w:rPr>
              <w:t>3</w:t>
            </w:r>
            <w:r w:rsidRPr="00454639">
              <w:rPr>
                <w:rFonts w:ascii="Times New Roman" w:hAnsi="Times New Roman" w:cs="Times New Roman"/>
                <w:sz w:val="24"/>
                <w:szCs w:val="24"/>
                <w:vertAlign w:val="superscript"/>
              </w:rPr>
              <w:t>rd</w:t>
            </w:r>
            <w:r w:rsidRPr="00454639">
              <w:rPr>
                <w:rFonts w:ascii="Times New Roman" w:hAnsi="Times New Roman" w:cs="Times New Roman"/>
                <w:sz w:val="24"/>
                <w:szCs w:val="24"/>
              </w:rPr>
              <w:t xml:space="preserve"> </w:t>
            </w:r>
          </w:p>
        </w:tc>
        <w:tc>
          <w:tcPr>
            <w:tcW w:w="2250" w:type="dxa"/>
          </w:tcPr>
          <w:p w14:paraId="2B46F69C"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Consultant valuers should discourage fee sharing in event of POA clashes.</w:t>
            </w:r>
          </w:p>
        </w:tc>
        <w:tc>
          <w:tcPr>
            <w:tcW w:w="1530" w:type="dxa"/>
          </w:tcPr>
          <w:p w14:paraId="5C6F75F8"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3B0D9262"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17</w:t>
            </w:r>
          </w:p>
        </w:tc>
        <w:tc>
          <w:tcPr>
            <w:tcW w:w="1080" w:type="dxa"/>
          </w:tcPr>
          <w:p w14:paraId="12B58F53"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900" w:type="dxa"/>
          </w:tcPr>
          <w:p w14:paraId="5A480ED6"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93</w:t>
            </w:r>
          </w:p>
        </w:tc>
        <w:tc>
          <w:tcPr>
            <w:tcW w:w="1170" w:type="dxa"/>
          </w:tcPr>
          <w:p w14:paraId="196DFD9D"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36</w:t>
            </w:r>
          </w:p>
        </w:tc>
        <w:tc>
          <w:tcPr>
            <w:tcW w:w="990" w:type="dxa"/>
          </w:tcPr>
          <w:p w14:paraId="2BA729A8"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0.803</w:t>
            </w:r>
          </w:p>
        </w:tc>
      </w:tr>
      <w:tr w:rsidR="00BF7244" w:rsidRPr="00454639" w14:paraId="10AD8B01" w14:textId="77777777" w:rsidTr="00BD5C2B">
        <w:tc>
          <w:tcPr>
            <w:cnfStyle w:val="001000000000" w:firstRow="0" w:lastRow="0" w:firstColumn="1" w:lastColumn="0" w:oddVBand="0" w:evenVBand="0" w:oddHBand="0" w:evenHBand="0" w:firstRowFirstColumn="0" w:firstRowLastColumn="0" w:lastRowFirstColumn="0" w:lastRowLastColumn="0"/>
            <w:tcW w:w="1098" w:type="dxa"/>
          </w:tcPr>
          <w:p w14:paraId="619210C3" w14:textId="77777777" w:rsidR="00BF7244" w:rsidRPr="00454639" w:rsidRDefault="00BF7244" w:rsidP="00BD5C2B">
            <w:pPr>
              <w:rPr>
                <w:rFonts w:ascii="Times New Roman" w:hAnsi="Times New Roman" w:cs="Times New Roman"/>
                <w:sz w:val="24"/>
                <w:szCs w:val="24"/>
              </w:rPr>
            </w:pPr>
            <w:r w:rsidRPr="00454639">
              <w:rPr>
                <w:rFonts w:ascii="Times New Roman" w:hAnsi="Times New Roman" w:cs="Times New Roman"/>
                <w:sz w:val="24"/>
                <w:szCs w:val="24"/>
              </w:rPr>
              <w:t>4</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t>
            </w:r>
          </w:p>
        </w:tc>
        <w:tc>
          <w:tcPr>
            <w:tcW w:w="2250" w:type="dxa"/>
          </w:tcPr>
          <w:p w14:paraId="3B99F5C9"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Power of attorney with a later date, registered and stamped should be the accepted POA</w:t>
            </w:r>
          </w:p>
        </w:tc>
        <w:tc>
          <w:tcPr>
            <w:tcW w:w="1530" w:type="dxa"/>
          </w:tcPr>
          <w:p w14:paraId="1C76FDE8"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Pr>
          <w:p w14:paraId="1BF7779D"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11</w:t>
            </w:r>
          </w:p>
        </w:tc>
        <w:tc>
          <w:tcPr>
            <w:tcW w:w="1080" w:type="dxa"/>
          </w:tcPr>
          <w:p w14:paraId="7FB47CB3"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13</w:t>
            </w:r>
          </w:p>
        </w:tc>
        <w:tc>
          <w:tcPr>
            <w:tcW w:w="900" w:type="dxa"/>
          </w:tcPr>
          <w:p w14:paraId="4A20E7D9"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87</w:t>
            </w:r>
          </w:p>
        </w:tc>
        <w:tc>
          <w:tcPr>
            <w:tcW w:w="1170" w:type="dxa"/>
          </w:tcPr>
          <w:p w14:paraId="6B6B3D61"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35</w:t>
            </w:r>
          </w:p>
        </w:tc>
        <w:tc>
          <w:tcPr>
            <w:tcW w:w="990" w:type="dxa"/>
          </w:tcPr>
          <w:p w14:paraId="0C1EB25F" w14:textId="77777777" w:rsidR="00BF7244" w:rsidRPr="00454639" w:rsidRDefault="00BF7244" w:rsidP="00BD5C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0.800</w:t>
            </w:r>
          </w:p>
        </w:tc>
      </w:tr>
      <w:tr w:rsidR="00BF7244" w:rsidRPr="00454639" w14:paraId="4E4CBE48" w14:textId="77777777" w:rsidTr="00BD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bottom w:val="single" w:sz="4" w:space="0" w:color="auto"/>
            </w:tcBorders>
          </w:tcPr>
          <w:p w14:paraId="6CBA6A72" w14:textId="77777777" w:rsidR="00BF7244" w:rsidRPr="00454639" w:rsidRDefault="00BF7244" w:rsidP="00BD5C2B">
            <w:pPr>
              <w:rPr>
                <w:rFonts w:ascii="Times New Roman" w:hAnsi="Times New Roman" w:cs="Times New Roman"/>
                <w:sz w:val="24"/>
                <w:szCs w:val="24"/>
              </w:rPr>
            </w:pPr>
            <w:r w:rsidRPr="00454639">
              <w:rPr>
                <w:rFonts w:ascii="Times New Roman" w:hAnsi="Times New Roman" w:cs="Times New Roman"/>
                <w:sz w:val="24"/>
                <w:szCs w:val="24"/>
              </w:rPr>
              <w:t>5</w:t>
            </w:r>
            <w:r w:rsidRPr="00454639">
              <w:rPr>
                <w:rFonts w:ascii="Times New Roman" w:hAnsi="Times New Roman" w:cs="Times New Roman"/>
                <w:sz w:val="24"/>
                <w:szCs w:val="24"/>
                <w:vertAlign w:val="superscript"/>
              </w:rPr>
              <w:t>th</w:t>
            </w:r>
            <w:r w:rsidRPr="00454639">
              <w:rPr>
                <w:rFonts w:ascii="Times New Roman" w:hAnsi="Times New Roman" w:cs="Times New Roman"/>
                <w:sz w:val="24"/>
                <w:szCs w:val="24"/>
              </w:rPr>
              <w:t xml:space="preserve"> </w:t>
            </w:r>
          </w:p>
        </w:tc>
        <w:tc>
          <w:tcPr>
            <w:tcW w:w="2250" w:type="dxa"/>
            <w:tcBorders>
              <w:bottom w:val="single" w:sz="4" w:space="0" w:color="auto"/>
            </w:tcBorders>
          </w:tcPr>
          <w:p w14:paraId="46928363"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Introduction of mandatory training for professionals on managing power of attorney disputes.</w:t>
            </w:r>
          </w:p>
        </w:tc>
        <w:tc>
          <w:tcPr>
            <w:tcW w:w="1530" w:type="dxa"/>
            <w:tcBorders>
              <w:bottom w:val="single" w:sz="4" w:space="0" w:color="auto"/>
            </w:tcBorders>
          </w:tcPr>
          <w:p w14:paraId="7DC73D0F"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170" w:type="dxa"/>
            <w:tcBorders>
              <w:bottom w:val="single" w:sz="4" w:space="0" w:color="auto"/>
            </w:tcBorders>
          </w:tcPr>
          <w:p w14:paraId="5F7E6F52"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w:t>
            </w:r>
          </w:p>
        </w:tc>
        <w:tc>
          <w:tcPr>
            <w:tcW w:w="1080" w:type="dxa"/>
            <w:tcBorders>
              <w:bottom w:val="single" w:sz="4" w:space="0" w:color="auto"/>
            </w:tcBorders>
          </w:tcPr>
          <w:p w14:paraId="108174D5"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41</w:t>
            </w:r>
          </w:p>
        </w:tc>
        <w:tc>
          <w:tcPr>
            <w:tcW w:w="900" w:type="dxa"/>
            <w:tcBorders>
              <w:bottom w:val="single" w:sz="4" w:space="0" w:color="auto"/>
            </w:tcBorders>
          </w:tcPr>
          <w:p w14:paraId="516BD343"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89</w:t>
            </w:r>
          </w:p>
        </w:tc>
        <w:tc>
          <w:tcPr>
            <w:tcW w:w="1170" w:type="dxa"/>
            <w:tcBorders>
              <w:bottom w:val="single" w:sz="4" w:space="0" w:color="auto"/>
            </w:tcBorders>
          </w:tcPr>
          <w:p w14:paraId="3094A0E9"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16</w:t>
            </w:r>
          </w:p>
        </w:tc>
        <w:tc>
          <w:tcPr>
            <w:tcW w:w="990" w:type="dxa"/>
            <w:tcBorders>
              <w:bottom w:val="single" w:sz="4" w:space="0" w:color="auto"/>
            </w:tcBorders>
          </w:tcPr>
          <w:p w14:paraId="50EDCFE1" w14:textId="77777777" w:rsidR="00BF7244" w:rsidRPr="00454639" w:rsidRDefault="00BF7244" w:rsidP="00BD5C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4639">
              <w:rPr>
                <w:rFonts w:ascii="Times New Roman" w:hAnsi="Times New Roman" w:cs="Times New Roman"/>
                <w:sz w:val="24"/>
                <w:szCs w:val="24"/>
              </w:rPr>
              <w:t>0.771</w:t>
            </w:r>
          </w:p>
        </w:tc>
      </w:tr>
    </w:tbl>
    <w:p w14:paraId="712CBE4C" w14:textId="77777777" w:rsidR="00BF7244" w:rsidRPr="00454639" w:rsidRDefault="00BF7244" w:rsidP="00BF7244">
      <w:pPr>
        <w:spacing w:line="240" w:lineRule="auto"/>
        <w:jc w:val="both"/>
        <w:rPr>
          <w:rFonts w:ascii="Times New Roman" w:hAnsi="Times New Roman" w:cs="Times New Roman"/>
          <w:b/>
          <w:sz w:val="24"/>
          <w:szCs w:val="24"/>
        </w:rPr>
      </w:pPr>
      <w:r w:rsidRPr="00454639">
        <w:rPr>
          <w:rFonts w:ascii="Times New Roman" w:hAnsi="Times New Roman" w:cs="Times New Roman"/>
          <w:b/>
          <w:sz w:val="24"/>
          <w:szCs w:val="24"/>
        </w:rPr>
        <w:t>Source: authors field survey, 2024</w:t>
      </w:r>
    </w:p>
    <w:p w14:paraId="5C8D6A43" w14:textId="2D1D39F4" w:rsidR="00BF7244" w:rsidRPr="00454639" w:rsidRDefault="00BF7244" w:rsidP="00BF7244">
      <w:pPr>
        <w:spacing w:after="0" w:line="240" w:lineRule="auto"/>
        <w:jc w:val="both"/>
        <w:rPr>
          <w:rFonts w:ascii="Times New Roman" w:hAnsi="Times New Roman" w:cs="Times New Roman"/>
          <w:sz w:val="24"/>
          <w:szCs w:val="24"/>
        </w:rPr>
      </w:pPr>
      <w:r w:rsidRPr="00454639">
        <w:rPr>
          <w:rFonts w:ascii="Times New Roman" w:hAnsi="Times New Roman" w:cs="Times New Roman"/>
          <w:sz w:val="24"/>
          <w:szCs w:val="24"/>
        </w:rPr>
        <w:t>This</w:t>
      </w:r>
      <w:r w:rsidR="003F6C77">
        <w:rPr>
          <w:rFonts w:ascii="Times New Roman" w:hAnsi="Times New Roman" w:cs="Times New Roman"/>
          <w:sz w:val="24"/>
          <w:szCs w:val="24"/>
        </w:rPr>
        <w:t xml:space="preserve"> theme established</w:t>
      </w:r>
      <w:r w:rsidRPr="00454639">
        <w:rPr>
          <w:rFonts w:ascii="Times New Roman" w:hAnsi="Times New Roman" w:cs="Times New Roman"/>
          <w:sz w:val="24"/>
          <w:szCs w:val="24"/>
        </w:rPr>
        <w:t xml:space="preserve"> key factors that contribute to eliminating conflicts and litigation. The quantitative results shown in table </w:t>
      </w:r>
      <w:r w:rsidR="000B1F66">
        <w:rPr>
          <w:rFonts w:ascii="Times New Roman" w:hAnsi="Times New Roman" w:cs="Times New Roman"/>
          <w:sz w:val="24"/>
          <w:szCs w:val="24"/>
        </w:rPr>
        <w:t>2</w:t>
      </w:r>
      <w:r w:rsidRPr="00454639">
        <w:rPr>
          <w:rFonts w:ascii="Times New Roman" w:hAnsi="Times New Roman" w:cs="Times New Roman"/>
          <w:sz w:val="24"/>
          <w:szCs w:val="24"/>
        </w:rPr>
        <w:t xml:space="preserve"> shows that there are five key factors that contribute to eliminating conflicts and litigation</w:t>
      </w:r>
      <w:r w:rsidRPr="00454639">
        <w:rPr>
          <w:rFonts w:ascii="Times New Roman" w:hAnsi="Times New Roman" w:cs="Times New Roman"/>
          <w:b/>
          <w:i/>
          <w:sz w:val="24"/>
          <w:szCs w:val="24"/>
        </w:rPr>
        <w:t xml:space="preserve"> </w:t>
      </w:r>
      <w:r w:rsidRPr="00454639">
        <w:rPr>
          <w:rFonts w:ascii="Times New Roman" w:hAnsi="Times New Roman" w:cs="Times New Roman"/>
          <w:sz w:val="24"/>
          <w:szCs w:val="24"/>
        </w:rPr>
        <w:t>in compensation assessment processes, with Claimants to desist donating   power of attorney to multiple agents as the 1</w:t>
      </w:r>
      <w:r w:rsidRPr="00454639">
        <w:rPr>
          <w:rFonts w:ascii="Times New Roman" w:hAnsi="Times New Roman" w:cs="Times New Roman"/>
          <w:sz w:val="24"/>
          <w:szCs w:val="24"/>
          <w:vertAlign w:val="superscript"/>
        </w:rPr>
        <w:t>st</w:t>
      </w:r>
      <w:r w:rsidRPr="00454639">
        <w:rPr>
          <w:rFonts w:ascii="Times New Roman" w:hAnsi="Times New Roman" w:cs="Times New Roman"/>
          <w:sz w:val="24"/>
          <w:szCs w:val="24"/>
        </w:rPr>
        <w:t xml:space="preserve"> key factor with an RII Values of 0.941, signifying 94.1% concord that it is key factor that contribute to eliminating conflicts and </w:t>
      </w:r>
      <w:proofErr w:type="gramStart"/>
      <w:r w:rsidRPr="00454639">
        <w:rPr>
          <w:rFonts w:ascii="Times New Roman" w:hAnsi="Times New Roman" w:cs="Times New Roman"/>
          <w:sz w:val="24"/>
          <w:szCs w:val="24"/>
        </w:rPr>
        <w:t>litigation..</w:t>
      </w:r>
      <w:proofErr w:type="gramEnd"/>
      <w:r w:rsidRPr="00454639">
        <w:rPr>
          <w:rFonts w:ascii="Times New Roman" w:hAnsi="Times New Roman" w:cs="Times New Roman"/>
          <w:sz w:val="24"/>
          <w:szCs w:val="24"/>
        </w:rPr>
        <w:t xml:space="preserve"> Also, Valuers should be discouraged from convincing ignorant claimants to donate POA after claimants had donated to a valuer previously was revealed in the analysis to be the next key factors with RII Values of 0.811 indicating 81.1% of </w:t>
      </w:r>
      <w:proofErr w:type="gramStart"/>
      <w:r w:rsidRPr="00454639">
        <w:rPr>
          <w:rFonts w:ascii="Times New Roman" w:hAnsi="Times New Roman" w:cs="Times New Roman"/>
          <w:sz w:val="24"/>
          <w:szCs w:val="24"/>
        </w:rPr>
        <w:t>respondents</w:t>
      </w:r>
      <w:proofErr w:type="gramEnd"/>
      <w:r w:rsidRPr="00454639">
        <w:rPr>
          <w:rFonts w:ascii="Times New Roman" w:hAnsi="Times New Roman" w:cs="Times New Roman"/>
          <w:sz w:val="24"/>
          <w:szCs w:val="24"/>
        </w:rPr>
        <w:t xml:space="preserve"> concord that it is key factors. Hence it was ranked 2</w:t>
      </w:r>
      <w:r w:rsidRPr="00454639">
        <w:rPr>
          <w:rFonts w:ascii="Times New Roman" w:hAnsi="Times New Roman" w:cs="Times New Roman"/>
          <w:sz w:val="24"/>
          <w:szCs w:val="24"/>
          <w:vertAlign w:val="superscript"/>
        </w:rPr>
        <w:t>nd</w:t>
      </w:r>
      <w:r w:rsidRPr="00454639">
        <w:rPr>
          <w:rFonts w:ascii="Times New Roman" w:hAnsi="Times New Roman" w:cs="Times New Roman"/>
          <w:sz w:val="24"/>
          <w:szCs w:val="24"/>
        </w:rPr>
        <w:t>. Similarly, the other key factors are as listed in table</w:t>
      </w:r>
      <w:r w:rsidR="000B1F66">
        <w:rPr>
          <w:rFonts w:ascii="Times New Roman" w:hAnsi="Times New Roman" w:cs="Times New Roman"/>
          <w:sz w:val="24"/>
          <w:szCs w:val="24"/>
        </w:rPr>
        <w:t xml:space="preserve"> 2</w:t>
      </w:r>
      <w:r w:rsidRPr="00454639">
        <w:rPr>
          <w:rFonts w:ascii="Times New Roman" w:hAnsi="Times New Roman" w:cs="Times New Roman"/>
          <w:sz w:val="24"/>
          <w:szCs w:val="24"/>
        </w:rPr>
        <w:t xml:space="preserve"> with their respective RII Values and ranking. Finally, the findings from the results revealed and confirmed to the study that all the five (5 Nr) identified key factors that contribute to eliminating conflict and litigation are important to be considered if a better a better compensation assessment processes was to be considered </w:t>
      </w:r>
    </w:p>
    <w:p w14:paraId="38326189" w14:textId="77777777" w:rsidR="00BF7244" w:rsidRPr="00454639" w:rsidRDefault="00E1040C" w:rsidP="00BF72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D48C66" w14:textId="77777777" w:rsidR="00BF7244" w:rsidRPr="004B699A" w:rsidRDefault="00BF7244" w:rsidP="00BF7244">
      <w:pPr>
        <w:spacing w:line="240" w:lineRule="auto"/>
        <w:jc w:val="both"/>
        <w:rPr>
          <w:rFonts w:ascii="Times New Roman" w:hAnsi="Times New Roman" w:cs="Times New Roman"/>
          <w:b/>
          <w:sz w:val="24"/>
          <w:szCs w:val="24"/>
        </w:rPr>
      </w:pPr>
      <w:r w:rsidRPr="004B699A">
        <w:rPr>
          <w:rFonts w:ascii="Times New Roman" w:hAnsi="Times New Roman" w:cs="Times New Roman"/>
          <w:b/>
          <w:sz w:val="24"/>
          <w:szCs w:val="24"/>
        </w:rPr>
        <w:t>CONCLUSION</w:t>
      </w:r>
    </w:p>
    <w:p w14:paraId="181B17C6" w14:textId="77777777" w:rsidR="005D1B0C" w:rsidRPr="005D1B0C" w:rsidRDefault="00BA6F92" w:rsidP="005D1B0C">
      <w:pPr>
        <w:jc w:val="both"/>
        <w:rPr>
          <w:rFonts w:ascii="Times New Roman" w:hAnsi="Times New Roman" w:cs="Times New Roman"/>
          <w:iCs/>
          <w:sz w:val="24"/>
          <w:szCs w:val="24"/>
        </w:rPr>
      </w:pPr>
      <w:r>
        <w:rPr>
          <w:rFonts w:ascii="Times New Roman" w:hAnsi="Times New Roman" w:cs="Times New Roman"/>
          <w:iCs/>
          <w:sz w:val="24"/>
          <w:szCs w:val="24"/>
        </w:rPr>
        <w:lastRenderedPageBreak/>
        <w:t>The</w:t>
      </w:r>
      <w:r w:rsidR="002F226E">
        <w:rPr>
          <w:rFonts w:ascii="Times New Roman" w:hAnsi="Times New Roman" w:cs="Times New Roman"/>
          <w:iCs/>
          <w:sz w:val="24"/>
          <w:szCs w:val="24"/>
        </w:rPr>
        <w:t xml:space="preserve"> study</w:t>
      </w:r>
      <w:r w:rsidR="00B97EC2">
        <w:rPr>
          <w:rFonts w:ascii="Times New Roman" w:hAnsi="Times New Roman" w:cs="Times New Roman"/>
          <w:iCs/>
          <w:sz w:val="24"/>
          <w:szCs w:val="24"/>
        </w:rPr>
        <w:t xml:space="preserve"> established</w:t>
      </w:r>
      <w:r w:rsidR="00100E33" w:rsidRPr="005D1B0C">
        <w:rPr>
          <w:rFonts w:ascii="Times New Roman" w:hAnsi="Times New Roman" w:cs="Times New Roman"/>
          <w:iCs/>
          <w:sz w:val="24"/>
          <w:szCs w:val="24"/>
        </w:rPr>
        <w:t xml:space="preserve"> that power of attorney disputes typically causes disagreements and delays in the processes related to compensation assessment and payment among professional practice members</w:t>
      </w:r>
      <w:r w:rsidR="00100E33" w:rsidRPr="005D1B0C">
        <w:rPr>
          <w:rFonts w:ascii="Times New Roman" w:hAnsi="Times New Roman" w:cs="Times New Roman"/>
          <w:i/>
          <w:iCs/>
          <w:sz w:val="24"/>
          <w:szCs w:val="24"/>
        </w:rPr>
        <w:t xml:space="preserve">. </w:t>
      </w:r>
      <w:r w:rsidR="00100E33" w:rsidRPr="005D1B0C">
        <w:rPr>
          <w:rFonts w:ascii="Times New Roman" w:hAnsi="Times New Roman" w:cs="Times New Roman"/>
          <w:sz w:val="24"/>
          <w:szCs w:val="24"/>
        </w:rPr>
        <w:t xml:space="preserve">It went further to </w:t>
      </w:r>
      <w:r w:rsidR="00100E33" w:rsidRPr="005D1B0C">
        <w:rPr>
          <w:rFonts w:ascii="Times New Roman" w:hAnsi="Times New Roman" w:cs="Times New Roman"/>
          <w:iCs/>
          <w:sz w:val="24"/>
          <w:szCs w:val="24"/>
        </w:rPr>
        <w:t xml:space="preserve">reveal and confirm that a high risk of inefficiency and transparency in the processes </w:t>
      </w:r>
      <w:r w:rsidR="009637DD">
        <w:rPr>
          <w:rFonts w:ascii="Times New Roman" w:hAnsi="Times New Roman" w:cs="Times New Roman"/>
          <w:iCs/>
          <w:sz w:val="24"/>
          <w:szCs w:val="24"/>
        </w:rPr>
        <w:t>exist subjecting</w:t>
      </w:r>
      <w:r w:rsidR="00100E33" w:rsidRPr="005D1B0C">
        <w:rPr>
          <w:rFonts w:ascii="Times New Roman" w:hAnsi="Times New Roman" w:cs="Times New Roman"/>
          <w:iCs/>
          <w:sz w:val="24"/>
          <w:szCs w:val="24"/>
        </w:rPr>
        <w:t xml:space="preserve"> both parties at risk of financial and legal </w:t>
      </w:r>
      <w:r w:rsidR="009637DD">
        <w:rPr>
          <w:rFonts w:ascii="Times New Roman" w:hAnsi="Times New Roman" w:cs="Times New Roman"/>
          <w:iCs/>
          <w:sz w:val="24"/>
          <w:szCs w:val="24"/>
        </w:rPr>
        <w:t>difficulties. The study demonstrates</w:t>
      </w:r>
      <w:r w:rsidR="00100E33" w:rsidRPr="005D1B0C">
        <w:rPr>
          <w:rFonts w:ascii="Times New Roman" w:hAnsi="Times New Roman" w:cs="Times New Roman"/>
          <w:iCs/>
          <w:sz w:val="24"/>
          <w:szCs w:val="24"/>
        </w:rPr>
        <w:t xml:space="preserve"> that the necessity of more lucid legal frameworks and procedures for resolving disputes in order to handle problems with powers of attorney is imperative. These findings have been able to achieve the objectives of the study and recommend</w:t>
      </w:r>
      <w:r w:rsidR="005D1B0C" w:rsidRPr="005D1B0C">
        <w:rPr>
          <w:rFonts w:ascii="Times New Roman" w:hAnsi="Times New Roman" w:cs="Times New Roman"/>
          <w:iCs/>
          <w:sz w:val="24"/>
          <w:szCs w:val="24"/>
        </w:rPr>
        <w:t>s the necessity of more lucid legal frameworks and procedures for resolving disputes in order to handle problems with powers of attorney. Hence, guarantee longer lasting and equitable results, as well as improving or reducing litigations among professional members especially on the fees payment</w:t>
      </w:r>
      <w:r w:rsidR="00160EC0">
        <w:rPr>
          <w:rFonts w:ascii="Times New Roman" w:hAnsi="Times New Roman" w:cs="Times New Roman"/>
          <w:iCs/>
          <w:sz w:val="24"/>
          <w:szCs w:val="24"/>
        </w:rPr>
        <w:t xml:space="preserve">, and </w:t>
      </w:r>
      <w:r w:rsidR="005D1B0C" w:rsidRPr="005D1B0C">
        <w:rPr>
          <w:rFonts w:ascii="Times New Roman" w:hAnsi="Times New Roman" w:cs="Times New Roman"/>
          <w:iCs/>
          <w:sz w:val="24"/>
          <w:szCs w:val="24"/>
        </w:rPr>
        <w:t>other stakeholders for decision making on compensation assessment and payment issues.</w:t>
      </w:r>
    </w:p>
    <w:p w14:paraId="626BBE00" w14:textId="77777777" w:rsidR="00100E33" w:rsidRPr="005D1B0C" w:rsidRDefault="00100E33" w:rsidP="00100E33">
      <w:pPr>
        <w:jc w:val="both"/>
        <w:rPr>
          <w:rFonts w:ascii="Times New Roman" w:hAnsi="Times New Roman" w:cs="Times New Roman"/>
          <w:iCs/>
          <w:sz w:val="24"/>
          <w:szCs w:val="24"/>
        </w:rPr>
      </w:pPr>
    </w:p>
    <w:p w14:paraId="5A64F33F" w14:textId="77777777" w:rsidR="00BF7244" w:rsidRPr="004B699A" w:rsidRDefault="00BF7244" w:rsidP="00BF7244">
      <w:pPr>
        <w:spacing w:line="240" w:lineRule="auto"/>
        <w:jc w:val="both"/>
        <w:rPr>
          <w:rFonts w:ascii="Times New Roman" w:hAnsi="Times New Roman" w:cs="Times New Roman"/>
          <w:b/>
          <w:sz w:val="24"/>
          <w:szCs w:val="24"/>
        </w:rPr>
      </w:pPr>
      <w:r w:rsidRPr="004B699A">
        <w:rPr>
          <w:rFonts w:ascii="Times New Roman" w:hAnsi="Times New Roman" w:cs="Times New Roman"/>
          <w:b/>
          <w:sz w:val="24"/>
          <w:szCs w:val="24"/>
        </w:rPr>
        <w:t>REFERENCE</w:t>
      </w:r>
    </w:p>
    <w:p w14:paraId="6DD48B48"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sz w:val="24"/>
          <w:szCs w:val="24"/>
        </w:rPr>
        <w:fldChar w:fldCharType="begin"/>
      </w:r>
      <w:r w:rsidRPr="004B699A">
        <w:rPr>
          <w:rFonts w:ascii="Times New Roman" w:hAnsi="Times New Roman" w:cs="Times New Roman"/>
          <w:sz w:val="24"/>
          <w:szCs w:val="24"/>
        </w:rPr>
        <w:instrText xml:space="preserve"> BIBLIOGRAPHY  \l 1033 </w:instrText>
      </w:r>
      <w:r w:rsidRPr="004B699A">
        <w:rPr>
          <w:rFonts w:ascii="Times New Roman" w:hAnsi="Times New Roman" w:cs="Times New Roman"/>
          <w:sz w:val="24"/>
          <w:szCs w:val="24"/>
        </w:rPr>
        <w:fldChar w:fldCharType="separate"/>
      </w:r>
      <w:r w:rsidRPr="004B699A">
        <w:rPr>
          <w:rFonts w:ascii="Times New Roman" w:hAnsi="Times New Roman" w:cs="Times New Roman"/>
          <w:noProof/>
          <w:sz w:val="24"/>
          <w:szCs w:val="24"/>
        </w:rPr>
        <w:t xml:space="preserve">Andrews, L. (2023, June 18). Power of attorney delays ruined my mum's final days. </w:t>
      </w:r>
      <w:r w:rsidRPr="004B699A">
        <w:rPr>
          <w:rFonts w:ascii="Times New Roman" w:hAnsi="Times New Roman" w:cs="Times New Roman"/>
          <w:i/>
          <w:iCs/>
          <w:noProof/>
          <w:sz w:val="24"/>
          <w:szCs w:val="24"/>
        </w:rPr>
        <w:t>The Times</w:t>
      </w:r>
      <w:r w:rsidRPr="004B699A">
        <w:rPr>
          <w:rFonts w:ascii="Times New Roman" w:hAnsi="Times New Roman" w:cs="Times New Roman"/>
          <w:noProof/>
          <w:sz w:val="24"/>
          <w:szCs w:val="24"/>
        </w:rPr>
        <w:t>.</w:t>
      </w:r>
    </w:p>
    <w:p w14:paraId="0DF0295E"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Beyer, G. (2011, August 4). </w:t>
      </w:r>
      <w:r w:rsidRPr="004B699A">
        <w:rPr>
          <w:rFonts w:ascii="Times New Roman" w:hAnsi="Times New Roman" w:cs="Times New Roman"/>
          <w:i/>
          <w:iCs/>
          <w:noProof/>
          <w:sz w:val="24"/>
          <w:szCs w:val="24"/>
        </w:rPr>
        <w:t>Law Professor Blogs Network.</w:t>
      </w:r>
      <w:r w:rsidRPr="004B699A">
        <w:rPr>
          <w:rFonts w:ascii="Times New Roman" w:hAnsi="Times New Roman" w:cs="Times New Roman"/>
          <w:noProof/>
          <w:sz w:val="24"/>
          <w:szCs w:val="24"/>
        </w:rPr>
        <w:t xml:space="preserve"> Retrieved from Wills, Trusts &amp; Estates Prof Blog: http://lawprofessors.typepad.com/trusts_estates_prof/2011/08/conflicts-between-co-agents-on-a-power-of-attorney-html</w:t>
      </w:r>
    </w:p>
    <w:p w14:paraId="516FB751"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Chandra, Y. a. (2024). The Legal Consequences of Drafting a Power of Attorney for the sale of land without the consent of the owner or rights holder of the land (Case Study of Decision Number 1615K/PDT/2020. </w:t>
      </w:r>
      <w:r w:rsidRPr="004B699A">
        <w:rPr>
          <w:rFonts w:ascii="Times New Roman" w:hAnsi="Times New Roman" w:cs="Times New Roman"/>
          <w:i/>
          <w:iCs/>
          <w:noProof/>
          <w:sz w:val="24"/>
          <w:szCs w:val="24"/>
        </w:rPr>
        <w:t>Journal of Humanities, Social Sciences and Business 3 (3)</w:t>
      </w:r>
      <w:r w:rsidRPr="004B699A">
        <w:rPr>
          <w:rFonts w:ascii="Times New Roman" w:hAnsi="Times New Roman" w:cs="Times New Roman"/>
          <w:noProof/>
          <w:sz w:val="24"/>
          <w:szCs w:val="24"/>
        </w:rPr>
        <w:t>, 834-845.</w:t>
      </w:r>
    </w:p>
    <w:p w14:paraId="45D872CC"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Coser, L. A. (1956). </w:t>
      </w:r>
      <w:r w:rsidRPr="004B699A">
        <w:rPr>
          <w:rFonts w:ascii="Times New Roman" w:hAnsi="Times New Roman" w:cs="Times New Roman"/>
          <w:i/>
          <w:iCs/>
          <w:noProof/>
          <w:sz w:val="24"/>
          <w:szCs w:val="24"/>
        </w:rPr>
        <w:t>The Functions of Social Conflict.</w:t>
      </w:r>
      <w:r w:rsidRPr="004B699A">
        <w:rPr>
          <w:rFonts w:ascii="Times New Roman" w:hAnsi="Times New Roman" w:cs="Times New Roman"/>
          <w:noProof/>
          <w:sz w:val="24"/>
          <w:szCs w:val="24"/>
        </w:rPr>
        <w:t xml:space="preserve"> New York: Free Press.</w:t>
      </w:r>
    </w:p>
    <w:p w14:paraId="1BB8C3D1"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Dadem, Y. ( 2018). </w:t>
      </w:r>
      <w:r w:rsidRPr="004B699A">
        <w:rPr>
          <w:rFonts w:ascii="Times New Roman" w:hAnsi="Times New Roman" w:cs="Times New Roman"/>
          <w:i/>
          <w:iCs/>
          <w:noProof/>
          <w:sz w:val="24"/>
          <w:szCs w:val="24"/>
        </w:rPr>
        <w:t>Property law practice In Nigeria 4th ed., .</w:t>
      </w:r>
      <w:r w:rsidRPr="004B699A">
        <w:rPr>
          <w:rFonts w:ascii="Times New Roman" w:hAnsi="Times New Roman" w:cs="Times New Roman"/>
          <w:noProof/>
          <w:sz w:val="24"/>
          <w:szCs w:val="24"/>
        </w:rPr>
        <w:t xml:space="preserve"> Jos: University Press, 2018.</w:t>
      </w:r>
    </w:p>
    <w:p w14:paraId="1A3CFC40"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Dennen, J. M. (2005). </w:t>
      </w:r>
      <w:r w:rsidRPr="004B699A">
        <w:rPr>
          <w:rFonts w:ascii="Times New Roman" w:hAnsi="Times New Roman" w:cs="Times New Roman"/>
          <w:i/>
          <w:iCs/>
          <w:noProof/>
          <w:sz w:val="24"/>
          <w:szCs w:val="24"/>
        </w:rPr>
        <w:t>Introduction: On Conflict. The Sociobiology of Conflict. .</w:t>
      </w:r>
      <w:r w:rsidRPr="004B699A">
        <w:rPr>
          <w:rFonts w:ascii="Times New Roman" w:hAnsi="Times New Roman" w:cs="Times New Roman"/>
          <w:noProof/>
          <w:sz w:val="24"/>
          <w:szCs w:val="24"/>
        </w:rPr>
        <w:t xml:space="preserve"> London: Chapman &amp; Hall.</w:t>
      </w:r>
    </w:p>
    <w:p w14:paraId="30A5D621"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Food and Agriculture Organisation of the United Nations LAND TENURE SERIES 10. (2008). </w:t>
      </w:r>
      <w:r w:rsidRPr="004B699A">
        <w:rPr>
          <w:rFonts w:ascii="Times New Roman" w:hAnsi="Times New Roman" w:cs="Times New Roman"/>
          <w:i/>
          <w:iCs/>
          <w:noProof/>
          <w:sz w:val="24"/>
          <w:szCs w:val="24"/>
        </w:rPr>
        <w:t>Compulsory Acquisition of Land and Compensation.</w:t>
      </w:r>
      <w:r w:rsidRPr="004B699A">
        <w:rPr>
          <w:rFonts w:ascii="Times New Roman" w:hAnsi="Times New Roman" w:cs="Times New Roman"/>
          <w:noProof/>
          <w:sz w:val="24"/>
          <w:szCs w:val="24"/>
        </w:rPr>
        <w:t xml:space="preserve"> Rome.</w:t>
      </w:r>
    </w:p>
    <w:p w14:paraId="65147046"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Garner, B. A. (2019). </w:t>
      </w:r>
      <w:r w:rsidRPr="004B699A">
        <w:rPr>
          <w:rFonts w:ascii="Times New Roman" w:hAnsi="Times New Roman" w:cs="Times New Roman"/>
          <w:i/>
          <w:iCs/>
          <w:noProof/>
          <w:sz w:val="24"/>
          <w:szCs w:val="24"/>
        </w:rPr>
        <w:t>Power of Attorney, Black's Law Dictionary, Eleventh Edition.</w:t>
      </w:r>
      <w:r w:rsidRPr="004B699A">
        <w:rPr>
          <w:rFonts w:ascii="Times New Roman" w:hAnsi="Times New Roman" w:cs="Times New Roman"/>
          <w:noProof/>
          <w:sz w:val="24"/>
          <w:szCs w:val="24"/>
        </w:rPr>
        <w:t xml:space="preserve"> St. Paul: Thomson Reuters.</w:t>
      </w:r>
    </w:p>
    <w:p w14:paraId="5C2427C9"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George, T. (2025, January 14). Retrieved from A Scribbr Web site: http://www.scribbr.com/methodology/mixed-methods-research/</w:t>
      </w:r>
    </w:p>
    <w:p w14:paraId="72173B9C"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Johnson, R. &amp;. (2004). History and use of relative importance indices in organizational research. </w:t>
      </w:r>
      <w:r w:rsidRPr="004B699A">
        <w:rPr>
          <w:rFonts w:ascii="Times New Roman" w:hAnsi="Times New Roman" w:cs="Times New Roman"/>
          <w:i/>
          <w:iCs/>
          <w:noProof/>
          <w:sz w:val="24"/>
          <w:szCs w:val="24"/>
        </w:rPr>
        <w:t>Organizational Research Methods, 7(3)</w:t>
      </w:r>
      <w:r w:rsidRPr="004B699A">
        <w:rPr>
          <w:rFonts w:ascii="Times New Roman" w:hAnsi="Times New Roman" w:cs="Times New Roman"/>
          <w:noProof/>
          <w:sz w:val="24"/>
          <w:szCs w:val="24"/>
        </w:rPr>
        <w:t>, 233-258.</w:t>
      </w:r>
    </w:p>
    <w:p w14:paraId="0056B79A"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lastRenderedPageBreak/>
        <w:t xml:space="preserve">Ndjovu, C. (2016). Uderstanding causes of dissatisfactions among compensated landowners in expropriation programs in Tanzania. </w:t>
      </w:r>
      <w:r w:rsidRPr="004B699A">
        <w:rPr>
          <w:rFonts w:ascii="Times New Roman" w:hAnsi="Times New Roman" w:cs="Times New Roman"/>
          <w:i/>
          <w:iCs/>
          <w:noProof/>
          <w:sz w:val="24"/>
          <w:szCs w:val="24"/>
        </w:rPr>
        <w:t>International Journal of Scientific and Technology Research 5 (1)</w:t>
      </w:r>
      <w:r w:rsidRPr="004B699A">
        <w:rPr>
          <w:rFonts w:ascii="Times New Roman" w:hAnsi="Times New Roman" w:cs="Times New Roman"/>
          <w:noProof/>
          <w:sz w:val="24"/>
          <w:szCs w:val="24"/>
        </w:rPr>
        <w:t>, 1-7.</w:t>
      </w:r>
    </w:p>
    <w:p w14:paraId="19CE4007"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Nurazlina Abdul Raof, N. C. (2018). A Review on Irrevocable Power of Attorney: Malaysia and United Kingdom Compared. </w:t>
      </w:r>
      <w:r w:rsidRPr="004B699A">
        <w:rPr>
          <w:rFonts w:ascii="Times New Roman" w:hAnsi="Times New Roman" w:cs="Times New Roman"/>
          <w:i/>
          <w:iCs/>
          <w:noProof/>
          <w:sz w:val="24"/>
          <w:szCs w:val="24"/>
        </w:rPr>
        <w:t>International Law Conference</w:t>
      </w:r>
      <w:r w:rsidRPr="004B699A">
        <w:rPr>
          <w:rFonts w:ascii="Times New Roman" w:hAnsi="Times New Roman" w:cs="Times New Roman"/>
          <w:noProof/>
          <w:sz w:val="24"/>
          <w:szCs w:val="24"/>
        </w:rPr>
        <w:t xml:space="preserve"> (pp. 331-340). Malaysia: SCIENCE AND TECHNOLOGY PUBLICATIONS.</w:t>
      </w:r>
    </w:p>
    <w:p w14:paraId="187AFF0D"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Olanrele, O. O., Anuar, A., Said, R., &amp; Bello, N. A. (2017). Towards Global Uniformity and Sustainable Compensation. </w:t>
      </w:r>
      <w:r w:rsidRPr="004B699A">
        <w:rPr>
          <w:rFonts w:ascii="Times New Roman" w:hAnsi="Times New Roman" w:cs="Times New Roman"/>
          <w:i/>
          <w:iCs/>
          <w:noProof/>
          <w:sz w:val="24"/>
          <w:szCs w:val="24"/>
        </w:rPr>
        <w:t>Journal of Design and Built Environment,</w:t>
      </w:r>
      <w:r w:rsidRPr="004B699A">
        <w:rPr>
          <w:rFonts w:ascii="Times New Roman" w:hAnsi="Times New Roman" w:cs="Times New Roman"/>
          <w:noProof/>
          <w:sz w:val="24"/>
          <w:szCs w:val="24"/>
        </w:rPr>
        <w:t>, 26-37.</w:t>
      </w:r>
    </w:p>
    <w:p w14:paraId="4197418A" w14:textId="77777777" w:rsidR="00200255" w:rsidRPr="004B699A" w:rsidRDefault="00200255" w:rsidP="00200255">
      <w:pPr>
        <w:pStyle w:val="Bibliography"/>
        <w:ind w:left="720" w:hanging="720"/>
        <w:rPr>
          <w:rFonts w:ascii="Times New Roman" w:hAnsi="Times New Roman" w:cs="Times New Roman"/>
          <w:noProof/>
          <w:sz w:val="24"/>
          <w:szCs w:val="24"/>
        </w:rPr>
      </w:pPr>
      <w:r w:rsidRPr="004B699A">
        <w:rPr>
          <w:rFonts w:ascii="Times New Roman" w:hAnsi="Times New Roman" w:cs="Times New Roman"/>
          <w:noProof/>
          <w:sz w:val="24"/>
          <w:szCs w:val="24"/>
        </w:rPr>
        <w:t xml:space="preserve">Udemezue, S. (2021). Providing Answers to Some Frequently Asked Questions Relating to Use of Power of Attorney in Real Property Transactions in Nigeria. </w:t>
      </w:r>
      <w:r w:rsidRPr="004B699A">
        <w:rPr>
          <w:rFonts w:ascii="Times New Roman" w:hAnsi="Times New Roman" w:cs="Times New Roman"/>
          <w:i/>
          <w:iCs/>
          <w:noProof/>
          <w:sz w:val="24"/>
          <w:szCs w:val="24"/>
        </w:rPr>
        <w:t>SSRN Electronic Journal DOI: 10.2139/ssrn.3842845</w:t>
      </w:r>
      <w:r w:rsidRPr="004B699A">
        <w:rPr>
          <w:rFonts w:ascii="Times New Roman" w:hAnsi="Times New Roman" w:cs="Times New Roman"/>
          <w:noProof/>
          <w:sz w:val="24"/>
          <w:szCs w:val="24"/>
        </w:rPr>
        <w:t>.</w:t>
      </w:r>
    </w:p>
    <w:p w14:paraId="62BA106C" w14:textId="77777777" w:rsidR="008A70F0" w:rsidRPr="004B699A" w:rsidRDefault="00200255" w:rsidP="00200255">
      <w:pPr>
        <w:rPr>
          <w:rFonts w:ascii="Times New Roman" w:hAnsi="Times New Roman" w:cs="Times New Roman"/>
          <w:sz w:val="24"/>
          <w:szCs w:val="24"/>
        </w:rPr>
      </w:pPr>
      <w:r w:rsidRPr="004B699A">
        <w:rPr>
          <w:rFonts w:ascii="Times New Roman" w:hAnsi="Times New Roman" w:cs="Times New Roman"/>
          <w:sz w:val="24"/>
          <w:szCs w:val="24"/>
        </w:rPr>
        <w:fldChar w:fldCharType="end"/>
      </w:r>
    </w:p>
    <w:sectPr w:rsidR="008A70F0" w:rsidRPr="004B69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F1AB" w14:textId="77777777" w:rsidR="00095956" w:rsidRDefault="00095956" w:rsidP="00E1487B">
      <w:pPr>
        <w:spacing w:after="0" w:line="240" w:lineRule="auto"/>
      </w:pPr>
      <w:r>
        <w:separator/>
      </w:r>
    </w:p>
  </w:endnote>
  <w:endnote w:type="continuationSeparator" w:id="0">
    <w:p w14:paraId="0D01A458" w14:textId="77777777" w:rsidR="00095956" w:rsidRDefault="00095956" w:rsidP="00E1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B3EE" w14:textId="77777777" w:rsidR="00E1487B" w:rsidRDefault="00E14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74F8" w14:textId="77777777" w:rsidR="00E1487B" w:rsidRDefault="00E14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987C" w14:textId="77777777" w:rsidR="00E1487B" w:rsidRDefault="00E1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44FC0" w14:textId="77777777" w:rsidR="00095956" w:rsidRDefault="00095956" w:rsidP="00E1487B">
      <w:pPr>
        <w:spacing w:after="0" w:line="240" w:lineRule="auto"/>
      </w:pPr>
      <w:r>
        <w:separator/>
      </w:r>
    </w:p>
  </w:footnote>
  <w:footnote w:type="continuationSeparator" w:id="0">
    <w:p w14:paraId="29430ED6" w14:textId="77777777" w:rsidR="00095956" w:rsidRDefault="00095956" w:rsidP="00E1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521D" w14:textId="3E29793F" w:rsidR="00E1487B" w:rsidRDefault="00E1487B">
    <w:pPr>
      <w:pStyle w:val="Header"/>
    </w:pPr>
    <w:r>
      <w:rPr>
        <w:noProof/>
      </w:rPr>
      <w:pict w14:anchorId="2DCD7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4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CCE7" w14:textId="3FAF7854" w:rsidR="00E1487B" w:rsidRDefault="00E1487B">
    <w:pPr>
      <w:pStyle w:val="Header"/>
    </w:pPr>
    <w:r>
      <w:rPr>
        <w:noProof/>
      </w:rPr>
      <w:pict w14:anchorId="23B05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4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D0A8" w14:textId="556B1275" w:rsidR="00E1487B" w:rsidRDefault="00E1487B">
    <w:pPr>
      <w:pStyle w:val="Header"/>
    </w:pPr>
    <w:r>
      <w:rPr>
        <w:noProof/>
      </w:rPr>
      <w:pict w14:anchorId="4626B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4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A35DF"/>
    <w:multiLevelType w:val="multilevel"/>
    <w:tmpl w:val="C50AAB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C8C119D"/>
    <w:multiLevelType w:val="multilevel"/>
    <w:tmpl w:val="BEB4B9C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44"/>
    <w:rsid w:val="00064650"/>
    <w:rsid w:val="00095956"/>
    <w:rsid w:val="000B1F66"/>
    <w:rsid w:val="00100E33"/>
    <w:rsid w:val="00133A44"/>
    <w:rsid w:val="00160EC0"/>
    <w:rsid w:val="00172CC0"/>
    <w:rsid w:val="00200255"/>
    <w:rsid w:val="00204AF6"/>
    <w:rsid w:val="0025018D"/>
    <w:rsid w:val="00273AF8"/>
    <w:rsid w:val="002C1BFB"/>
    <w:rsid w:val="002F226E"/>
    <w:rsid w:val="00352B49"/>
    <w:rsid w:val="003A5533"/>
    <w:rsid w:val="003B540B"/>
    <w:rsid w:val="003C2E1F"/>
    <w:rsid w:val="003D15AF"/>
    <w:rsid w:val="003F6C77"/>
    <w:rsid w:val="00437685"/>
    <w:rsid w:val="00442909"/>
    <w:rsid w:val="004551EF"/>
    <w:rsid w:val="004B699A"/>
    <w:rsid w:val="004E5823"/>
    <w:rsid w:val="005D1B0C"/>
    <w:rsid w:val="00657F25"/>
    <w:rsid w:val="006A27C6"/>
    <w:rsid w:val="007F34AC"/>
    <w:rsid w:val="008A70F0"/>
    <w:rsid w:val="008C3D50"/>
    <w:rsid w:val="008C532A"/>
    <w:rsid w:val="00926E91"/>
    <w:rsid w:val="009637DD"/>
    <w:rsid w:val="009775BB"/>
    <w:rsid w:val="009A6531"/>
    <w:rsid w:val="009E3242"/>
    <w:rsid w:val="00A605B1"/>
    <w:rsid w:val="00AC5686"/>
    <w:rsid w:val="00B60FD4"/>
    <w:rsid w:val="00B97EC2"/>
    <w:rsid w:val="00BA6F92"/>
    <w:rsid w:val="00BF7244"/>
    <w:rsid w:val="00D8731B"/>
    <w:rsid w:val="00DE291E"/>
    <w:rsid w:val="00E1040C"/>
    <w:rsid w:val="00E1487B"/>
    <w:rsid w:val="00E3739D"/>
    <w:rsid w:val="00E76FE9"/>
    <w:rsid w:val="00EB0FB3"/>
    <w:rsid w:val="00EB3688"/>
    <w:rsid w:val="00EF660B"/>
    <w:rsid w:val="00F6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42D989"/>
  <w15:chartTrackingRefBased/>
  <w15:docId w15:val="{52875F21-03A1-4B03-B708-F70B6523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F7244"/>
  </w:style>
  <w:style w:type="table" w:styleId="TableGrid">
    <w:name w:val="Table Grid"/>
    <w:basedOn w:val="TableNormal"/>
    <w:uiPriority w:val="39"/>
    <w:rsid w:val="00BF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244"/>
    <w:pPr>
      <w:ind w:left="720"/>
      <w:contextualSpacing/>
    </w:pPr>
  </w:style>
  <w:style w:type="table" w:styleId="PlainTable4">
    <w:name w:val="Plain Table 4"/>
    <w:basedOn w:val="TableNormal"/>
    <w:uiPriority w:val="44"/>
    <w:rsid w:val="00BF72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B3688"/>
    <w:rPr>
      <w:color w:val="0563C1" w:themeColor="hyperlink"/>
      <w:u w:val="single"/>
    </w:rPr>
  </w:style>
  <w:style w:type="character" w:styleId="UnresolvedMention">
    <w:name w:val="Unresolved Mention"/>
    <w:basedOn w:val="DefaultParagraphFont"/>
    <w:uiPriority w:val="99"/>
    <w:semiHidden/>
    <w:unhideWhenUsed/>
    <w:rsid w:val="00EB3688"/>
    <w:rPr>
      <w:color w:val="605E5C"/>
      <w:shd w:val="clear" w:color="auto" w:fill="E1DFDD"/>
    </w:rPr>
  </w:style>
  <w:style w:type="paragraph" w:styleId="Header">
    <w:name w:val="header"/>
    <w:basedOn w:val="Normal"/>
    <w:link w:val="HeaderChar"/>
    <w:uiPriority w:val="99"/>
    <w:unhideWhenUsed/>
    <w:rsid w:val="00E1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7B"/>
  </w:style>
  <w:style w:type="paragraph" w:styleId="Footer">
    <w:name w:val="footer"/>
    <w:basedOn w:val="Normal"/>
    <w:link w:val="FooterChar"/>
    <w:uiPriority w:val="99"/>
    <w:unhideWhenUsed/>
    <w:rsid w:val="00E14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7742">
      <w:bodyDiv w:val="1"/>
      <w:marLeft w:val="0"/>
      <w:marRight w:val="0"/>
      <w:marTop w:val="0"/>
      <w:marBottom w:val="0"/>
      <w:divBdr>
        <w:top w:val="none" w:sz="0" w:space="0" w:color="auto"/>
        <w:left w:val="none" w:sz="0" w:space="0" w:color="auto"/>
        <w:bottom w:val="none" w:sz="0" w:space="0" w:color="auto"/>
        <w:right w:val="none" w:sz="0" w:space="0" w:color="auto"/>
      </w:divBdr>
    </w:div>
    <w:div w:id="839350979">
      <w:bodyDiv w:val="1"/>
      <w:marLeft w:val="0"/>
      <w:marRight w:val="0"/>
      <w:marTop w:val="0"/>
      <w:marBottom w:val="0"/>
      <w:divBdr>
        <w:top w:val="none" w:sz="0" w:space="0" w:color="auto"/>
        <w:left w:val="none" w:sz="0" w:space="0" w:color="auto"/>
        <w:bottom w:val="none" w:sz="0" w:space="0" w:color="auto"/>
        <w:right w:val="none" w:sz="0" w:space="0" w:color="auto"/>
      </w:divBdr>
    </w:div>
    <w:div w:id="16895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ihuah%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Sheet1!$B$27</c:f>
              <c:strCache>
                <c:ptCount val="1"/>
                <c:pt idx="0">
                  <c:v>Frequency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Sheet1!$A$28:$A$32</c:f>
              <c:strCache>
                <c:ptCount val="5"/>
                <c:pt idx="0">
                  <c:v>Never</c:v>
                </c:pt>
                <c:pt idx="1">
                  <c:v>Rarely</c:v>
                </c:pt>
                <c:pt idx="2">
                  <c:v>Sometimes</c:v>
                </c:pt>
                <c:pt idx="3">
                  <c:v>Often</c:v>
                </c:pt>
                <c:pt idx="4">
                  <c:v>Always</c:v>
                </c:pt>
              </c:strCache>
            </c:strRef>
          </c:cat>
          <c:val>
            <c:numRef>
              <c:f>Sheet1!$B$28:$B$32</c:f>
              <c:numCache>
                <c:formatCode>General</c:formatCode>
                <c:ptCount val="5"/>
                <c:pt idx="0">
                  <c:v>0</c:v>
                </c:pt>
                <c:pt idx="1">
                  <c:v>0</c:v>
                </c:pt>
                <c:pt idx="2">
                  <c:v>0</c:v>
                </c:pt>
                <c:pt idx="3">
                  <c:v>25</c:v>
                </c:pt>
                <c:pt idx="4">
                  <c:v>121</c:v>
                </c:pt>
              </c:numCache>
            </c:numRef>
          </c:val>
          <c:extLst>
            <c:ext xmlns:c16="http://schemas.microsoft.com/office/drawing/2014/chart" uri="{C3380CC4-5D6E-409C-BE32-E72D297353CC}">
              <c16:uniqueId val="{00000000-CD4A-4319-9620-FE4438E42E40}"/>
            </c:ext>
          </c:extLst>
        </c:ser>
        <c:ser>
          <c:idx val="1"/>
          <c:order val="1"/>
          <c:tx>
            <c:strRef>
              <c:f>Sheet1!$C$27</c:f>
              <c:strCache>
                <c:ptCount val="1"/>
                <c:pt idx="0">
                  <c:v>Percentage</c:v>
                </c:pt>
              </c:strCache>
            </c:strRef>
          </c:tx>
          <c:invertIfNegative val="0"/>
          <c:dPt>
            <c:idx val="2"/>
            <c:invertIfNegative val="0"/>
            <c:bubble3D val="0"/>
            <c:spPr>
              <a:scene3d>
                <a:camera prst="orthographicFront"/>
                <a:lightRig rig="threePt" dir="t"/>
              </a:scene3d>
              <a:sp3d>
                <a:bevelT w="6350"/>
              </a:sp3d>
            </c:spPr>
            <c:extLst>
              <c:ext xmlns:c16="http://schemas.microsoft.com/office/drawing/2014/chart" uri="{C3380CC4-5D6E-409C-BE32-E72D297353CC}">
                <c16:uniqueId val="{00000002-CD4A-4319-9620-FE4438E42E40}"/>
              </c:ext>
            </c:extLst>
          </c:dPt>
          <c:dLbls>
            <c:dLbl>
              <c:idx val="0"/>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4A-4319-9620-FE4438E42E40}"/>
                </c:ext>
              </c:extLst>
            </c:dLbl>
            <c:dLbl>
              <c:idx val="1"/>
              <c:layout>
                <c:manualLayout>
                  <c:x val="1.66666666666666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4A-4319-9620-FE4438E42E40}"/>
                </c:ext>
              </c:extLst>
            </c:dLbl>
            <c:dLbl>
              <c:idx val="2"/>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4A-4319-9620-FE4438E42E40}"/>
                </c:ext>
              </c:extLst>
            </c:dLbl>
            <c:dLbl>
              <c:idx val="3"/>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4A-4319-9620-FE4438E42E40}"/>
                </c:ext>
              </c:extLst>
            </c:dLbl>
            <c:dLbl>
              <c:idx val="4"/>
              <c:layout>
                <c:manualLayout>
                  <c:x val="2.2222222222222324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4A-4319-9620-FE4438E42E4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Sheet1!$A$28:$A$32</c:f>
              <c:strCache>
                <c:ptCount val="5"/>
                <c:pt idx="0">
                  <c:v>Never</c:v>
                </c:pt>
                <c:pt idx="1">
                  <c:v>Rarely</c:v>
                </c:pt>
                <c:pt idx="2">
                  <c:v>Sometimes</c:v>
                </c:pt>
                <c:pt idx="3">
                  <c:v>Often</c:v>
                </c:pt>
                <c:pt idx="4">
                  <c:v>Always</c:v>
                </c:pt>
              </c:strCache>
            </c:strRef>
          </c:cat>
          <c:val>
            <c:numRef>
              <c:f>Sheet1!$C$28:$C$32</c:f>
              <c:numCache>
                <c:formatCode>0%</c:formatCode>
                <c:ptCount val="5"/>
                <c:pt idx="0">
                  <c:v>0</c:v>
                </c:pt>
                <c:pt idx="1">
                  <c:v>0</c:v>
                </c:pt>
                <c:pt idx="2">
                  <c:v>0</c:v>
                </c:pt>
                <c:pt idx="3">
                  <c:v>0.17100000000000001</c:v>
                </c:pt>
                <c:pt idx="4">
                  <c:v>0.82899999999999996</c:v>
                </c:pt>
              </c:numCache>
            </c:numRef>
          </c:val>
          <c:extLst>
            <c:ext xmlns:c16="http://schemas.microsoft.com/office/drawing/2014/chart" uri="{C3380CC4-5D6E-409C-BE32-E72D297353CC}">
              <c16:uniqueId val="{00000007-CD4A-4319-9620-FE4438E42E40}"/>
            </c:ext>
          </c:extLst>
        </c:ser>
        <c:dLbls>
          <c:showLegendKey val="0"/>
          <c:showVal val="1"/>
          <c:showCatName val="0"/>
          <c:showSerName val="0"/>
          <c:showPercent val="0"/>
          <c:showBubbleSize val="0"/>
        </c:dLbls>
        <c:gapWidth val="75"/>
        <c:gapDepth val="173"/>
        <c:shape val="box"/>
        <c:axId val="385918448"/>
        <c:axId val="385917272"/>
        <c:axId val="0"/>
      </c:bar3DChart>
      <c:catAx>
        <c:axId val="385918448"/>
        <c:scaling>
          <c:orientation val="minMax"/>
        </c:scaling>
        <c:delete val="0"/>
        <c:axPos val="b"/>
        <c:numFmt formatCode="General" sourceLinked="0"/>
        <c:majorTickMark val="none"/>
        <c:minorTickMark val="none"/>
        <c:tickLblPos val="nextTo"/>
        <c:crossAx val="385917272"/>
        <c:crosses val="autoZero"/>
        <c:auto val="1"/>
        <c:lblAlgn val="ctr"/>
        <c:lblOffset val="100"/>
        <c:noMultiLvlLbl val="0"/>
      </c:catAx>
      <c:valAx>
        <c:axId val="385917272"/>
        <c:scaling>
          <c:orientation val="minMax"/>
        </c:scaling>
        <c:delete val="0"/>
        <c:axPos val="l"/>
        <c:numFmt formatCode="General" sourceLinked="1"/>
        <c:majorTickMark val="none"/>
        <c:minorTickMark val="none"/>
        <c:tickLblPos val="nextTo"/>
        <c:crossAx val="385918448"/>
        <c:crosses val="autoZero"/>
        <c:crossBetween val="between"/>
      </c:valAx>
    </c:plotArea>
    <c:legend>
      <c:legendPos val="b"/>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Sheet1!$B$37</c:f>
              <c:strCache>
                <c:ptCount val="1"/>
                <c:pt idx="0">
                  <c:v>Frequency </c:v>
                </c:pt>
              </c:strCache>
            </c:strRef>
          </c:tx>
          <c:invertIfNegative val="0"/>
          <c:cat>
            <c:strRef>
              <c:f>Sheet1!$A$38:$A$42</c:f>
              <c:strCache>
                <c:ptCount val="5"/>
                <c:pt idx="0">
                  <c:v>Not at all significant</c:v>
                </c:pt>
                <c:pt idx="1">
                  <c:v>Sligtly significant</c:v>
                </c:pt>
                <c:pt idx="2">
                  <c:v>Moderately sigificant</c:v>
                </c:pt>
                <c:pt idx="3">
                  <c:v>Very significant</c:v>
                </c:pt>
                <c:pt idx="4">
                  <c:v>Extremey significant</c:v>
                </c:pt>
              </c:strCache>
            </c:strRef>
          </c:cat>
          <c:val>
            <c:numRef>
              <c:f>Sheet1!$B$38:$B$42</c:f>
              <c:numCache>
                <c:formatCode>General</c:formatCode>
                <c:ptCount val="5"/>
                <c:pt idx="0">
                  <c:v>0</c:v>
                </c:pt>
                <c:pt idx="1">
                  <c:v>0</c:v>
                </c:pt>
                <c:pt idx="2">
                  <c:v>0</c:v>
                </c:pt>
                <c:pt idx="3">
                  <c:v>15</c:v>
                </c:pt>
                <c:pt idx="4">
                  <c:v>131</c:v>
                </c:pt>
              </c:numCache>
            </c:numRef>
          </c:val>
          <c:extLst>
            <c:ext xmlns:c16="http://schemas.microsoft.com/office/drawing/2014/chart" uri="{C3380CC4-5D6E-409C-BE32-E72D297353CC}">
              <c16:uniqueId val="{00000000-6E35-4CC7-B251-053169907A18}"/>
            </c:ext>
          </c:extLst>
        </c:ser>
        <c:ser>
          <c:idx val="1"/>
          <c:order val="1"/>
          <c:tx>
            <c:strRef>
              <c:f>Sheet1!$C$37</c:f>
              <c:strCache>
                <c:ptCount val="1"/>
                <c:pt idx="0">
                  <c:v>Percentage</c:v>
                </c:pt>
              </c:strCache>
            </c:strRef>
          </c:tx>
          <c:invertIfNegative val="0"/>
          <c:cat>
            <c:strRef>
              <c:f>Sheet1!$A$38:$A$42</c:f>
              <c:strCache>
                <c:ptCount val="5"/>
                <c:pt idx="0">
                  <c:v>Not at all significant</c:v>
                </c:pt>
                <c:pt idx="1">
                  <c:v>Sligtly significant</c:v>
                </c:pt>
                <c:pt idx="2">
                  <c:v>Moderately sigificant</c:v>
                </c:pt>
                <c:pt idx="3">
                  <c:v>Very significant</c:v>
                </c:pt>
                <c:pt idx="4">
                  <c:v>Extremey significant</c:v>
                </c:pt>
              </c:strCache>
            </c:strRef>
          </c:cat>
          <c:val>
            <c:numRef>
              <c:f>Sheet1!$C$38:$C$42</c:f>
              <c:numCache>
                <c:formatCode>0%</c:formatCode>
                <c:ptCount val="5"/>
                <c:pt idx="0">
                  <c:v>0</c:v>
                </c:pt>
                <c:pt idx="1">
                  <c:v>0</c:v>
                </c:pt>
                <c:pt idx="2">
                  <c:v>0</c:v>
                </c:pt>
                <c:pt idx="3">
                  <c:v>0.10299999999999999</c:v>
                </c:pt>
                <c:pt idx="4">
                  <c:v>0.89700000000000002</c:v>
                </c:pt>
              </c:numCache>
            </c:numRef>
          </c:val>
          <c:extLst>
            <c:ext xmlns:c16="http://schemas.microsoft.com/office/drawing/2014/chart" uri="{C3380CC4-5D6E-409C-BE32-E72D297353CC}">
              <c16:uniqueId val="{00000001-6E35-4CC7-B251-053169907A18}"/>
            </c:ext>
          </c:extLst>
        </c:ser>
        <c:dLbls>
          <c:showLegendKey val="0"/>
          <c:showVal val="0"/>
          <c:showCatName val="0"/>
          <c:showSerName val="0"/>
          <c:showPercent val="0"/>
          <c:showBubbleSize val="0"/>
        </c:dLbls>
        <c:gapWidth val="150"/>
        <c:shape val="box"/>
        <c:axId val="308135112"/>
        <c:axId val="308136680"/>
        <c:axId val="0"/>
      </c:bar3DChart>
      <c:catAx>
        <c:axId val="308135112"/>
        <c:scaling>
          <c:orientation val="minMax"/>
        </c:scaling>
        <c:delete val="0"/>
        <c:axPos val="l"/>
        <c:numFmt formatCode="General" sourceLinked="0"/>
        <c:majorTickMark val="none"/>
        <c:minorTickMark val="none"/>
        <c:tickLblPos val="nextTo"/>
        <c:crossAx val="308136680"/>
        <c:crosses val="autoZero"/>
        <c:auto val="1"/>
        <c:lblAlgn val="ctr"/>
        <c:lblOffset val="100"/>
        <c:noMultiLvlLbl val="0"/>
      </c:catAx>
      <c:valAx>
        <c:axId val="308136680"/>
        <c:scaling>
          <c:orientation val="minMax"/>
        </c:scaling>
        <c:delete val="0"/>
        <c:axPos val="b"/>
        <c:majorGridlines/>
        <c:numFmt formatCode="General" sourceLinked="1"/>
        <c:majorTickMark val="none"/>
        <c:minorTickMark val="none"/>
        <c:tickLblPos val="nextTo"/>
        <c:crossAx val="308135112"/>
        <c:crosses val="autoZero"/>
        <c:crossBetween val="between"/>
      </c:valAx>
      <c:dTable>
        <c:showHorzBorder val="1"/>
        <c:showVertBorder val="1"/>
        <c:showOutline val="1"/>
        <c:showKeys val="1"/>
      </c:dTable>
    </c:plotArea>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Pt>
            <c:idx val="2"/>
            <c:bubble3D val="0"/>
            <c:spPr>
              <a:solidFill>
                <a:schemeClr val="accent6">
                  <a:lumMod val="75000"/>
                </a:schemeClr>
              </a:solidFill>
            </c:spPr>
            <c:extLst>
              <c:ext xmlns:c16="http://schemas.microsoft.com/office/drawing/2014/chart" uri="{C3380CC4-5D6E-409C-BE32-E72D297353CC}">
                <c16:uniqueId val="{00000001-F11E-4CDD-85B9-BA5E5CC621B8}"/>
              </c:ext>
            </c:extLst>
          </c:dPt>
          <c:dPt>
            <c:idx val="3"/>
            <c:bubble3D val="0"/>
            <c:spPr>
              <a:solidFill>
                <a:srgbClr val="00B050"/>
              </a:solidFill>
            </c:spPr>
            <c:extLst>
              <c:ext xmlns:c16="http://schemas.microsoft.com/office/drawing/2014/chart" uri="{C3380CC4-5D6E-409C-BE32-E72D297353CC}">
                <c16:uniqueId val="{00000003-F11E-4CDD-85B9-BA5E5CC621B8}"/>
              </c:ext>
            </c:extLst>
          </c:dPt>
          <c:dPt>
            <c:idx val="4"/>
            <c:bubble3D val="0"/>
            <c:spPr>
              <a:solidFill>
                <a:schemeClr val="tx2"/>
              </a:solidFill>
            </c:spPr>
            <c:extLst>
              <c:ext xmlns:c16="http://schemas.microsoft.com/office/drawing/2014/chart" uri="{C3380CC4-5D6E-409C-BE32-E72D297353CC}">
                <c16:uniqueId val="{00000005-F11E-4CDD-85B9-BA5E5CC621B8}"/>
              </c:ext>
            </c:extLst>
          </c:dPt>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Sheet1!$A$47:$A$51</c:f>
              <c:strCache>
                <c:ptCount val="5"/>
                <c:pt idx="0">
                  <c:v>Strongly disagree</c:v>
                </c:pt>
                <c:pt idx="1">
                  <c:v>Disagree</c:v>
                </c:pt>
                <c:pt idx="2">
                  <c:v>Neutral</c:v>
                </c:pt>
                <c:pt idx="3">
                  <c:v>Agree</c:v>
                </c:pt>
                <c:pt idx="4">
                  <c:v>Strongly agree</c:v>
                </c:pt>
              </c:strCache>
            </c:strRef>
          </c:cat>
          <c:val>
            <c:numRef>
              <c:f>Sheet1!$B$47:$B$51</c:f>
              <c:numCache>
                <c:formatCode>General</c:formatCode>
                <c:ptCount val="5"/>
                <c:pt idx="0">
                  <c:v>0</c:v>
                </c:pt>
                <c:pt idx="1">
                  <c:v>0</c:v>
                </c:pt>
                <c:pt idx="2">
                  <c:v>8</c:v>
                </c:pt>
                <c:pt idx="3">
                  <c:v>77</c:v>
                </c:pt>
                <c:pt idx="4">
                  <c:v>61</c:v>
                </c:pt>
              </c:numCache>
            </c:numRef>
          </c:val>
          <c:extLst>
            <c:ext xmlns:c16="http://schemas.microsoft.com/office/drawing/2014/chart" uri="{C3380CC4-5D6E-409C-BE32-E72D297353CC}">
              <c16:uniqueId val="{00000006-F11E-4CDD-85B9-BA5E5CC621B8}"/>
            </c:ext>
          </c:extLst>
        </c:ser>
        <c:ser>
          <c:idx val="1"/>
          <c:order val="1"/>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Sheet1!$A$47:$A$51</c:f>
              <c:strCache>
                <c:ptCount val="5"/>
                <c:pt idx="0">
                  <c:v>Strongly disagree</c:v>
                </c:pt>
                <c:pt idx="1">
                  <c:v>Disagree</c:v>
                </c:pt>
                <c:pt idx="2">
                  <c:v>Neutral</c:v>
                </c:pt>
                <c:pt idx="3">
                  <c:v>Agree</c:v>
                </c:pt>
                <c:pt idx="4">
                  <c:v>Strongly agree</c:v>
                </c:pt>
              </c:strCache>
            </c:strRef>
          </c:cat>
          <c:val>
            <c:numRef>
              <c:f>Sheet1!$C$47:$C$51</c:f>
              <c:numCache>
                <c:formatCode>0%</c:formatCode>
                <c:ptCount val="5"/>
                <c:pt idx="0">
                  <c:v>0</c:v>
                </c:pt>
                <c:pt idx="1">
                  <c:v>0</c:v>
                </c:pt>
                <c:pt idx="2" formatCode="0.0%">
                  <c:v>5.5E-2</c:v>
                </c:pt>
                <c:pt idx="3" formatCode="0.0%">
                  <c:v>0.52700000000000002</c:v>
                </c:pt>
                <c:pt idx="4" formatCode="0.0%">
                  <c:v>0.41799999999999998</c:v>
                </c:pt>
              </c:numCache>
            </c:numRef>
          </c:val>
          <c:extLst>
            <c:ext xmlns:c16="http://schemas.microsoft.com/office/drawing/2014/chart" uri="{C3380CC4-5D6E-409C-BE32-E72D297353CC}">
              <c16:uniqueId val="{00000007-F11E-4CDD-85B9-BA5E5CC621B8}"/>
            </c:ext>
          </c:extLst>
        </c:ser>
        <c:dLbls>
          <c:showLegendKey val="0"/>
          <c:showVal val="1"/>
          <c:showCatName val="1"/>
          <c:showSerName val="0"/>
          <c:showPercent val="0"/>
          <c:showBubbleSize val="0"/>
          <c:showLeaderLines val="1"/>
        </c:dLbls>
      </c:pie3DChart>
    </c:plotArea>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Sheet1!$A$91:$A$95</c:f>
              <c:strCache>
                <c:ptCount val="5"/>
                <c:pt idx="0">
                  <c:v>Strongly disagree</c:v>
                </c:pt>
                <c:pt idx="1">
                  <c:v>Disagree</c:v>
                </c:pt>
                <c:pt idx="2">
                  <c:v>Neutral</c:v>
                </c:pt>
                <c:pt idx="3">
                  <c:v>Agree</c:v>
                </c:pt>
                <c:pt idx="4">
                  <c:v>Strongly agree</c:v>
                </c:pt>
              </c:strCache>
            </c:strRef>
          </c:cat>
          <c:val>
            <c:numRef>
              <c:f>Sheet1!$B$91:$B$95</c:f>
              <c:numCache>
                <c:formatCode>General</c:formatCode>
                <c:ptCount val="5"/>
                <c:pt idx="0">
                  <c:v>0</c:v>
                </c:pt>
                <c:pt idx="1">
                  <c:v>0</c:v>
                </c:pt>
                <c:pt idx="2">
                  <c:v>15</c:v>
                </c:pt>
                <c:pt idx="3">
                  <c:v>67</c:v>
                </c:pt>
                <c:pt idx="4">
                  <c:v>64</c:v>
                </c:pt>
              </c:numCache>
            </c:numRef>
          </c:val>
          <c:extLst>
            <c:ext xmlns:c16="http://schemas.microsoft.com/office/drawing/2014/chart" uri="{C3380CC4-5D6E-409C-BE32-E72D297353CC}">
              <c16:uniqueId val="{00000000-609D-4E44-9C06-6663BD8C1C12}"/>
            </c:ext>
          </c:extLst>
        </c:ser>
        <c:ser>
          <c:idx val="1"/>
          <c:order val="1"/>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Sheet1!$A$91:$A$95</c:f>
              <c:strCache>
                <c:ptCount val="5"/>
                <c:pt idx="0">
                  <c:v>Strongly disagree</c:v>
                </c:pt>
                <c:pt idx="1">
                  <c:v>Disagree</c:v>
                </c:pt>
                <c:pt idx="2">
                  <c:v>Neutral</c:v>
                </c:pt>
                <c:pt idx="3">
                  <c:v>Agree</c:v>
                </c:pt>
                <c:pt idx="4">
                  <c:v>Strongly agree</c:v>
                </c:pt>
              </c:strCache>
            </c:strRef>
          </c:cat>
          <c:val>
            <c:numRef>
              <c:f>Sheet1!$C$91:$C$95</c:f>
              <c:numCache>
                <c:formatCode>General</c:formatCode>
                <c:ptCount val="5"/>
                <c:pt idx="0">
                  <c:v>0</c:v>
                </c:pt>
                <c:pt idx="1">
                  <c:v>0</c:v>
                </c:pt>
                <c:pt idx="2">
                  <c:v>10.3</c:v>
                </c:pt>
                <c:pt idx="3">
                  <c:v>45.9</c:v>
                </c:pt>
                <c:pt idx="4">
                  <c:v>43.8</c:v>
                </c:pt>
              </c:numCache>
            </c:numRef>
          </c:val>
          <c:extLst>
            <c:ext xmlns:c16="http://schemas.microsoft.com/office/drawing/2014/chart" uri="{C3380CC4-5D6E-409C-BE32-E72D297353CC}">
              <c16:uniqueId val="{00000001-609D-4E44-9C06-6663BD8C1C12}"/>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Dad18</b:Tag>
    <b:SourceType>Book</b:SourceType>
    <b:Guid>{D982F56B-91FF-4502-A9AA-BCC473CDCF1D}</b:Guid>
    <b:Title> Property law practice In Nigeria 4th ed., </b:Title>
    <b:Year> 2018</b:Year>
    <b:Author>
      <b:Author>
        <b:NameList>
          <b:Person>
            <b:Last>Dadem</b:Last>
            <b:First>YY.</b:First>
          </b:Person>
        </b:NameList>
      </b:Author>
    </b:Author>
    <b:City>Jos</b:City>
    <b:Publisher>University Press, 2018</b:Publisher>
    <b:RefOrder>1</b:RefOrder>
  </b:Source>
  <b:Source>
    <b:Tag>Ude21</b:Tag>
    <b:SourceType>JournalArticle</b:SourceType>
    <b:Guid>{DE859120-7BA7-46AE-86FD-3DD502692B1D}</b:Guid>
    <b:Author>
      <b:Author>
        <b:NameList>
          <b:Person>
            <b:Last>Udemezue</b:Last>
            <b:First>S.</b:First>
          </b:Person>
        </b:NameList>
      </b:Author>
    </b:Author>
    <b:JournalName>SSRN Electronic Journal DOI: 10.2139/ssrn.3842845</b:JournalName>
    <b:Year>2021</b:Year>
    <b:Title>Providing Answers to Some Frequently Asked Questions Relating to Use of Power of Attorney in Real Property Transactions in Nigeria</b:Title>
    <b:RefOrder>2</b:RefOrder>
  </b:Source>
  <b:Source>
    <b:Tag>Den05</b:Tag>
    <b:SourceType>Book</b:SourceType>
    <b:Guid>{E0E891EC-6FA8-4B2B-9F5C-19BF2F094318}</b:Guid>
    <b:Title> Introduction: On Conflict. The Sociobiology of Conflict. </b:Title>
    <b:Year>2005</b:Year>
    <b:Author>
      <b:Author>
        <b:NameList>
          <b:Person>
            <b:Last>Dennen</b:Last>
            <b:First>J.</b:First>
            <b:Middle>M. G. V. D.</b:Middle>
          </b:Person>
        </b:NameList>
      </b:Author>
    </b:Author>
    <b:City>London</b:City>
    <b:Publisher> Chapman &amp; Hall</b:Publisher>
    <b:RefOrder>3</b:RefOrder>
  </b:Source>
  <b:Source>
    <b:Tag>Nur18</b:Tag>
    <b:SourceType>ConferenceProceedings</b:SourceType>
    <b:Guid>{20D63069-BF22-41ED-AB4B-9253E5F67A86}</b:Guid>
    <b:Year>2018</b:Year>
    <b:Author>
      <b:Author>
        <b:NameList>
          <b:Person>
            <b:Last>Nurazlina Abdul Raof</b:Last>
            <b:First>Nuraisyah</b:First>
            <b:Middle>Chua Abdullah</b:Middle>
          </b:Person>
        </b:NameList>
      </b:Author>
    </b:Author>
    <b:ConferenceName>International Law Conference</b:ConferenceName>
    <b:Title>A Review on Irrevocable Power of Attorney: Malaysia and United Kingdom Compared</b:Title>
    <b:City>Malaysia</b:City>
    <b:Publisher>SCIENCE AND TECHNOLOGY PUBLICATIONS</b:Publisher>
    <b:Pages>331-340</b:Pages>
    <b:RefOrder>4</b:RefOrder>
  </b:Source>
  <b:Source>
    <b:Tag>17Jo</b:Tag>
    <b:SourceType>JournalArticle</b:SourceType>
    <b:Guid>{A9ED8B0E-A451-4EA9-AB3F-9865DE7A88FC}</b:Guid>
    <b:Year>2017</b:Year>
    <b:JournalName>Journal of Design and Built Environment,</b:JournalName>
    <b:Author>
      <b:Author>
        <b:NameList>
          <b:Person>
            <b:Last>Olanrele</b:Last>
            <b:First>O.</b:First>
            <b:Middle>O.</b:Middle>
          </b:Person>
          <b:Person>
            <b:Last>Anuar</b:Last>
            <b:First>A.</b:First>
          </b:Person>
          <b:Person>
            <b:Last>Said</b:Last>
            <b:First>R</b:First>
          </b:Person>
          <b:Person>
            <b:Last>Bello</b:Last>
            <b:First>N.</b:First>
            <b:Middle>A.</b:Middle>
          </b:Person>
        </b:NameList>
      </b:Author>
    </b:Author>
    <b:Title>Towards Global Uniformity and Sustainable Compensation</b:Title>
    <b:Pages>26-37</b:Pages>
    <b:RefOrder>5</b:RefOrder>
  </b:Source>
  <b:Source>
    <b:Tag>Cos56</b:Tag>
    <b:SourceType>Book</b:SourceType>
    <b:Guid>{73DF4C99-EBA2-4D32-8B70-BBB918D2277C}</b:Guid>
    <b:Author>
      <b:Author>
        <b:NameList>
          <b:Person>
            <b:Last>Coser</b:Last>
            <b:First>L.</b:First>
            <b:Middle>A.</b:Middle>
          </b:Person>
        </b:NameList>
      </b:Author>
    </b:Author>
    <b:Title>The Functions of Social Conflict</b:Title>
    <b:Year>1956</b:Year>
    <b:City>New York</b:City>
    <b:Publisher>Free Press</b:Publisher>
    <b:RefOrder>6</b:RefOrder>
  </b:Source>
  <b:Source>
    <b:Tag>FAO08</b:Tag>
    <b:SourceType>Report</b:SourceType>
    <b:Guid>{570A3462-A253-4E67-8B74-C5932F4C195B}</b:Guid>
    <b:Title>Compulsory Acquisition of Land and Compensation</b:Title>
    <b:Year>2008</b:Year>
    <b:Author>
      <b:Author>
        <b:Corporate>Food and Agriculture Organisation of the United Nations LAND TENURE SERIES 10</b:Corporate>
      </b:Author>
    </b:Author>
    <b:City>Rome</b:City>
    <b:RefOrder>7</b:RefOrder>
  </b:Source>
  <b:Source>
    <b:Tag>Luc23</b:Tag>
    <b:SourceType>ArticleInAPeriodical</b:SourceType>
    <b:Guid>{A2533ADF-191A-4792-831F-354CFED023F5}</b:Guid>
    <b:Title>Power of attorney delays ruined my mum's final days</b:Title>
    <b:Year>2023</b:Year>
    <b:Author>
      <b:Author>
        <b:NameList>
          <b:Person>
            <b:Last>Andrews</b:Last>
            <b:First>L.</b:First>
          </b:Person>
        </b:NameList>
      </b:Author>
    </b:Author>
    <b:PeriodicalTitle>The Times</b:PeriodicalTitle>
    <b:Month>June</b:Month>
    <b:Day>18</b:Day>
    <b:RefOrder>8</b:RefOrder>
  </b:Source>
  <b:Source>
    <b:Tag>Yul24</b:Tag>
    <b:SourceType>JournalArticle</b:SourceType>
    <b:Guid>{903D0FBB-08F7-40CE-BB6F-85FE14F44721}</b:Guid>
    <b:Title>The Legal Consequences of Drafting a Power of Attorney for the sale of land without the consent of the owner or rights holder of the land (Case Study of Decision Number 1615K/PDT/2020</b:Title>
    <b:Year>2024</b:Year>
    <b:Author>
      <b:Author>
        <b:NameList>
          <b:Person>
            <b:Last>Chandra</b:Last>
            <b:First>Y.</b:First>
            <b:Middle>and Gunadi, A.</b:Middle>
          </b:Person>
        </b:NameList>
      </b:Author>
    </b:Author>
    <b:JournalName>Journal of Humanities, Social Sciences and Business 3 (3)</b:JournalName>
    <b:Pages>834-845</b:Pages>
    <b:RefOrder>9</b:RefOrder>
  </b:Source>
  <b:Source>
    <b:Tag>Ndj16</b:Tag>
    <b:SourceType>JournalArticle</b:SourceType>
    <b:Guid>{3D9A6A81-9B60-4E19-B433-5C3691608572}</b:Guid>
    <b:Author>
      <b:Author>
        <b:NameList>
          <b:Person>
            <b:Last>Ndjovu</b:Last>
            <b:First>C.</b:First>
          </b:Person>
        </b:NameList>
      </b:Author>
    </b:Author>
    <b:Title>Uderstanding causes of dissatisfactions among compensated landowners in expropriation programs in Tanzania</b:Title>
    <b:JournalName>International Journal of Scientific and Technology Research 5 (1)</b:JournalName>
    <b:Year>2016</b:Year>
    <b:Pages>1-7</b:Pages>
    <b:RefOrder>10</b:RefOrder>
  </b:Source>
  <b:Source>
    <b:Tag>Bey11</b:Tag>
    <b:SourceType>DocumentFromInternetSite</b:SourceType>
    <b:Guid>{F6229504-BF2A-459B-8864-28C03AD7349F}</b:Guid>
    <b:Title>Law Professor Blogs Network</b:Title>
    <b:Year>2011</b:Year>
    <b:Month>August</b:Month>
    <b:Day>4</b:Day>
    <b:InternetSiteTitle>Wills, Trusts &amp; Estates Prof Blog</b:InternetSiteTitle>
    <b:URL>http://lawprofessors.typepad.com/trusts_estates_prof/2011/08/conflicts-between-co-agents-on-a-power-of-attorney-html</b:URL>
    <b:Author>
      <b:Author>
        <b:NameList>
          <b:Person>
            <b:Last>Beyer</b:Last>
            <b:First>G.W.</b:First>
          </b:Person>
        </b:NameList>
      </b:Author>
    </b:Author>
    <b:RefOrder>11</b:RefOrder>
  </b:Source>
  <b:Source>
    <b:Tag>Geo25</b:Tag>
    <b:SourceType>DocumentFromInternetSite</b:SourceType>
    <b:Guid>{2AA70DC5-8E08-4271-9DE2-D1755C061934}</b:Guid>
    <b:Author>
      <b:Author>
        <b:NameList>
          <b:Person>
            <b:Last>George</b:Last>
            <b:First>T.</b:First>
          </b:Person>
        </b:NameList>
      </b:Author>
    </b:Author>
    <b:InternetSiteTitle>A Scribbr Web site</b:InternetSiteTitle>
    <b:Year>2025</b:Year>
    <b:Month>January</b:Month>
    <b:Day>14</b:Day>
    <b:URL>http://www.scribbr.com/methodology/mixed-methods-research/</b:URL>
    <b:RefOrder>12</b:RefOrder>
  </b:Source>
  <b:Source>
    <b:Tag>Joh04</b:Tag>
    <b:SourceType>JournalArticle</b:SourceType>
    <b:Guid>{91A03CEE-D5F4-40D4-B9B7-9F630DECCF9C}</b:Guid>
    <b:Title>History and use of relative importance indices in organizational research.</b:Title>
    <b:Year>2004</b:Year>
    <b:Author>
      <b:Author>
        <b:NameList>
          <b:Person>
            <b:Last>Johnson</b:Last>
            <b:First>R.C.</b:First>
            <b:Middle>&amp; LeBreton, J.M.</b:Middle>
          </b:Person>
        </b:NameList>
      </b:Author>
    </b:Author>
    <b:JournalName>Organizational Research Methods, 7(3)</b:JournalName>
    <b:Pages>233-258</b:Pages>
    <b:RefOrder>13</b:RefOrder>
  </b:Source>
  <b:Source>
    <b:Tag>Gar14</b:Tag>
    <b:SourceType>Book</b:SourceType>
    <b:Guid>{86DC369A-48C9-4131-A303-60C538FBA9CA}</b:Guid>
    <b:Title>Power of Attorney, Black's Law Dictionary, Eleventh Edition</b:Title>
    <b:Year>2019</b:Year>
    <b:Author>
      <b:Author>
        <b:NameList>
          <b:Person>
            <b:Last>Garner</b:Last>
            <b:First>B.</b:First>
            <b:Middle>A.</b:Middle>
          </b:Person>
        </b:NameList>
      </b:Author>
    </b:Author>
    <b:City>St. Paul</b:City>
    <b:Publisher>Thomson Reuters</b:Publisher>
    <b:RefOrder>14</b:RefOrder>
  </b:Source>
</b:Sources>
</file>

<file path=customXml/itemProps1.xml><?xml version="1.0" encoding="utf-8"?>
<ds:datastoreItem xmlns:ds="http://schemas.openxmlformats.org/officeDocument/2006/customXml" ds:itemID="{74066001-093A-4FC9-AA61-F2879CE2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13</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EKWURU ELENWO</dc:creator>
  <cp:keywords/>
  <dc:description/>
  <cp:lastModifiedBy>SDI 1084</cp:lastModifiedBy>
  <cp:revision>14</cp:revision>
  <dcterms:created xsi:type="dcterms:W3CDTF">2025-01-12T23:15:00Z</dcterms:created>
  <dcterms:modified xsi:type="dcterms:W3CDTF">2025-02-22T04:51:00Z</dcterms:modified>
</cp:coreProperties>
</file>