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3EB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0558849" w14:textId="23F5C766" w:rsidR="009344FF" w:rsidRDefault="00F87377" w:rsidP="009344FF">
      <w:r w:rsidRPr="00F87377">
        <w:t xml:space="preserve">Accepted </w:t>
      </w:r>
      <w:r w:rsidRPr="00F87377">
        <w:t>for publication</w:t>
      </w:r>
    </w:p>
    <w:p w14:paraId="0C5A2CE4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3E09861" w14:textId="77777777" w:rsidR="00F87377" w:rsidRPr="00F809AA" w:rsidRDefault="00F87377" w:rsidP="00F8737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852E6">
        <w:rPr>
          <w:rFonts w:ascii="Arial" w:hAnsi="Arial" w:cs="Arial"/>
        </w:rPr>
        <w:t>Dr. Ashish Anand</w:t>
      </w:r>
      <w:r>
        <w:rPr>
          <w:rFonts w:ascii="Arial" w:hAnsi="Arial" w:cs="Arial"/>
        </w:rPr>
        <w:t xml:space="preserve">, </w:t>
      </w:r>
      <w:r w:rsidRPr="002852E6">
        <w:rPr>
          <w:rFonts w:ascii="Arial" w:hAnsi="Arial" w:cs="Arial"/>
        </w:rPr>
        <w:t>GV Montgomery Veteran Affairs Medical Center,</w:t>
      </w:r>
      <w:r w:rsidRPr="002852E6">
        <w:t xml:space="preserve"> </w:t>
      </w:r>
      <w:r w:rsidRPr="002852E6">
        <w:rPr>
          <w:rFonts w:ascii="Arial" w:hAnsi="Arial" w:cs="Arial"/>
        </w:rPr>
        <w:t>USA</w:t>
      </w:r>
    </w:p>
    <w:p w14:paraId="46F682CA" w14:textId="77777777" w:rsidR="00F87377" w:rsidRPr="009344FF" w:rsidRDefault="00F87377" w:rsidP="009344FF">
      <w:pPr>
        <w:rPr>
          <w:b/>
          <w:u w:val="single"/>
        </w:rPr>
      </w:pPr>
    </w:p>
    <w:sectPr w:rsidR="00F8737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7377"/>
    <w:rsid w:val="00F9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3898"/>
  <w15:docId w15:val="{649F193D-0820-4340-8AB5-34C81633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8737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Editor-90</cp:lastModifiedBy>
  <cp:revision>3</cp:revision>
  <dcterms:created xsi:type="dcterms:W3CDTF">2025-02-19T08:37:00Z</dcterms:created>
  <dcterms:modified xsi:type="dcterms:W3CDTF">2025-02-22T09:01:00Z</dcterms:modified>
</cp:coreProperties>
</file>