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4535" w:rsidRPr="00822240" w:rsidRDefault="00544535" w:rsidP="00544535">
      <w:pPr>
        <w:spacing w:line="360" w:lineRule="auto"/>
        <w:jc w:val="center"/>
        <w:rPr>
          <w:rFonts w:ascii="Times New Roman" w:hAnsi="Times New Roman" w:cs="Times New Roman"/>
          <w:b/>
          <w:bCs/>
          <w:sz w:val="32"/>
        </w:rPr>
      </w:pPr>
      <w:r>
        <w:rPr>
          <w:rFonts w:ascii="Times New Roman" w:hAnsi="Times New Roman" w:cs="Times New Roman"/>
          <w:b/>
          <w:bCs/>
          <w:sz w:val="32"/>
        </w:rPr>
        <w:t xml:space="preserve">Trend </w:t>
      </w:r>
      <w:r w:rsidR="0028181F">
        <w:rPr>
          <w:rFonts w:ascii="Times New Roman" w:hAnsi="Times New Roman" w:cs="Times New Roman"/>
          <w:b/>
          <w:bCs/>
          <w:sz w:val="32"/>
        </w:rPr>
        <w:t xml:space="preserve">Pattern Analysis </w:t>
      </w:r>
      <w:r>
        <w:rPr>
          <w:rFonts w:ascii="Times New Roman" w:hAnsi="Times New Roman" w:cs="Times New Roman"/>
          <w:b/>
          <w:bCs/>
          <w:sz w:val="32"/>
        </w:rPr>
        <w:t>of Cotton using Linear and Non-Linear Models</w:t>
      </w:r>
    </w:p>
    <w:p w:rsidR="00544535" w:rsidRDefault="00544535" w:rsidP="00544535">
      <w:pPr>
        <w:ind w:left="1843"/>
        <w:rPr>
          <w:rFonts w:ascii="Times New Roman" w:hAnsi="Times New Roman" w:cs="Times New Roman"/>
          <w:bCs/>
          <w:sz w:val="24"/>
        </w:rPr>
      </w:pPr>
    </w:p>
    <w:p w:rsidR="00E61AE2" w:rsidRPr="001A29ED" w:rsidRDefault="00E61AE2" w:rsidP="00544535">
      <w:pPr>
        <w:ind w:left="1843"/>
        <w:rPr>
          <w:rFonts w:ascii="Times New Roman" w:hAnsi="Times New Roman" w:cs="Times New Roman"/>
          <w:bCs/>
          <w:sz w:val="24"/>
        </w:rPr>
      </w:pPr>
    </w:p>
    <w:p w:rsidR="00544535" w:rsidRDefault="00544535" w:rsidP="00544535">
      <w:pPr>
        <w:spacing w:line="360" w:lineRule="auto"/>
        <w:jc w:val="center"/>
        <w:rPr>
          <w:rFonts w:ascii="Times New Roman" w:hAnsi="Times New Roman" w:cs="Times New Roman"/>
          <w:b/>
          <w:bCs/>
          <w:sz w:val="24"/>
          <w:szCs w:val="24"/>
        </w:rPr>
      </w:pPr>
      <w:r w:rsidRPr="00F36B9D">
        <w:rPr>
          <w:rFonts w:ascii="Times New Roman" w:hAnsi="Times New Roman" w:cs="Times New Roman"/>
          <w:b/>
          <w:bCs/>
          <w:sz w:val="24"/>
          <w:szCs w:val="24"/>
        </w:rPr>
        <w:t>ABSTRACT</w:t>
      </w:r>
    </w:p>
    <w:p w:rsidR="00544535" w:rsidRPr="00544535" w:rsidRDefault="00544535" w:rsidP="00544535">
      <w:pPr>
        <w:spacing w:line="360" w:lineRule="auto"/>
        <w:ind w:firstLine="720"/>
        <w:jc w:val="both"/>
        <w:rPr>
          <w:rFonts w:ascii="Times New Roman" w:hAnsi="Times New Roman" w:cs="Times New Roman"/>
          <w:sz w:val="24"/>
        </w:rPr>
      </w:pPr>
      <w:r w:rsidRPr="00544535">
        <w:rPr>
          <w:rFonts w:ascii="Times New Roman" w:hAnsi="Times New Roman" w:cs="Times New Roman"/>
          <w:sz w:val="24"/>
        </w:rPr>
        <w:t>This paper invest</w:t>
      </w:r>
      <w:r w:rsidR="00B8781B">
        <w:rPr>
          <w:rFonts w:ascii="Times New Roman" w:hAnsi="Times New Roman" w:cs="Times New Roman"/>
          <w:sz w:val="24"/>
        </w:rPr>
        <w:t>igates the trend patterns in</w:t>
      </w:r>
      <w:r w:rsidRPr="00544535">
        <w:rPr>
          <w:rFonts w:ascii="Times New Roman" w:hAnsi="Times New Roman" w:cs="Times New Roman"/>
          <w:sz w:val="24"/>
        </w:rPr>
        <w:t xml:space="preserve"> area, production, and yield of cotton in India using secondar</w:t>
      </w:r>
      <w:r w:rsidR="00094F25">
        <w:rPr>
          <w:rFonts w:ascii="Times New Roman" w:hAnsi="Times New Roman" w:cs="Times New Roman"/>
          <w:sz w:val="24"/>
        </w:rPr>
        <w:t>y time series data from 2001-</w:t>
      </w:r>
      <w:r w:rsidRPr="00544535">
        <w:rPr>
          <w:rFonts w:ascii="Times New Roman" w:hAnsi="Times New Roman" w:cs="Times New Roman"/>
          <w:sz w:val="24"/>
        </w:rPr>
        <w:t>2023. Trend values are estimated by fitting linear, exponential, quadratic, and cubic models to the data. The accuracy of these models is evaluated using statistical measures, including the coefficient of determination (</w:t>
      </w:r>
      <m:oMath>
        <m:sSup>
          <m:sSupPr>
            <m:ctrlPr>
              <w:rPr>
                <w:rFonts w:ascii="Cambria Math" w:hAnsi="Cambria Math" w:cs="Times New Roman"/>
                <w:i/>
                <w:color w:val="000000" w:themeColor="text1"/>
                <w:sz w:val="24"/>
                <w:szCs w:val="24"/>
              </w:rPr>
            </m:ctrlPr>
          </m:sSupPr>
          <m:e>
            <m:r>
              <w:rPr>
                <w:rFonts w:ascii="Cambria Math" w:hAnsi="Cambria Math" w:cs="Times New Roman"/>
                <w:color w:val="000000" w:themeColor="text1"/>
                <w:sz w:val="24"/>
                <w:szCs w:val="24"/>
              </w:rPr>
              <m:t>R</m:t>
            </m:r>
          </m:e>
          <m:sup>
            <m:r>
              <w:rPr>
                <w:rFonts w:ascii="Cambria Math" w:hAnsi="Cambria Math" w:cs="Times New Roman"/>
                <w:color w:val="000000" w:themeColor="text1"/>
                <w:sz w:val="24"/>
                <w:szCs w:val="24"/>
              </w:rPr>
              <m:t>2</m:t>
            </m:r>
          </m:sup>
        </m:sSup>
      </m:oMath>
      <w:r w:rsidRPr="00544535">
        <w:rPr>
          <w:rFonts w:ascii="Times New Roman" w:hAnsi="Times New Roman" w:cs="Times New Roman"/>
          <w:sz w:val="24"/>
        </w:rPr>
        <w:t>), root mean square error (RMSE), and relative mean absolute percentage error (RMAPE). The findings reveal that all applied models effectively represent the trends, with the cubic model exhibiting the highest accuracy. This makes it a reliable choice for forecasting the future scenario of cotton production in India. The findings offer valuable insights for policymakers in formulating strategies to enhance cotton production and strengthen its position in global trade.</w:t>
      </w:r>
    </w:p>
    <w:p w:rsidR="00544535" w:rsidRPr="00544535" w:rsidRDefault="00544535" w:rsidP="00544535">
      <w:pPr>
        <w:spacing w:line="360" w:lineRule="auto"/>
        <w:ind w:left="1260" w:hanging="1260"/>
        <w:jc w:val="both"/>
        <w:rPr>
          <w:rFonts w:ascii="Times New Roman" w:hAnsi="Times New Roman" w:cs="Times New Roman"/>
          <w:color w:val="000000"/>
          <w:sz w:val="24"/>
          <w:szCs w:val="24"/>
        </w:rPr>
      </w:pPr>
    </w:p>
    <w:p w:rsidR="00544535" w:rsidRDefault="00544535" w:rsidP="00544535">
      <w:pPr>
        <w:spacing w:line="360" w:lineRule="auto"/>
        <w:ind w:left="1260" w:hanging="1260"/>
        <w:jc w:val="both"/>
        <w:rPr>
          <w:rFonts w:ascii="Times New Roman" w:hAnsi="Times New Roman" w:cs="Times New Roman"/>
          <w:i/>
          <w:iCs/>
          <w:sz w:val="24"/>
          <w:szCs w:val="24"/>
        </w:rPr>
      </w:pPr>
      <w:r w:rsidRPr="00F36B9D">
        <w:rPr>
          <w:rFonts w:ascii="Times New Roman" w:hAnsi="Times New Roman" w:cs="Times New Roman"/>
          <w:b/>
          <w:bCs/>
          <w:i/>
          <w:iCs/>
          <w:sz w:val="24"/>
          <w:szCs w:val="24"/>
        </w:rPr>
        <w:t>Keywords:</w:t>
      </w:r>
      <w:r>
        <w:rPr>
          <w:rFonts w:ascii="Times New Roman" w:hAnsi="Times New Roman" w:cs="Times New Roman"/>
          <w:i/>
          <w:iCs/>
          <w:sz w:val="24"/>
          <w:szCs w:val="24"/>
        </w:rPr>
        <w:t xml:space="preserve"> </w:t>
      </w:r>
      <w:r w:rsidRPr="007B0F1B">
        <w:rPr>
          <w:rFonts w:ascii="Times New Roman" w:hAnsi="Times New Roman" w:cs="Times New Roman"/>
          <w:i/>
          <w:iCs/>
          <w:sz w:val="24"/>
          <w:szCs w:val="24"/>
        </w:rPr>
        <w:t>Linear model; exponential model; quadratic model; cubic mode</w:t>
      </w:r>
      <w:r>
        <w:rPr>
          <w:rFonts w:ascii="Times New Roman" w:hAnsi="Times New Roman" w:cs="Times New Roman"/>
          <w:i/>
          <w:iCs/>
          <w:sz w:val="24"/>
          <w:szCs w:val="24"/>
        </w:rPr>
        <w:t xml:space="preserve">l; </w:t>
      </w:r>
      <w:r w:rsidRPr="007B0F1B">
        <w:rPr>
          <w:rFonts w:ascii="Times New Roman" w:hAnsi="Times New Roman" w:cs="Times New Roman"/>
          <w:i/>
          <w:iCs/>
          <w:sz w:val="24"/>
          <w:szCs w:val="24"/>
        </w:rPr>
        <w:t xml:space="preserve">coefficient of determination; </w:t>
      </w:r>
      <w:r w:rsidRPr="007B0F1B">
        <w:rPr>
          <w:rFonts w:ascii="Times New Roman" w:hAnsi="Times New Roman" w:cs="Times New Roman"/>
          <w:i/>
          <w:sz w:val="24"/>
          <w:szCs w:val="24"/>
        </w:rPr>
        <w:t>root mean square error; relative mean absolute percentage error</w:t>
      </w:r>
      <w:r>
        <w:rPr>
          <w:rFonts w:ascii="Times New Roman" w:hAnsi="Times New Roman" w:cs="Times New Roman"/>
          <w:i/>
          <w:sz w:val="24"/>
          <w:szCs w:val="24"/>
        </w:rPr>
        <w:t>.</w:t>
      </w:r>
    </w:p>
    <w:p w:rsidR="00544535" w:rsidRDefault="00544535" w:rsidP="005A1C2F">
      <w:pPr>
        <w:rPr>
          <w:rFonts w:ascii="Times New Roman" w:hAnsi="Times New Roman" w:cs="Times New Roman"/>
          <w:b/>
          <w:bCs/>
          <w:sz w:val="24"/>
          <w:szCs w:val="24"/>
        </w:rPr>
      </w:pPr>
    </w:p>
    <w:p w:rsidR="00ED5D56" w:rsidRDefault="00ED5D56" w:rsidP="005A1C2F">
      <w:pPr>
        <w:rPr>
          <w:rFonts w:ascii="Times New Roman" w:hAnsi="Times New Roman" w:cs="Times New Roman"/>
          <w:b/>
          <w:bCs/>
          <w:sz w:val="24"/>
          <w:szCs w:val="24"/>
        </w:rPr>
      </w:pPr>
    </w:p>
    <w:p w:rsidR="00ED5D56" w:rsidRDefault="00ED5D56" w:rsidP="005A1C2F">
      <w:pPr>
        <w:rPr>
          <w:rFonts w:ascii="Times New Roman" w:hAnsi="Times New Roman" w:cs="Times New Roman"/>
          <w:b/>
          <w:bCs/>
          <w:sz w:val="24"/>
          <w:szCs w:val="24"/>
        </w:rPr>
      </w:pPr>
    </w:p>
    <w:p w:rsidR="00ED5D56" w:rsidRDefault="00ED5D56" w:rsidP="005A1C2F">
      <w:pPr>
        <w:rPr>
          <w:rFonts w:ascii="Times New Roman" w:hAnsi="Times New Roman" w:cs="Times New Roman"/>
          <w:b/>
          <w:bCs/>
          <w:sz w:val="24"/>
          <w:szCs w:val="24"/>
        </w:rPr>
      </w:pPr>
    </w:p>
    <w:p w:rsidR="00C44536" w:rsidRDefault="00C44536" w:rsidP="005A1C2F">
      <w:pPr>
        <w:rPr>
          <w:rFonts w:ascii="Times New Roman" w:hAnsi="Times New Roman" w:cs="Times New Roman"/>
          <w:b/>
          <w:bCs/>
          <w:sz w:val="24"/>
          <w:szCs w:val="24"/>
        </w:rPr>
      </w:pPr>
    </w:p>
    <w:p w:rsidR="00C44536" w:rsidRDefault="00C44536" w:rsidP="005A1C2F">
      <w:pPr>
        <w:rPr>
          <w:rFonts w:ascii="Times New Roman" w:hAnsi="Times New Roman" w:cs="Times New Roman"/>
          <w:b/>
          <w:bCs/>
          <w:sz w:val="24"/>
          <w:szCs w:val="24"/>
        </w:rPr>
      </w:pPr>
    </w:p>
    <w:p w:rsidR="00C44536" w:rsidRDefault="00C44536" w:rsidP="005A1C2F">
      <w:pPr>
        <w:rPr>
          <w:rFonts w:ascii="Times New Roman" w:hAnsi="Times New Roman" w:cs="Times New Roman"/>
          <w:b/>
          <w:bCs/>
          <w:sz w:val="24"/>
          <w:szCs w:val="24"/>
        </w:rPr>
      </w:pPr>
    </w:p>
    <w:p w:rsidR="00C44536" w:rsidRDefault="00C44536" w:rsidP="005A1C2F">
      <w:pPr>
        <w:rPr>
          <w:rFonts w:ascii="Times New Roman" w:hAnsi="Times New Roman" w:cs="Times New Roman"/>
          <w:b/>
          <w:bCs/>
          <w:sz w:val="24"/>
          <w:szCs w:val="24"/>
        </w:rPr>
      </w:pPr>
    </w:p>
    <w:p w:rsidR="00C44536" w:rsidRDefault="00C44536" w:rsidP="005A1C2F">
      <w:pPr>
        <w:rPr>
          <w:rFonts w:ascii="Times New Roman" w:hAnsi="Times New Roman" w:cs="Times New Roman"/>
          <w:b/>
          <w:bCs/>
          <w:sz w:val="24"/>
          <w:szCs w:val="24"/>
        </w:rPr>
      </w:pPr>
    </w:p>
    <w:p w:rsidR="00C44536" w:rsidRDefault="00C44536" w:rsidP="005A1C2F">
      <w:pPr>
        <w:rPr>
          <w:rFonts w:ascii="Times New Roman" w:hAnsi="Times New Roman" w:cs="Times New Roman"/>
          <w:b/>
          <w:bCs/>
          <w:sz w:val="24"/>
          <w:szCs w:val="24"/>
        </w:rPr>
      </w:pPr>
    </w:p>
    <w:p w:rsidR="00C44536" w:rsidRDefault="00C44536" w:rsidP="005A1C2F">
      <w:pPr>
        <w:rPr>
          <w:rFonts w:ascii="Times New Roman" w:hAnsi="Times New Roman" w:cs="Times New Roman"/>
          <w:b/>
          <w:bCs/>
          <w:sz w:val="24"/>
          <w:szCs w:val="24"/>
        </w:rPr>
      </w:pPr>
    </w:p>
    <w:p w:rsidR="00544535" w:rsidRDefault="00544535" w:rsidP="005A1C2F">
      <w:pPr>
        <w:rPr>
          <w:rFonts w:ascii="Times New Roman" w:hAnsi="Times New Roman" w:cs="Times New Roman"/>
          <w:b/>
          <w:bCs/>
          <w:sz w:val="24"/>
          <w:szCs w:val="24"/>
        </w:rPr>
      </w:pPr>
    </w:p>
    <w:p w:rsidR="005A1C2F" w:rsidRDefault="00FB0BA0" w:rsidP="005A1C2F">
      <w:pPr>
        <w:rPr>
          <w:rFonts w:ascii="Times New Roman" w:hAnsi="Times New Roman" w:cs="Times New Roman"/>
          <w:b/>
          <w:bCs/>
          <w:sz w:val="24"/>
          <w:szCs w:val="24"/>
        </w:rPr>
      </w:pPr>
      <w:r>
        <w:rPr>
          <w:rFonts w:ascii="Times New Roman" w:hAnsi="Times New Roman" w:cs="Times New Roman"/>
          <w:b/>
          <w:bCs/>
          <w:sz w:val="24"/>
          <w:szCs w:val="24"/>
        </w:rPr>
        <w:lastRenderedPageBreak/>
        <w:t xml:space="preserve">1. </w:t>
      </w:r>
      <w:r w:rsidR="005A1C2F">
        <w:rPr>
          <w:rFonts w:ascii="Times New Roman" w:hAnsi="Times New Roman" w:cs="Times New Roman"/>
          <w:b/>
          <w:bCs/>
          <w:sz w:val="24"/>
          <w:szCs w:val="24"/>
        </w:rPr>
        <w:t>INTRODUCTION</w:t>
      </w:r>
    </w:p>
    <w:p w:rsidR="005A1C2F" w:rsidRDefault="005A1C2F" w:rsidP="005A1C2F">
      <w:pPr>
        <w:spacing w:line="360" w:lineRule="auto"/>
        <w:ind w:firstLine="720"/>
        <w:jc w:val="both"/>
        <w:rPr>
          <w:rFonts w:ascii="Times New Roman" w:hAnsi="Times New Roman" w:cs="Times New Roman"/>
          <w:sz w:val="24"/>
        </w:rPr>
      </w:pPr>
      <w:r w:rsidRPr="00130A21">
        <w:rPr>
          <w:rFonts w:ascii="Times New Roman" w:hAnsi="Times New Roman" w:cs="Times New Roman"/>
          <w:sz w:val="24"/>
        </w:rPr>
        <w:t xml:space="preserve">Commercial </w:t>
      </w:r>
      <w:r>
        <w:rPr>
          <w:rFonts w:ascii="Times New Roman" w:hAnsi="Times New Roman" w:cs="Times New Roman"/>
          <w:sz w:val="24"/>
        </w:rPr>
        <w:t>or cash crops</w:t>
      </w:r>
      <w:r w:rsidRPr="00130A21">
        <w:rPr>
          <w:rFonts w:ascii="Times New Roman" w:hAnsi="Times New Roman" w:cs="Times New Roman"/>
          <w:sz w:val="24"/>
        </w:rPr>
        <w:t xml:space="preserve"> are primarily</w:t>
      </w:r>
      <w:r>
        <w:rPr>
          <w:rFonts w:ascii="Times New Roman" w:hAnsi="Times New Roman" w:cs="Times New Roman"/>
          <w:sz w:val="24"/>
        </w:rPr>
        <w:t xml:space="preserve"> grown</w:t>
      </w:r>
      <w:r w:rsidRPr="00130A21">
        <w:rPr>
          <w:rFonts w:ascii="Times New Roman" w:hAnsi="Times New Roman" w:cs="Times New Roman"/>
          <w:sz w:val="24"/>
        </w:rPr>
        <w:t xml:space="preserve"> for market sale rather than personal use. They are vital to the global economy, supplying raw materials for various industries and boosting farmers' income. Grown on a large scale with advanced techniques, their demand is driven by population growth, rising incomes, </w:t>
      </w:r>
      <w:r>
        <w:rPr>
          <w:rFonts w:ascii="Times New Roman" w:hAnsi="Times New Roman" w:cs="Times New Roman"/>
          <w:sz w:val="24"/>
        </w:rPr>
        <w:t xml:space="preserve">and expanding industrial needs. </w:t>
      </w:r>
      <w:r w:rsidRPr="00130A21">
        <w:rPr>
          <w:rFonts w:ascii="Times New Roman" w:hAnsi="Times New Roman" w:cs="Times New Roman"/>
          <w:sz w:val="24"/>
        </w:rPr>
        <w:t>Major commercial crops in global trade include cotton, sugarcane, coffee, tea, jute, and mesta.</w:t>
      </w:r>
    </w:p>
    <w:p w:rsidR="005A1C2F" w:rsidRDefault="005A1C2F" w:rsidP="002E5AC6">
      <w:pPr>
        <w:spacing w:line="360" w:lineRule="auto"/>
        <w:ind w:firstLine="720"/>
        <w:jc w:val="both"/>
        <w:rPr>
          <w:rFonts w:ascii="Times New Roman" w:hAnsi="Times New Roman" w:cs="Times New Roman"/>
          <w:sz w:val="24"/>
        </w:rPr>
      </w:pPr>
      <w:r w:rsidRPr="003334DB">
        <w:rPr>
          <w:rFonts w:ascii="Times New Roman" w:hAnsi="Times New Roman" w:cs="Times New Roman"/>
          <w:sz w:val="24"/>
        </w:rPr>
        <w:t>Cotton (</w:t>
      </w:r>
      <w:r w:rsidRPr="003334DB">
        <w:rPr>
          <w:rFonts w:ascii="Times New Roman" w:hAnsi="Times New Roman" w:cs="Times New Roman"/>
          <w:i/>
          <w:sz w:val="24"/>
        </w:rPr>
        <w:t>Gossypium spp.</w:t>
      </w:r>
      <w:r w:rsidRPr="003334DB">
        <w:rPr>
          <w:rFonts w:ascii="Times New Roman" w:hAnsi="Times New Roman" w:cs="Times New Roman"/>
          <w:sz w:val="24"/>
        </w:rPr>
        <w:t>)</w:t>
      </w:r>
      <w:r>
        <w:rPr>
          <w:rFonts w:ascii="Times New Roman" w:hAnsi="Times New Roman" w:cs="Times New Roman"/>
          <w:sz w:val="24"/>
        </w:rPr>
        <w:t>, belongs</w:t>
      </w:r>
      <w:r w:rsidRPr="003334DB">
        <w:rPr>
          <w:rFonts w:ascii="Times New Roman" w:hAnsi="Times New Roman" w:cs="Times New Roman"/>
          <w:sz w:val="24"/>
        </w:rPr>
        <w:t xml:space="preserve"> to </w:t>
      </w:r>
      <w:r>
        <w:rPr>
          <w:rFonts w:ascii="Times New Roman" w:hAnsi="Times New Roman" w:cs="Times New Roman"/>
          <w:sz w:val="24"/>
        </w:rPr>
        <w:t xml:space="preserve">the </w:t>
      </w:r>
      <w:r w:rsidRPr="003334DB">
        <w:rPr>
          <w:rFonts w:ascii="Times New Roman" w:hAnsi="Times New Roman" w:cs="Times New Roman"/>
          <w:sz w:val="24"/>
        </w:rPr>
        <w:t>Malvaceae</w:t>
      </w:r>
      <w:r>
        <w:rPr>
          <w:rFonts w:ascii="Times New Roman" w:hAnsi="Times New Roman" w:cs="Times New Roman"/>
          <w:sz w:val="24"/>
        </w:rPr>
        <w:t xml:space="preserve"> </w:t>
      </w:r>
      <w:r w:rsidRPr="003334DB">
        <w:rPr>
          <w:rFonts w:ascii="Times New Roman" w:hAnsi="Times New Roman" w:cs="Times New Roman"/>
          <w:sz w:val="24"/>
        </w:rPr>
        <w:t>family</w:t>
      </w:r>
      <w:r w:rsidRPr="00110F86">
        <w:rPr>
          <w:rFonts w:ascii="Times New Roman" w:hAnsi="Times New Roman" w:cs="Times New Roman"/>
          <w:sz w:val="24"/>
        </w:rPr>
        <w:t xml:space="preserve">. It is cultivated in tropical and subtropical regions for its seed hair, which is spun into textile fibers. Cotton plants produce soft, white bolls that contain cellulose-rich fibers, essential </w:t>
      </w:r>
      <w:r>
        <w:rPr>
          <w:rFonts w:ascii="Times New Roman" w:hAnsi="Times New Roman" w:cs="Times New Roman"/>
          <w:sz w:val="24"/>
        </w:rPr>
        <w:t xml:space="preserve">for the textile industry. </w:t>
      </w:r>
      <w:r w:rsidRPr="00110F86">
        <w:rPr>
          <w:rFonts w:ascii="Times New Roman" w:hAnsi="Times New Roman" w:cs="Times New Roman"/>
          <w:sz w:val="24"/>
        </w:rPr>
        <w:t>The crop requires warm temperatures, well-drained soils, and adequate</w:t>
      </w:r>
      <w:r>
        <w:rPr>
          <w:rFonts w:ascii="Times New Roman" w:hAnsi="Times New Roman" w:cs="Times New Roman"/>
          <w:sz w:val="24"/>
        </w:rPr>
        <w:t xml:space="preserve"> irrigation for optimal gr</w:t>
      </w:r>
      <w:r w:rsidR="002E5AC6">
        <w:rPr>
          <w:rFonts w:ascii="Times New Roman" w:hAnsi="Times New Roman" w:cs="Times New Roman"/>
          <w:sz w:val="24"/>
        </w:rPr>
        <w:t xml:space="preserve">owth. </w:t>
      </w:r>
      <w:r w:rsidR="002E5AC6" w:rsidRPr="00CA780E">
        <w:rPr>
          <w:rFonts w:ascii="Times New Roman" w:hAnsi="Times New Roman" w:cs="Times New Roman"/>
          <w:sz w:val="24"/>
        </w:rPr>
        <w:t>Cotton has medicina</w:t>
      </w:r>
      <w:r w:rsidR="002E5AC6">
        <w:rPr>
          <w:rFonts w:ascii="Times New Roman" w:hAnsi="Times New Roman" w:cs="Times New Roman"/>
          <w:sz w:val="24"/>
        </w:rPr>
        <w:t>l uses also, cottonseed oil, which is</w:t>
      </w:r>
      <w:r w:rsidR="002E5AC6" w:rsidRPr="00CA780E">
        <w:rPr>
          <w:rFonts w:ascii="Times New Roman" w:hAnsi="Times New Roman" w:cs="Times New Roman"/>
          <w:sz w:val="24"/>
        </w:rPr>
        <w:t xml:space="preserve"> rich in antioxidants and vitamin E, is used to moisturize the skin and improve skin health.</w:t>
      </w:r>
      <w:r w:rsidR="002E5AC6">
        <w:rPr>
          <w:rFonts w:ascii="Times New Roman" w:hAnsi="Times New Roman" w:cs="Times New Roman"/>
          <w:sz w:val="24"/>
        </w:rPr>
        <w:t xml:space="preserve"> </w:t>
      </w:r>
      <w:r w:rsidRPr="004F53B1">
        <w:rPr>
          <w:rFonts w:ascii="Times New Roman" w:hAnsi="Times New Roman" w:cs="Times New Roman"/>
          <w:sz w:val="24"/>
          <w:highlight w:val="yellow"/>
        </w:rPr>
        <w:t xml:space="preserve">India holds </w:t>
      </w:r>
      <w:r w:rsidR="004F53B1" w:rsidRPr="004F53B1">
        <w:rPr>
          <w:rFonts w:ascii="Times New Roman" w:hAnsi="Times New Roman" w:cs="Times New Roman"/>
          <w:sz w:val="24"/>
          <w:highlight w:val="yellow"/>
        </w:rPr>
        <w:t xml:space="preserve">the </w:t>
      </w:r>
      <w:r w:rsidR="00CB5DA5" w:rsidRPr="004F53B1">
        <w:rPr>
          <w:rFonts w:ascii="Times New Roman" w:hAnsi="Times New Roman" w:cs="Times New Roman"/>
          <w:sz w:val="24"/>
          <w:highlight w:val="yellow"/>
        </w:rPr>
        <w:t>second</w:t>
      </w:r>
      <w:r w:rsidRPr="004F53B1">
        <w:rPr>
          <w:rFonts w:ascii="Times New Roman" w:hAnsi="Times New Roman" w:cs="Times New Roman"/>
          <w:sz w:val="24"/>
          <w:highlight w:val="yellow"/>
        </w:rPr>
        <w:t xml:space="preserve"> position in </w:t>
      </w:r>
      <w:r w:rsidR="004F53B1" w:rsidRPr="004F53B1">
        <w:rPr>
          <w:rFonts w:ascii="Times New Roman" w:hAnsi="Times New Roman" w:cs="Times New Roman"/>
          <w:sz w:val="24"/>
          <w:highlight w:val="yellow"/>
        </w:rPr>
        <w:t xml:space="preserve">global </w:t>
      </w:r>
      <w:r w:rsidRPr="004F53B1">
        <w:rPr>
          <w:rFonts w:ascii="Times New Roman" w:hAnsi="Times New Roman" w:cs="Times New Roman"/>
          <w:sz w:val="24"/>
          <w:highlight w:val="yellow"/>
        </w:rPr>
        <w:t>cotton</w:t>
      </w:r>
      <w:r w:rsidR="008A6025" w:rsidRPr="004F53B1">
        <w:rPr>
          <w:rFonts w:ascii="Times New Roman" w:hAnsi="Times New Roman" w:cs="Times New Roman"/>
          <w:sz w:val="24"/>
          <w:highlight w:val="yellow"/>
        </w:rPr>
        <w:t xml:space="preserve"> </w:t>
      </w:r>
      <w:r w:rsidR="004F53B1" w:rsidRPr="004F53B1">
        <w:rPr>
          <w:rFonts w:ascii="Times New Roman" w:hAnsi="Times New Roman" w:cs="Times New Roman"/>
          <w:sz w:val="24"/>
          <w:highlight w:val="yellow"/>
        </w:rPr>
        <w:t>production</w:t>
      </w:r>
      <w:r w:rsidRPr="004F53B1">
        <w:rPr>
          <w:rFonts w:ascii="Times New Roman" w:hAnsi="Times New Roman" w:cs="Times New Roman"/>
          <w:sz w:val="24"/>
          <w:highlight w:val="yellow"/>
        </w:rPr>
        <w:t>.</w:t>
      </w:r>
      <w:r w:rsidR="004F53B1">
        <w:rPr>
          <w:rFonts w:ascii="Times New Roman" w:hAnsi="Times New Roman" w:cs="Times New Roman"/>
          <w:sz w:val="24"/>
        </w:rPr>
        <w:t xml:space="preserve"> </w:t>
      </w:r>
      <w:r w:rsidRPr="00110F86">
        <w:rPr>
          <w:rFonts w:ascii="Times New Roman" w:hAnsi="Times New Roman" w:cs="Times New Roman"/>
          <w:sz w:val="24"/>
        </w:rPr>
        <w:t>The major cotto</w:t>
      </w:r>
      <w:r>
        <w:rPr>
          <w:rFonts w:ascii="Times New Roman" w:hAnsi="Times New Roman" w:cs="Times New Roman"/>
          <w:sz w:val="24"/>
        </w:rPr>
        <w:t xml:space="preserve">n-producing states in India are Maharashtra, Gujarat, Telangana, Rajasthan, and Karnataka. During the 2023-2024 crop year, </w:t>
      </w:r>
      <w:r w:rsidRPr="00514AE9">
        <w:rPr>
          <w:rFonts w:ascii="Times New Roman" w:hAnsi="Times New Roman" w:cs="Times New Roman"/>
          <w:sz w:val="24"/>
        </w:rPr>
        <w:t xml:space="preserve">India reported a cotton production of 5528.40 million kg over an area of 12.69 </w:t>
      </w:r>
      <w:r>
        <w:rPr>
          <w:rFonts w:ascii="Times New Roman" w:hAnsi="Times New Roman" w:cs="Times New Roman"/>
          <w:sz w:val="24"/>
        </w:rPr>
        <w:t>million hectares</w:t>
      </w:r>
      <w:r w:rsidRPr="00514AE9">
        <w:rPr>
          <w:rFonts w:ascii="Times New Roman" w:hAnsi="Times New Roman" w:cs="Times New Roman"/>
          <w:sz w:val="24"/>
        </w:rPr>
        <w:t>, with a yield of 435.65 kg per hectare</w:t>
      </w:r>
      <w:r>
        <w:rPr>
          <w:rFonts w:ascii="Times New Roman" w:hAnsi="Times New Roman" w:cs="Times New Roman"/>
          <w:sz w:val="24"/>
        </w:rPr>
        <w:t xml:space="preserve"> </w:t>
      </w:r>
      <w:r w:rsidRPr="00515D28">
        <w:rPr>
          <w:rFonts w:ascii="Times New Roman" w:hAnsi="Times New Roman" w:cs="Times New Roman"/>
          <w:sz w:val="24"/>
          <w:szCs w:val="24"/>
        </w:rPr>
        <w:t>(</w:t>
      </w:r>
      <w:r w:rsidRPr="00515D28">
        <w:rPr>
          <w:rFonts w:ascii="Times New Roman" w:hAnsi="Times New Roman" w:cs="Times New Roman"/>
          <w:spacing w:val="3"/>
          <w:sz w:val="24"/>
          <w:szCs w:val="24"/>
          <w:shd w:val="clear" w:color="auto" w:fill="FFFFFF"/>
        </w:rPr>
        <w:t xml:space="preserve">Source: </w:t>
      </w:r>
      <w:r w:rsidRPr="00515D28">
        <w:rPr>
          <w:rFonts w:ascii="Times New Roman" w:hAnsi="Times New Roman" w:cs="Times New Roman"/>
          <w:sz w:val="24"/>
          <w:szCs w:val="24"/>
        </w:rPr>
        <w:t xml:space="preserve">Directorate of Economics &amp; </w:t>
      </w:r>
      <w:r>
        <w:rPr>
          <w:rFonts w:ascii="Times New Roman" w:hAnsi="Times New Roman" w:cs="Times New Roman"/>
          <w:sz w:val="24"/>
          <w:szCs w:val="24"/>
        </w:rPr>
        <w:t>Statistics, Govt. of India, 2024</w:t>
      </w:r>
      <w:r w:rsidRPr="00515D28">
        <w:rPr>
          <w:rFonts w:ascii="Times New Roman" w:hAnsi="Times New Roman" w:cs="Times New Roman"/>
          <w:sz w:val="24"/>
          <w:szCs w:val="24"/>
        </w:rPr>
        <w:t>)</w:t>
      </w:r>
      <w:r w:rsidRPr="00514AE9">
        <w:rPr>
          <w:rFonts w:ascii="Times New Roman" w:hAnsi="Times New Roman" w:cs="Times New Roman"/>
          <w:sz w:val="24"/>
        </w:rPr>
        <w:t>.</w:t>
      </w:r>
    </w:p>
    <w:p w:rsidR="00740DB7" w:rsidRPr="003E4333" w:rsidRDefault="009A2F37" w:rsidP="003E4333">
      <w:pPr>
        <w:spacing w:before="100" w:beforeAutospacing="1" w:after="100" w:afterAutospacing="1" w:line="360" w:lineRule="auto"/>
        <w:ind w:firstLine="720"/>
        <w:jc w:val="both"/>
        <w:rPr>
          <w:rFonts w:ascii="Times New Roman" w:eastAsia="Times New Roman" w:hAnsi="Times New Roman" w:cs="Times New Roman"/>
          <w:sz w:val="24"/>
          <w:szCs w:val="24"/>
        </w:rPr>
      </w:pPr>
      <w:r w:rsidRPr="009A2F37">
        <w:rPr>
          <w:rFonts w:ascii="Times New Roman" w:hAnsi="Times New Roman" w:cs="Times New Roman"/>
          <w:sz w:val="24"/>
        </w:rPr>
        <w:t>Several studies have been conducted by scientists and researchers to explore the cotton dynamics in different geographical regions. For instance,</w:t>
      </w:r>
      <w:r w:rsidR="00506F53">
        <w:rPr>
          <w:rFonts w:ascii="Times New Roman" w:hAnsi="Times New Roman" w:cs="Times New Roman"/>
          <w:sz w:val="24"/>
        </w:rPr>
        <w:t xml:space="preserve"> </w:t>
      </w:r>
      <w:r w:rsidR="005047A1" w:rsidRPr="005406B9">
        <w:rPr>
          <w:rFonts w:ascii="Times New Roman" w:hAnsi="Times New Roman" w:cs="Times New Roman"/>
          <w:sz w:val="24"/>
          <w:szCs w:val="24"/>
        </w:rPr>
        <w:t xml:space="preserve">Mal </w:t>
      </w:r>
      <w:r w:rsidR="005047A1" w:rsidRPr="00D91D1B">
        <w:rPr>
          <w:rFonts w:ascii="Times New Roman" w:hAnsi="Times New Roman" w:cs="Times New Roman"/>
          <w:sz w:val="24"/>
          <w:szCs w:val="24"/>
        </w:rPr>
        <w:t xml:space="preserve">and Pandey (2013) </w:t>
      </w:r>
      <w:r w:rsidR="00ED0B00" w:rsidRPr="00D91D1B">
        <w:rPr>
          <w:rFonts w:ascii="Times New Roman" w:hAnsi="Times New Roman" w:cs="Times New Roman"/>
          <w:sz w:val="24"/>
          <w:szCs w:val="24"/>
        </w:rPr>
        <w:t xml:space="preserve">analyzed </w:t>
      </w:r>
      <w:r w:rsidR="005047A1" w:rsidRPr="00D91D1B">
        <w:rPr>
          <w:rFonts w:ascii="Times New Roman" w:hAnsi="Times New Roman" w:cs="Times New Roman"/>
          <w:sz w:val="24"/>
          <w:szCs w:val="24"/>
        </w:rPr>
        <w:t>instability and trend in area, production, and productivity of cotton crop in India</w:t>
      </w:r>
      <w:r w:rsidR="007612CC" w:rsidRPr="00D91D1B">
        <w:rPr>
          <w:rFonts w:ascii="Times New Roman" w:hAnsi="Times New Roman" w:cs="Times New Roman"/>
          <w:sz w:val="24"/>
          <w:szCs w:val="24"/>
        </w:rPr>
        <w:t>.</w:t>
      </w:r>
      <w:r w:rsidR="001F186D" w:rsidRPr="00D91D1B">
        <w:rPr>
          <w:rFonts w:ascii="Times New Roman" w:hAnsi="Times New Roman" w:cs="Times New Roman"/>
          <w:sz w:val="24"/>
          <w:szCs w:val="24"/>
        </w:rPr>
        <w:t xml:space="preserve"> Afzal </w:t>
      </w:r>
      <w:r w:rsidR="001F186D" w:rsidRPr="00D91D1B">
        <w:rPr>
          <w:rFonts w:ascii="Times New Roman" w:hAnsi="Times New Roman" w:cs="Times New Roman"/>
          <w:i/>
          <w:sz w:val="24"/>
          <w:szCs w:val="24"/>
        </w:rPr>
        <w:t>et al.</w:t>
      </w:r>
      <w:r w:rsidR="001F186D" w:rsidRPr="00D91D1B">
        <w:rPr>
          <w:rFonts w:ascii="Times New Roman" w:hAnsi="Times New Roman" w:cs="Times New Roman"/>
          <w:sz w:val="24"/>
          <w:szCs w:val="24"/>
        </w:rPr>
        <w:t xml:space="preserve"> (2014) developed statistical models for predicting the thermal resistance of polyester/cotton blended interlock knitted fabrics. Ghosh </w:t>
      </w:r>
      <w:r w:rsidR="001F186D" w:rsidRPr="00D91D1B">
        <w:rPr>
          <w:rFonts w:ascii="Times New Roman" w:hAnsi="Times New Roman" w:cs="Times New Roman"/>
          <w:i/>
          <w:sz w:val="24"/>
          <w:szCs w:val="24"/>
        </w:rPr>
        <w:t>et al.</w:t>
      </w:r>
      <w:r w:rsidR="001F186D" w:rsidRPr="00D91D1B">
        <w:rPr>
          <w:rFonts w:ascii="Times New Roman" w:hAnsi="Times New Roman" w:cs="Times New Roman"/>
          <w:sz w:val="24"/>
          <w:szCs w:val="24"/>
        </w:rPr>
        <w:t xml:space="preserve"> (2015) </w:t>
      </w:r>
      <w:r w:rsidR="00B30FB0" w:rsidRPr="00D91D1B">
        <w:rPr>
          <w:rFonts w:ascii="Times New Roman" w:hAnsi="Times New Roman" w:cs="Times New Roman"/>
          <w:sz w:val="24"/>
        </w:rPr>
        <w:t>investigated uni-variate, bi-variate and multi-variate statistical analysis of different cotton fiber properties, such as strength, breaking elongation, upper half mean length, length uniformity index, short fiber index, micronaire, reflectance and yellowness measured from 1200 cotton bales</w:t>
      </w:r>
      <w:r w:rsidR="00B30FB0" w:rsidRPr="00D91D1B">
        <w:rPr>
          <w:rFonts w:ascii="Times New Roman" w:hAnsi="Times New Roman" w:cs="Times New Roman"/>
          <w:sz w:val="24"/>
          <w:szCs w:val="24"/>
        </w:rPr>
        <w:t xml:space="preserve">. Parmar </w:t>
      </w:r>
      <w:r w:rsidR="00B30FB0" w:rsidRPr="00D91D1B">
        <w:rPr>
          <w:rFonts w:ascii="Times New Roman" w:hAnsi="Times New Roman" w:cs="Times New Roman"/>
          <w:i/>
          <w:sz w:val="24"/>
          <w:szCs w:val="24"/>
        </w:rPr>
        <w:t>et al.</w:t>
      </w:r>
      <w:r w:rsidR="00B30FB0" w:rsidRPr="00D91D1B">
        <w:rPr>
          <w:rFonts w:ascii="Times New Roman" w:hAnsi="Times New Roman" w:cs="Times New Roman"/>
          <w:sz w:val="24"/>
          <w:szCs w:val="24"/>
        </w:rPr>
        <w:t xml:space="preserve"> (2016) analyzed</w:t>
      </w:r>
      <w:r w:rsidR="00B30FB0" w:rsidRPr="00D91D1B">
        <w:t xml:space="preserve"> </w:t>
      </w:r>
      <w:r w:rsidR="00B30FB0" w:rsidRPr="00D91D1B">
        <w:rPr>
          <w:rFonts w:ascii="Times New Roman" w:hAnsi="Times New Roman" w:cs="Times New Roman"/>
          <w:sz w:val="24"/>
        </w:rPr>
        <w:t xml:space="preserve">the trends and growth rates of area, production and productivity of cotton in </w:t>
      </w:r>
      <w:r w:rsidR="00D636EF">
        <w:rPr>
          <w:rFonts w:ascii="Times New Roman" w:hAnsi="Times New Roman" w:cs="Times New Roman"/>
          <w:sz w:val="24"/>
        </w:rPr>
        <w:t xml:space="preserve">the </w:t>
      </w:r>
      <w:r w:rsidR="00B30FB0" w:rsidRPr="00D91D1B">
        <w:rPr>
          <w:rFonts w:ascii="Times New Roman" w:hAnsi="Times New Roman" w:cs="Times New Roman"/>
          <w:sz w:val="24"/>
        </w:rPr>
        <w:t>Ahmedabad region of Gujarat across the period 1949-50 to 2007-08 using parametric and nonparametric regression models.</w:t>
      </w:r>
      <w:r w:rsidR="00B30FB0" w:rsidRPr="00D91D1B">
        <w:t xml:space="preserve"> </w:t>
      </w:r>
      <w:r w:rsidR="007612CC" w:rsidRPr="00D91D1B">
        <w:rPr>
          <w:rFonts w:ascii="Times New Roman" w:hAnsi="Times New Roman" w:cs="Times New Roman"/>
          <w:sz w:val="24"/>
        </w:rPr>
        <w:t>K</w:t>
      </w:r>
      <w:r w:rsidR="007612CC" w:rsidRPr="00D91D1B">
        <w:rPr>
          <w:rFonts w:ascii="Times New Roman" w:eastAsia="Times New Roman" w:hAnsi="Times New Roman" w:cs="Times New Roman"/>
          <w:sz w:val="24"/>
          <w:szCs w:val="24"/>
        </w:rPr>
        <w:t xml:space="preserve">umar </w:t>
      </w:r>
      <w:r w:rsidR="007612CC" w:rsidRPr="00D91D1B">
        <w:rPr>
          <w:rFonts w:ascii="Times New Roman" w:eastAsia="Times New Roman" w:hAnsi="Times New Roman" w:cs="Times New Roman"/>
          <w:i/>
          <w:sz w:val="24"/>
          <w:szCs w:val="24"/>
        </w:rPr>
        <w:t>et al.</w:t>
      </w:r>
      <w:r w:rsidR="007612CC" w:rsidRPr="00D91D1B">
        <w:rPr>
          <w:rFonts w:ascii="Times New Roman" w:eastAsia="Times New Roman" w:hAnsi="Times New Roman" w:cs="Times New Roman"/>
          <w:sz w:val="24"/>
          <w:szCs w:val="24"/>
        </w:rPr>
        <w:t xml:space="preserve"> (2017) conducted an autoregressive integrated m</w:t>
      </w:r>
      <w:r w:rsidR="00CE6FBD">
        <w:rPr>
          <w:rFonts w:ascii="Times New Roman" w:eastAsia="Times New Roman" w:hAnsi="Times New Roman" w:cs="Times New Roman"/>
          <w:sz w:val="24"/>
          <w:szCs w:val="24"/>
        </w:rPr>
        <w:t>oving average (ARIMA) for model</w:t>
      </w:r>
      <w:r w:rsidR="007612CC" w:rsidRPr="00D91D1B">
        <w:rPr>
          <w:rFonts w:ascii="Times New Roman" w:eastAsia="Times New Roman" w:hAnsi="Times New Roman" w:cs="Times New Roman"/>
          <w:sz w:val="24"/>
          <w:szCs w:val="24"/>
        </w:rPr>
        <w:t>ing and forecasting of yearly cotton productivity in India.</w:t>
      </w:r>
      <w:r w:rsidR="003E4333">
        <w:rPr>
          <w:rFonts w:ascii="Times New Roman" w:eastAsia="Times New Roman" w:hAnsi="Times New Roman" w:cs="Times New Roman"/>
          <w:sz w:val="24"/>
          <w:szCs w:val="24"/>
        </w:rPr>
        <w:t xml:space="preserve"> </w:t>
      </w:r>
      <w:r w:rsidR="003E4333" w:rsidRPr="003E4333">
        <w:rPr>
          <w:rFonts w:ascii="Times New Roman" w:hAnsi="Times New Roman" w:cs="Times New Roman"/>
          <w:sz w:val="24"/>
          <w:szCs w:val="24"/>
          <w:highlight w:val="yellow"/>
          <w:shd w:val="clear" w:color="auto" w:fill="FFFFFF"/>
        </w:rPr>
        <w:t xml:space="preserve">Chakraborty </w:t>
      </w:r>
      <w:r w:rsidR="003E4333" w:rsidRPr="003E4333">
        <w:rPr>
          <w:rFonts w:ascii="Times New Roman" w:hAnsi="Times New Roman" w:cs="Times New Roman"/>
          <w:i/>
          <w:sz w:val="24"/>
          <w:szCs w:val="24"/>
          <w:highlight w:val="yellow"/>
          <w:shd w:val="clear" w:color="auto" w:fill="FFFFFF"/>
        </w:rPr>
        <w:t>et al.</w:t>
      </w:r>
      <w:r w:rsidR="003E4333" w:rsidRPr="003E4333">
        <w:rPr>
          <w:rFonts w:ascii="Times New Roman" w:hAnsi="Times New Roman" w:cs="Times New Roman"/>
          <w:sz w:val="24"/>
          <w:szCs w:val="24"/>
          <w:highlight w:val="yellow"/>
          <w:shd w:val="clear" w:color="auto" w:fill="FFFFFF"/>
        </w:rPr>
        <w:t xml:space="preserve"> (2018) conducted a detailed analysis of cotton </w:t>
      </w:r>
      <w:proofErr w:type="spellStart"/>
      <w:r w:rsidR="003E4333" w:rsidRPr="003E4333">
        <w:rPr>
          <w:rFonts w:ascii="Times New Roman" w:hAnsi="Times New Roman" w:cs="Times New Roman"/>
          <w:sz w:val="24"/>
          <w:szCs w:val="24"/>
          <w:highlight w:val="yellow"/>
          <w:shd w:val="clear" w:color="auto" w:fill="FFFFFF"/>
        </w:rPr>
        <w:t>fibre</w:t>
      </w:r>
      <w:proofErr w:type="spellEnd"/>
      <w:r w:rsidR="003E4333" w:rsidRPr="003E4333">
        <w:rPr>
          <w:rFonts w:ascii="Times New Roman" w:hAnsi="Times New Roman" w:cs="Times New Roman"/>
          <w:sz w:val="24"/>
          <w:szCs w:val="24"/>
          <w:highlight w:val="yellow"/>
          <w:shd w:val="clear" w:color="auto" w:fill="FFFFFF"/>
        </w:rPr>
        <w:t xml:space="preserve"> properties using various tools of data mining.</w:t>
      </w:r>
      <w:r w:rsidR="003E4333">
        <w:rPr>
          <w:rFonts w:ascii="Times New Roman" w:eastAsia="Times New Roman" w:hAnsi="Times New Roman" w:cs="Times New Roman"/>
          <w:sz w:val="24"/>
          <w:szCs w:val="24"/>
        </w:rPr>
        <w:t xml:space="preserve"> </w:t>
      </w:r>
      <w:proofErr w:type="spellStart"/>
      <w:r w:rsidR="001811EA" w:rsidRPr="00D91D1B">
        <w:rPr>
          <w:rFonts w:ascii="Times New Roman" w:hAnsi="Times New Roman" w:cs="Times New Roman"/>
          <w:sz w:val="24"/>
        </w:rPr>
        <w:t>Elsamie</w:t>
      </w:r>
      <w:proofErr w:type="spellEnd"/>
      <w:r w:rsidR="001811EA" w:rsidRPr="00D91D1B">
        <w:rPr>
          <w:rFonts w:ascii="Times New Roman" w:hAnsi="Times New Roman" w:cs="Times New Roman"/>
          <w:sz w:val="24"/>
        </w:rPr>
        <w:t xml:space="preserve"> </w:t>
      </w:r>
      <w:r w:rsidR="001811EA" w:rsidRPr="00D91D1B">
        <w:rPr>
          <w:rFonts w:ascii="Times New Roman" w:hAnsi="Times New Roman" w:cs="Times New Roman"/>
          <w:i/>
          <w:sz w:val="24"/>
        </w:rPr>
        <w:t xml:space="preserve">et </w:t>
      </w:r>
      <w:r w:rsidR="001811EA" w:rsidRPr="00D91D1B">
        <w:rPr>
          <w:rFonts w:ascii="Times New Roman" w:hAnsi="Times New Roman" w:cs="Times New Roman"/>
          <w:i/>
          <w:sz w:val="24"/>
          <w:szCs w:val="24"/>
        </w:rPr>
        <w:t>al</w:t>
      </w:r>
      <w:r w:rsidR="001811EA" w:rsidRPr="00D91D1B">
        <w:rPr>
          <w:rFonts w:ascii="Times New Roman" w:hAnsi="Times New Roman" w:cs="Times New Roman"/>
          <w:sz w:val="24"/>
          <w:szCs w:val="24"/>
        </w:rPr>
        <w:t>. (2021)</w:t>
      </w:r>
      <w:r w:rsidR="006030A5" w:rsidRPr="00D91D1B">
        <w:t xml:space="preserve"> </w:t>
      </w:r>
      <w:r w:rsidR="006030A5" w:rsidRPr="00D91D1B">
        <w:rPr>
          <w:rFonts w:ascii="Times New Roman" w:hAnsi="Times New Roman" w:cs="Times New Roman"/>
          <w:sz w:val="24"/>
        </w:rPr>
        <w:t>used ARIMA model for forecasting of Egyptian cotton crop variables.</w:t>
      </w:r>
      <w:r w:rsidR="006030A5" w:rsidRPr="00D91D1B">
        <w:rPr>
          <w:sz w:val="24"/>
        </w:rPr>
        <w:t xml:space="preserve"> </w:t>
      </w:r>
      <w:r w:rsidR="007612CC" w:rsidRPr="00D91D1B">
        <w:rPr>
          <w:rFonts w:ascii="Times New Roman" w:hAnsi="Times New Roman" w:cs="Times New Roman"/>
          <w:sz w:val="24"/>
          <w:szCs w:val="24"/>
        </w:rPr>
        <w:t xml:space="preserve">Elamathy </w:t>
      </w:r>
      <w:r w:rsidR="007612CC" w:rsidRPr="00D91D1B">
        <w:rPr>
          <w:rFonts w:ascii="Times New Roman" w:hAnsi="Times New Roman" w:cs="Times New Roman"/>
          <w:i/>
          <w:sz w:val="24"/>
          <w:szCs w:val="24"/>
        </w:rPr>
        <w:t>et al.</w:t>
      </w:r>
      <w:r w:rsidR="007612CC" w:rsidRPr="00D91D1B">
        <w:rPr>
          <w:rFonts w:ascii="Times New Roman" w:hAnsi="Times New Roman" w:cs="Times New Roman"/>
          <w:sz w:val="24"/>
          <w:szCs w:val="24"/>
        </w:rPr>
        <w:t xml:space="preserve"> (2022) investigated an econometric analysis for evaluating the performance of Indian cotton sector. In the study, the growth rate and factors affecting cotton </w:t>
      </w:r>
      <w:r w:rsidR="007612CC" w:rsidRPr="00D91D1B">
        <w:rPr>
          <w:rFonts w:ascii="Times New Roman" w:hAnsi="Times New Roman" w:cs="Times New Roman"/>
          <w:sz w:val="24"/>
          <w:szCs w:val="24"/>
        </w:rPr>
        <w:lastRenderedPageBreak/>
        <w:t>acreage and production in India from 1981-82 to 2020-21 was estimated.</w:t>
      </w:r>
      <w:r w:rsidR="006030A5" w:rsidRPr="00D91D1B">
        <w:rPr>
          <w:rFonts w:ascii="Times New Roman" w:hAnsi="Times New Roman" w:cs="Times New Roman"/>
          <w:sz w:val="24"/>
          <w:szCs w:val="24"/>
        </w:rPr>
        <w:t xml:space="preserve"> Kumar </w:t>
      </w:r>
      <w:r w:rsidR="006030A5" w:rsidRPr="00D91D1B">
        <w:rPr>
          <w:rFonts w:ascii="Times New Roman" w:hAnsi="Times New Roman" w:cs="Times New Roman"/>
          <w:i/>
          <w:sz w:val="24"/>
          <w:szCs w:val="24"/>
        </w:rPr>
        <w:t>et al.</w:t>
      </w:r>
      <w:r w:rsidR="006030A5" w:rsidRPr="00D91D1B">
        <w:rPr>
          <w:rFonts w:ascii="Times New Roman" w:hAnsi="Times New Roman" w:cs="Times New Roman"/>
          <w:sz w:val="24"/>
          <w:szCs w:val="24"/>
        </w:rPr>
        <w:t xml:space="preserve"> (2024)</w:t>
      </w:r>
      <w:r w:rsidR="006030A5" w:rsidRPr="00D91D1B">
        <w:t xml:space="preserve"> </w:t>
      </w:r>
      <w:r w:rsidR="006030A5" w:rsidRPr="00D91D1B">
        <w:rPr>
          <w:rFonts w:ascii="Times New Roman" w:hAnsi="Times New Roman" w:cs="Times New Roman"/>
          <w:sz w:val="24"/>
          <w:szCs w:val="24"/>
        </w:rPr>
        <w:t xml:space="preserve">forecasted the price of cotton crop in the major markets of Haryana using autoregressive integrated moving average (ARIMA) models. </w:t>
      </w:r>
      <w:r w:rsidR="005D7BCA" w:rsidRPr="00D91D1B">
        <w:rPr>
          <w:rFonts w:ascii="Times New Roman" w:hAnsi="Times New Roman" w:cs="Times New Roman"/>
          <w:sz w:val="24"/>
          <w:szCs w:val="24"/>
        </w:rPr>
        <w:t xml:space="preserve">Radha </w:t>
      </w:r>
      <w:r w:rsidR="005D7BCA" w:rsidRPr="00D91D1B">
        <w:rPr>
          <w:rFonts w:ascii="Times New Roman" w:hAnsi="Times New Roman" w:cs="Times New Roman"/>
          <w:i/>
          <w:sz w:val="24"/>
          <w:szCs w:val="24"/>
        </w:rPr>
        <w:t>et al.</w:t>
      </w:r>
      <w:r w:rsidR="005D7BCA" w:rsidRPr="00D91D1B">
        <w:rPr>
          <w:rFonts w:ascii="Times New Roman" w:hAnsi="Times New Roman" w:cs="Times New Roman"/>
          <w:sz w:val="24"/>
          <w:szCs w:val="24"/>
        </w:rPr>
        <w:t xml:space="preserve"> (2024) </w:t>
      </w:r>
      <w:r w:rsidR="00414704" w:rsidRPr="00D91D1B">
        <w:rPr>
          <w:rFonts w:ascii="Times New Roman" w:hAnsi="Times New Roman" w:cs="Times New Roman"/>
          <w:sz w:val="24"/>
          <w:szCs w:val="24"/>
        </w:rPr>
        <w:t>analyzed</w:t>
      </w:r>
      <w:r w:rsidR="005D7BCA" w:rsidRPr="00D91D1B">
        <w:rPr>
          <w:rFonts w:ascii="Times New Roman" w:hAnsi="Times New Roman" w:cs="Times New Roman"/>
          <w:sz w:val="24"/>
          <w:szCs w:val="24"/>
        </w:rPr>
        <w:t xml:space="preserve"> the growth performance and instability in area, production, and productivity of cotton crop across major countries and at world level.</w:t>
      </w:r>
      <w:r w:rsidR="00503F9D" w:rsidRPr="00503F9D">
        <w:rPr>
          <w:rFonts w:ascii="Times New Roman" w:hAnsi="Times New Roman" w:cs="Times New Roman"/>
          <w:sz w:val="24"/>
          <w:szCs w:val="24"/>
        </w:rPr>
        <w:t xml:space="preserve"> </w:t>
      </w:r>
      <w:r w:rsidR="00503F9D" w:rsidRPr="00503F9D">
        <w:rPr>
          <w:rFonts w:ascii="Times New Roman" w:hAnsi="Times New Roman" w:cs="Times New Roman"/>
          <w:sz w:val="24"/>
          <w:szCs w:val="24"/>
          <w:highlight w:val="yellow"/>
        </w:rPr>
        <w:t xml:space="preserve">Mishra </w:t>
      </w:r>
      <w:r w:rsidR="00503F9D" w:rsidRPr="00503F9D">
        <w:rPr>
          <w:rFonts w:ascii="Times New Roman" w:hAnsi="Times New Roman" w:cs="Times New Roman"/>
          <w:i/>
          <w:sz w:val="24"/>
          <w:szCs w:val="24"/>
          <w:highlight w:val="yellow"/>
        </w:rPr>
        <w:t>et al.</w:t>
      </w:r>
      <w:r w:rsidR="00503F9D" w:rsidRPr="00503F9D">
        <w:rPr>
          <w:rFonts w:ascii="Times New Roman" w:hAnsi="Times New Roman" w:cs="Times New Roman"/>
          <w:sz w:val="24"/>
          <w:szCs w:val="24"/>
          <w:highlight w:val="yellow"/>
        </w:rPr>
        <w:t xml:space="preserve"> (2025) analyzed the instability and growth rates in area, production, and yield of commercial crops viz., cotton, jute and </w:t>
      </w:r>
      <w:proofErr w:type="spellStart"/>
      <w:r w:rsidR="00503F9D" w:rsidRPr="00503F9D">
        <w:rPr>
          <w:rFonts w:ascii="Times New Roman" w:hAnsi="Times New Roman" w:cs="Times New Roman"/>
          <w:sz w:val="24"/>
          <w:szCs w:val="24"/>
          <w:highlight w:val="yellow"/>
        </w:rPr>
        <w:t>mesta</w:t>
      </w:r>
      <w:proofErr w:type="spellEnd"/>
      <w:r w:rsidR="00503F9D" w:rsidRPr="00503F9D">
        <w:rPr>
          <w:rFonts w:ascii="Times New Roman" w:hAnsi="Times New Roman" w:cs="Times New Roman"/>
          <w:sz w:val="24"/>
          <w:szCs w:val="24"/>
          <w:highlight w:val="yellow"/>
        </w:rPr>
        <w:t xml:space="preserve"> in India.</w:t>
      </w:r>
      <w:r w:rsidR="003D1CFB" w:rsidRPr="00D91D1B">
        <w:rPr>
          <w:rFonts w:ascii="Times New Roman" w:hAnsi="Times New Roman" w:cs="Times New Roman"/>
          <w:sz w:val="24"/>
          <w:szCs w:val="24"/>
        </w:rPr>
        <w:t xml:space="preserve"> Vitale and Robinson (2025) explored the efficacy of advanced machine learning models, including various Long Short-Term Memory (LSTM) architectures and traditional time series approaches, for </w:t>
      </w:r>
      <w:r w:rsidR="00775B88" w:rsidRPr="00D91D1B">
        <w:rPr>
          <w:rFonts w:ascii="Times New Roman" w:hAnsi="Times New Roman" w:cs="Times New Roman"/>
          <w:sz w:val="24"/>
          <w:szCs w:val="24"/>
        </w:rPr>
        <w:t xml:space="preserve">the </w:t>
      </w:r>
      <w:r w:rsidR="003D1CFB" w:rsidRPr="00D91D1B">
        <w:rPr>
          <w:rFonts w:ascii="Times New Roman" w:hAnsi="Times New Roman" w:cs="Times New Roman"/>
          <w:sz w:val="24"/>
          <w:szCs w:val="24"/>
        </w:rPr>
        <w:t xml:space="preserve">forecasting </w:t>
      </w:r>
      <w:r w:rsidR="00775B88" w:rsidRPr="00D91D1B">
        <w:rPr>
          <w:rFonts w:ascii="Times New Roman" w:hAnsi="Times New Roman" w:cs="Times New Roman"/>
          <w:sz w:val="24"/>
          <w:szCs w:val="24"/>
        </w:rPr>
        <w:t xml:space="preserve">of </w:t>
      </w:r>
      <w:r w:rsidR="003D1CFB" w:rsidRPr="00D91D1B">
        <w:rPr>
          <w:rFonts w:ascii="Times New Roman" w:hAnsi="Times New Roman" w:cs="Times New Roman"/>
          <w:sz w:val="24"/>
          <w:szCs w:val="24"/>
        </w:rPr>
        <w:t>cotton futures prices.</w:t>
      </w:r>
      <w:r w:rsidR="005967F0" w:rsidRPr="00D91D1B">
        <w:rPr>
          <w:rFonts w:ascii="Times New Roman" w:hAnsi="Times New Roman" w:cs="Times New Roman"/>
          <w:sz w:val="24"/>
          <w:szCs w:val="24"/>
        </w:rPr>
        <w:t xml:space="preserve"> Some other significant contributions towards time series analysis of crops, apart from cotton have been made by Saha </w:t>
      </w:r>
      <w:r w:rsidR="005967F0" w:rsidRPr="00D91D1B">
        <w:rPr>
          <w:rFonts w:ascii="Times New Roman" w:hAnsi="Times New Roman" w:cs="Times New Roman"/>
          <w:i/>
          <w:sz w:val="24"/>
          <w:szCs w:val="24"/>
        </w:rPr>
        <w:t xml:space="preserve">et al. </w:t>
      </w:r>
      <w:r w:rsidR="005967F0" w:rsidRPr="00D91D1B">
        <w:rPr>
          <w:rFonts w:ascii="Times New Roman" w:hAnsi="Times New Roman" w:cs="Times New Roman"/>
          <w:sz w:val="24"/>
          <w:szCs w:val="24"/>
        </w:rPr>
        <w:t xml:space="preserve">(2021), Kumar and Menon (2022), Rana and Kumar (2022), Kumar </w:t>
      </w:r>
      <w:r w:rsidR="005967F0" w:rsidRPr="00D91D1B">
        <w:rPr>
          <w:rFonts w:ascii="Times New Roman" w:hAnsi="Times New Roman" w:cs="Times New Roman"/>
          <w:i/>
          <w:sz w:val="24"/>
          <w:szCs w:val="24"/>
        </w:rPr>
        <w:t>et al.</w:t>
      </w:r>
      <w:r w:rsidR="005967F0" w:rsidRPr="00D91D1B">
        <w:rPr>
          <w:rFonts w:ascii="Times New Roman" w:hAnsi="Times New Roman" w:cs="Times New Roman"/>
          <w:sz w:val="24"/>
          <w:szCs w:val="24"/>
        </w:rPr>
        <w:t xml:space="preserve"> (2024), Kumar </w:t>
      </w:r>
      <w:r w:rsidR="005967F0" w:rsidRPr="00D91D1B">
        <w:rPr>
          <w:rFonts w:ascii="Times New Roman" w:hAnsi="Times New Roman" w:cs="Times New Roman"/>
          <w:i/>
          <w:sz w:val="24"/>
          <w:szCs w:val="24"/>
        </w:rPr>
        <w:t>et al.</w:t>
      </w:r>
      <w:r w:rsidR="00E62A80">
        <w:rPr>
          <w:rFonts w:ascii="Times New Roman" w:hAnsi="Times New Roman" w:cs="Times New Roman"/>
          <w:sz w:val="24"/>
          <w:szCs w:val="24"/>
        </w:rPr>
        <w:t xml:space="preserve"> (2025), </w:t>
      </w:r>
      <w:r w:rsidR="005967F0" w:rsidRPr="00D91D1B">
        <w:rPr>
          <w:rFonts w:ascii="Times New Roman" w:hAnsi="Times New Roman" w:cs="Times New Roman"/>
          <w:sz w:val="24"/>
          <w:szCs w:val="24"/>
        </w:rPr>
        <w:t>and Singh and Kumar (2025).</w:t>
      </w:r>
    </w:p>
    <w:p w:rsidR="006E6777" w:rsidRDefault="008D5AB0" w:rsidP="006E6777">
      <w:pPr>
        <w:spacing w:before="100" w:beforeAutospacing="1" w:after="100" w:afterAutospacing="1" w:line="360" w:lineRule="auto"/>
        <w:ind w:firstLine="720"/>
        <w:jc w:val="both"/>
        <w:rPr>
          <w:rFonts w:ascii="Times New Roman" w:hAnsi="Times New Roman" w:cs="Times New Roman"/>
          <w:sz w:val="24"/>
        </w:rPr>
      </w:pPr>
      <w:r>
        <w:rPr>
          <w:rFonts w:ascii="Times New Roman" w:hAnsi="Times New Roman" w:cs="Times New Roman"/>
          <w:sz w:val="24"/>
        </w:rPr>
        <w:t>Th</w:t>
      </w:r>
      <w:r w:rsidR="00740DB7" w:rsidRPr="00740DB7">
        <w:rPr>
          <w:rFonts w:ascii="Times New Roman" w:hAnsi="Times New Roman" w:cs="Times New Roman"/>
          <w:sz w:val="24"/>
        </w:rPr>
        <w:t>is stud</w:t>
      </w:r>
      <w:r w:rsidR="00740DB7">
        <w:rPr>
          <w:rFonts w:ascii="Times New Roman" w:hAnsi="Times New Roman" w:cs="Times New Roman"/>
          <w:sz w:val="24"/>
        </w:rPr>
        <w:t>y investigates the trends in</w:t>
      </w:r>
      <w:r w:rsidR="00740DB7" w:rsidRPr="00740DB7">
        <w:rPr>
          <w:rFonts w:ascii="Times New Roman" w:hAnsi="Times New Roman" w:cs="Times New Roman"/>
          <w:sz w:val="24"/>
        </w:rPr>
        <w:t xml:space="preserve"> area, production, and yield of cotton</w:t>
      </w:r>
      <w:r w:rsidR="00740DB7">
        <w:rPr>
          <w:rFonts w:ascii="Times New Roman" w:hAnsi="Times New Roman" w:cs="Times New Roman"/>
          <w:sz w:val="24"/>
        </w:rPr>
        <w:t xml:space="preserve"> crop</w:t>
      </w:r>
      <w:r w:rsidR="00740DB7" w:rsidRPr="00740DB7">
        <w:rPr>
          <w:rFonts w:ascii="Times New Roman" w:hAnsi="Times New Roman" w:cs="Times New Roman"/>
          <w:sz w:val="24"/>
        </w:rPr>
        <w:t xml:space="preserve"> in India usi</w:t>
      </w:r>
      <w:r w:rsidR="00B02384">
        <w:rPr>
          <w:rFonts w:ascii="Times New Roman" w:hAnsi="Times New Roman" w:cs="Times New Roman"/>
          <w:sz w:val="24"/>
        </w:rPr>
        <w:t>ng time series data from 2001-</w:t>
      </w:r>
      <w:r w:rsidR="00740DB7" w:rsidRPr="00740DB7">
        <w:rPr>
          <w:rFonts w:ascii="Times New Roman" w:hAnsi="Times New Roman" w:cs="Times New Roman"/>
          <w:sz w:val="24"/>
        </w:rPr>
        <w:t xml:space="preserve">2023. To estimate trend values, the analysis applies well-known statistical models, including linear, exponential, quadratic, and cubic models. The accuracy of these models is assessed based on the </w:t>
      </w:r>
      <w:r w:rsidR="00B02384">
        <w:rPr>
          <w:rFonts w:ascii="Times New Roman" w:hAnsi="Times New Roman" w:cs="Times New Roman"/>
          <w:sz w:val="24"/>
        </w:rPr>
        <w:t>coefficient of determination (</w:t>
      </w:r>
      <m:oMath>
        <m:sSup>
          <m:sSupPr>
            <m:ctrlPr>
              <w:rPr>
                <w:rFonts w:ascii="Cambria Math" w:hAnsi="Cambria Math" w:cs="Times New Roman"/>
                <w:i/>
                <w:color w:val="000000" w:themeColor="text1"/>
                <w:sz w:val="24"/>
                <w:szCs w:val="24"/>
              </w:rPr>
            </m:ctrlPr>
          </m:sSupPr>
          <m:e>
            <m:r>
              <w:rPr>
                <w:rFonts w:ascii="Cambria Math" w:hAnsi="Cambria Math" w:cs="Times New Roman"/>
                <w:color w:val="000000" w:themeColor="text1"/>
                <w:sz w:val="24"/>
                <w:szCs w:val="24"/>
              </w:rPr>
              <m:t>R</m:t>
            </m:r>
          </m:e>
          <m:sup>
            <m:r>
              <w:rPr>
                <w:rFonts w:ascii="Cambria Math" w:hAnsi="Cambria Math" w:cs="Times New Roman"/>
                <w:color w:val="000000" w:themeColor="text1"/>
                <w:sz w:val="24"/>
                <w:szCs w:val="24"/>
              </w:rPr>
              <m:t>2</m:t>
            </m:r>
          </m:sup>
        </m:sSup>
      </m:oMath>
      <w:r w:rsidR="00740DB7" w:rsidRPr="00740DB7">
        <w:rPr>
          <w:rFonts w:ascii="Times New Roman" w:hAnsi="Times New Roman" w:cs="Times New Roman"/>
          <w:sz w:val="24"/>
        </w:rPr>
        <w:t>), root mean square error (RMSE), and relative mean ab</w:t>
      </w:r>
      <w:r w:rsidR="00B02384">
        <w:rPr>
          <w:rFonts w:ascii="Times New Roman" w:hAnsi="Times New Roman" w:cs="Times New Roman"/>
          <w:sz w:val="24"/>
        </w:rPr>
        <w:t>solute percentage error (RMAPE).</w:t>
      </w:r>
    </w:p>
    <w:p w:rsidR="006E6777" w:rsidRDefault="006E6777" w:rsidP="006E6777">
      <w:pPr>
        <w:spacing w:before="100" w:beforeAutospacing="1" w:after="100" w:afterAutospacing="1" w:line="360" w:lineRule="auto"/>
        <w:ind w:firstLine="720"/>
        <w:jc w:val="both"/>
        <w:rPr>
          <w:rFonts w:ascii="Times New Roman" w:hAnsi="Times New Roman" w:cs="Times New Roman"/>
          <w:sz w:val="24"/>
        </w:rPr>
      </w:pPr>
    </w:p>
    <w:p w:rsidR="00B25B54" w:rsidRDefault="00B25B54" w:rsidP="006E6777">
      <w:pPr>
        <w:spacing w:line="360" w:lineRule="auto"/>
        <w:jc w:val="both"/>
        <w:rPr>
          <w:rFonts w:ascii="Times New Roman" w:hAnsi="Times New Roman" w:cs="Times New Roman"/>
          <w:b/>
          <w:bCs/>
          <w:sz w:val="24"/>
          <w:szCs w:val="24"/>
        </w:rPr>
      </w:pPr>
      <w:r w:rsidRPr="00713E07">
        <w:rPr>
          <w:rFonts w:ascii="Times New Roman" w:hAnsi="Times New Roman" w:cs="Times New Roman"/>
          <w:b/>
          <w:bCs/>
          <w:sz w:val="24"/>
          <w:szCs w:val="24"/>
        </w:rPr>
        <w:t>2. MATERIALS AND METHODS</w:t>
      </w:r>
    </w:p>
    <w:p w:rsidR="00B25B54" w:rsidRPr="00B25B54" w:rsidRDefault="00B25B54" w:rsidP="00B25B54">
      <w:pPr>
        <w:spacing w:line="360" w:lineRule="auto"/>
        <w:ind w:firstLine="720"/>
        <w:jc w:val="both"/>
        <w:rPr>
          <w:rFonts w:ascii="Times New Roman" w:hAnsi="Times New Roman" w:cs="Times New Roman"/>
          <w:bCs/>
          <w:color w:val="000000" w:themeColor="text1"/>
          <w:sz w:val="28"/>
          <w:szCs w:val="24"/>
        </w:rPr>
      </w:pPr>
      <w:r w:rsidRPr="00B25B54">
        <w:rPr>
          <w:rFonts w:ascii="Times New Roman" w:hAnsi="Times New Roman" w:cs="Times New Roman"/>
          <w:sz w:val="24"/>
        </w:rPr>
        <w:t>This paper utilizes secondary time series data on cotton from 2001-2023 to examine trends in area, production, and yield of cotton in India. The data has been obtained from the records of the Directorate of Economics &amp; Statistics, DAC&amp;FW, Government of India.</w:t>
      </w:r>
    </w:p>
    <w:p w:rsidR="00B25B54" w:rsidRPr="00B25B54" w:rsidRDefault="00B25B54" w:rsidP="00B25B54">
      <w:pPr>
        <w:spacing w:before="100" w:beforeAutospacing="1" w:after="100" w:afterAutospacing="1" w:line="360" w:lineRule="auto"/>
        <w:ind w:firstLine="720"/>
        <w:jc w:val="both"/>
        <w:rPr>
          <w:rFonts w:ascii="Times New Roman" w:eastAsia="Times New Roman" w:hAnsi="Times New Roman" w:cs="Times New Roman"/>
          <w:sz w:val="24"/>
          <w:szCs w:val="24"/>
        </w:rPr>
      </w:pPr>
      <w:r w:rsidRPr="004716C5">
        <w:rPr>
          <w:rFonts w:ascii="Times New Roman" w:eastAsia="Times New Roman" w:hAnsi="Times New Roman" w:cs="Times New Roman"/>
          <w:sz w:val="24"/>
          <w:szCs w:val="24"/>
        </w:rPr>
        <w:t>To e</w:t>
      </w:r>
      <w:r w:rsidR="006F1F5B">
        <w:rPr>
          <w:rFonts w:ascii="Times New Roman" w:eastAsia="Times New Roman" w:hAnsi="Times New Roman" w:cs="Times New Roman"/>
          <w:sz w:val="24"/>
          <w:szCs w:val="24"/>
        </w:rPr>
        <w:t>xamine the trend patterns in</w:t>
      </w:r>
      <w:r w:rsidRPr="004716C5">
        <w:rPr>
          <w:rFonts w:ascii="Times New Roman" w:eastAsia="Times New Roman" w:hAnsi="Times New Roman" w:cs="Times New Roman"/>
          <w:sz w:val="24"/>
          <w:szCs w:val="24"/>
        </w:rPr>
        <w:t xml:space="preserve"> area,</w:t>
      </w:r>
      <w:r>
        <w:rPr>
          <w:rFonts w:ascii="Times New Roman" w:eastAsia="Times New Roman" w:hAnsi="Times New Roman" w:cs="Times New Roman"/>
          <w:sz w:val="24"/>
          <w:szCs w:val="24"/>
        </w:rPr>
        <w:t xml:space="preserve"> production, and yield of cotton</w:t>
      </w:r>
      <w:r w:rsidRPr="004716C5">
        <w:rPr>
          <w:rFonts w:ascii="Times New Roman" w:eastAsia="Times New Roman" w:hAnsi="Times New Roman" w:cs="Times New Roman"/>
          <w:sz w:val="24"/>
          <w:szCs w:val="24"/>
        </w:rPr>
        <w:t>, trend values are estimated by fitting linear, exponential, quadratic, and cubic models to the time series data as follows:</w:t>
      </w:r>
    </w:p>
    <w:p w:rsidR="00B25B54" w:rsidRDefault="00B25B54" w:rsidP="00B25B54">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(a) </w:t>
      </w:r>
      <w:r w:rsidRPr="009D0DFD">
        <w:rPr>
          <w:rFonts w:ascii="Times New Roman" w:hAnsi="Times New Roman" w:cs="Times New Roman"/>
          <w:b/>
          <w:bCs/>
          <w:sz w:val="24"/>
          <w:szCs w:val="24"/>
        </w:rPr>
        <w:t>Linear Model</w:t>
      </w:r>
      <w:r>
        <w:rPr>
          <w:rFonts w:ascii="Times New Roman" w:hAnsi="Times New Roman" w:cs="Times New Roman"/>
          <w:b/>
          <w:bCs/>
          <w:sz w:val="24"/>
          <w:szCs w:val="24"/>
        </w:rPr>
        <w:t xml:space="preserve">: </w:t>
      </w:r>
    </w:p>
    <w:p w:rsidR="00B25B54" w:rsidRPr="009D0DFD" w:rsidRDefault="00C63D70" w:rsidP="00B25B54">
      <w:pPr>
        <w:spacing w:line="360" w:lineRule="auto"/>
        <w:ind w:left="450" w:firstLine="270"/>
        <w:jc w:val="right"/>
        <w:rPr>
          <w:rFonts w:ascii="Times New Roman" w:hAnsi="Times New Roman" w:cs="Times New Roman"/>
          <w:b/>
          <w:bCs/>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t</m:t>
            </m:r>
          </m:sub>
        </m:sSub>
        <m:r>
          <w:rPr>
            <w:rFonts w:ascii="Cambria Math" w:hAnsi="Cambria Math" w:cs="Times New Roman"/>
            <w:sz w:val="24"/>
            <w:szCs w:val="24"/>
          </w:rPr>
          <m:t>=a+bt</m:t>
        </m:r>
      </m:oMath>
      <w:r w:rsidR="00B25B54">
        <w:rPr>
          <w:rFonts w:ascii="Times New Roman" w:hAnsi="Times New Roman" w:cs="Times New Roman"/>
          <w:sz w:val="24"/>
          <w:szCs w:val="24"/>
        </w:rPr>
        <w:t xml:space="preserve">                                                                     </w:t>
      </w:r>
      <w:r w:rsidR="00B25B54" w:rsidRPr="003964B6">
        <w:rPr>
          <w:rFonts w:ascii="Times New Roman" w:hAnsi="Times New Roman" w:cs="Times New Roman"/>
          <w:b/>
          <w:sz w:val="24"/>
          <w:szCs w:val="24"/>
        </w:rPr>
        <w:t>…</w:t>
      </w:r>
      <w:r w:rsidR="00B25B54">
        <w:rPr>
          <w:rFonts w:ascii="Times New Roman" w:hAnsi="Times New Roman" w:cs="Times New Roman"/>
          <w:sz w:val="24"/>
          <w:szCs w:val="24"/>
        </w:rPr>
        <w:t xml:space="preserve"> (1)</w:t>
      </w:r>
    </w:p>
    <w:p w:rsidR="00B25B54" w:rsidRDefault="00B25B54" w:rsidP="00B25B54">
      <w:pPr>
        <w:spacing w:line="360" w:lineRule="auto"/>
        <w:rPr>
          <w:rFonts w:ascii="Times New Roman" w:hAnsi="Times New Roman" w:cs="Times New Roman"/>
          <w:sz w:val="24"/>
          <w:szCs w:val="24"/>
        </w:rPr>
      </w:pPr>
      <w:r>
        <w:rPr>
          <w:rFonts w:ascii="Times New Roman" w:hAnsi="Times New Roman" w:cs="Times New Roman"/>
          <w:sz w:val="24"/>
          <w:szCs w:val="24"/>
        </w:rPr>
        <w:t xml:space="preserve">where </w:t>
      </w:r>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t</m:t>
            </m:r>
          </m:sub>
        </m:sSub>
      </m:oMath>
      <w:r>
        <w:rPr>
          <w:rFonts w:ascii="Times New Roman" w:hAnsi="Times New Roman" w:cs="Times New Roman"/>
          <w:sz w:val="24"/>
          <w:szCs w:val="24"/>
        </w:rPr>
        <w:t xml:space="preserve"> denotes the </w:t>
      </w:r>
      <w:r w:rsidRPr="006B00B3">
        <w:rPr>
          <w:rFonts w:ascii="Times New Roman" w:hAnsi="Times New Roman" w:cs="Times New Roman"/>
          <w:sz w:val="24"/>
          <w:szCs w:val="24"/>
        </w:rPr>
        <w:t xml:space="preserve">observed time series value of area, production, or yield (as the case may be) of </w:t>
      </w:r>
      <w:r>
        <w:rPr>
          <w:rFonts w:ascii="Times New Roman" w:hAnsi="Times New Roman" w:cs="Times New Roman"/>
          <w:sz w:val="24"/>
          <w:szCs w:val="24"/>
        </w:rPr>
        <w:t>cotton</w:t>
      </w:r>
      <w:r w:rsidRPr="006B00B3">
        <w:rPr>
          <w:rFonts w:ascii="Times New Roman" w:hAnsi="Times New Roman" w:cs="Times New Roman"/>
          <w:sz w:val="24"/>
          <w:szCs w:val="24"/>
        </w:rPr>
        <w:t xml:space="preserve"> at time </w:t>
      </w:r>
      <m:oMath>
        <m:r>
          <w:rPr>
            <w:rFonts w:ascii="Cambria Math" w:hAnsi="Cambria Math" w:cs="Times New Roman"/>
            <w:sz w:val="24"/>
            <w:szCs w:val="24"/>
          </w:rPr>
          <m:t>t</m:t>
        </m:r>
      </m:oMath>
      <w:r>
        <w:rPr>
          <w:rFonts w:ascii="Times New Roman" w:hAnsi="Times New Roman" w:cs="Times New Roman"/>
          <w:sz w:val="24"/>
          <w:szCs w:val="24"/>
        </w:rPr>
        <w:t>.</w:t>
      </w:r>
    </w:p>
    <w:p w:rsidR="00B25B54" w:rsidRDefault="00B25B54" w:rsidP="00B25B54">
      <w:pPr>
        <w:spacing w:line="360" w:lineRule="auto"/>
        <w:jc w:val="both"/>
        <w:rPr>
          <w:rFonts w:ascii="Times New Roman" w:hAnsi="Times New Roman" w:cs="Times New Roman"/>
          <w:sz w:val="24"/>
          <w:szCs w:val="24"/>
        </w:rPr>
      </w:pPr>
      <w:r w:rsidRPr="00713E07">
        <w:rPr>
          <w:rFonts w:ascii="Times New Roman" w:hAnsi="Times New Roman" w:cs="Times New Roman"/>
          <w:sz w:val="24"/>
          <w:szCs w:val="24"/>
        </w:rPr>
        <w:lastRenderedPageBreak/>
        <w:t>The values of constants ‘</w:t>
      </w:r>
      <m:oMath>
        <m:r>
          <w:rPr>
            <w:rFonts w:ascii="Cambria Math" w:hAnsi="Cambria Math" w:cs="Times New Roman"/>
            <w:sz w:val="24"/>
            <w:szCs w:val="24"/>
          </w:rPr>
          <m:t>a</m:t>
        </m:r>
      </m:oMath>
      <w:r w:rsidRPr="00713E07">
        <w:rPr>
          <w:rFonts w:ascii="Times New Roman" w:hAnsi="Times New Roman" w:cs="Times New Roman"/>
          <w:sz w:val="24"/>
          <w:szCs w:val="24"/>
        </w:rPr>
        <w:t>’ and ‘</w:t>
      </w:r>
      <m:oMath>
        <m:r>
          <w:rPr>
            <w:rFonts w:ascii="Cambria Math" w:hAnsi="Cambria Math" w:cs="Times New Roman"/>
            <w:sz w:val="24"/>
            <w:szCs w:val="24"/>
          </w:rPr>
          <m:t>b</m:t>
        </m:r>
      </m:oMath>
      <w:r w:rsidRPr="00713E07">
        <w:rPr>
          <w:rFonts w:ascii="Times New Roman" w:hAnsi="Times New Roman" w:cs="Times New Roman"/>
          <w:sz w:val="24"/>
          <w:szCs w:val="24"/>
        </w:rPr>
        <w:t>’ are obtained by using the principle of least squares on solving the following normal equations:</w:t>
      </w:r>
    </w:p>
    <w:p w:rsidR="00B25B54" w:rsidRDefault="00B25B54" w:rsidP="00B25B54">
      <w:pPr>
        <w:spacing w:line="360" w:lineRule="auto"/>
        <w:jc w:val="right"/>
        <w:rPr>
          <w:rFonts w:ascii="Times New Roman" w:hAnsi="Times New Roman" w:cs="Times New Roman"/>
          <w:sz w:val="24"/>
          <w:szCs w:val="24"/>
        </w:rPr>
      </w:pPr>
      <w:r>
        <w:rPr>
          <w:rFonts w:ascii="Times New Roman" w:hAnsi="Times New Roman" w:cs="Times New Roman"/>
          <w:sz w:val="24"/>
          <w:szCs w:val="24"/>
        </w:rPr>
        <w:t xml:space="preserve">                                  </w:t>
      </w:r>
      <m:oMath>
        <m:nary>
          <m:naryPr>
            <m:chr m:val="∑"/>
            <m:limLoc m:val="undOvr"/>
            <m:subHide m:val="1"/>
            <m:supHide m:val="1"/>
            <m:ctrlPr>
              <w:rPr>
                <w:rFonts w:ascii="Cambria Math" w:hAnsi="Cambria Math" w:cs="Times New Roman"/>
                <w:i/>
                <w:sz w:val="24"/>
                <w:szCs w:val="24"/>
              </w:rPr>
            </m:ctrlPr>
          </m:naryPr>
          <m:sub/>
          <m:sup/>
          <m:e>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t</m:t>
                </m:r>
              </m:sub>
            </m:sSub>
          </m:e>
        </m:nary>
        <m:r>
          <w:rPr>
            <w:rFonts w:ascii="Cambria Math" w:hAnsi="Cambria Math" w:cs="Times New Roman"/>
            <w:sz w:val="24"/>
            <w:szCs w:val="24"/>
          </w:rPr>
          <m:t>=na+b</m:t>
        </m:r>
        <m:nary>
          <m:naryPr>
            <m:chr m:val="∑"/>
            <m:limLoc m:val="undOvr"/>
            <m:subHide m:val="1"/>
            <m:supHide m:val="1"/>
            <m:ctrlPr>
              <w:rPr>
                <w:rFonts w:ascii="Cambria Math" w:hAnsi="Cambria Math" w:cs="Times New Roman"/>
                <w:i/>
                <w:sz w:val="24"/>
                <w:szCs w:val="24"/>
              </w:rPr>
            </m:ctrlPr>
          </m:naryPr>
          <m:sub/>
          <m:sup/>
          <m:e>
            <m:r>
              <w:rPr>
                <w:rFonts w:ascii="Cambria Math" w:hAnsi="Cambria Math" w:cs="Times New Roman"/>
                <w:sz w:val="24"/>
                <w:szCs w:val="24"/>
              </w:rPr>
              <m:t>t</m:t>
            </m:r>
          </m:e>
        </m:nary>
      </m:oMath>
      <w:r>
        <w:rPr>
          <w:rFonts w:ascii="Times New Roman" w:hAnsi="Times New Roman" w:cs="Times New Roman"/>
          <w:sz w:val="24"/>
          <w:szCs w:val="24"/>
        </w:rPr>
        <w:t xml:space="preserve">                                                            </w:t>
      </w:r>
      <w:r w:rsidRPr="003964B6">
        <w:rPr>
          <w:rFonts w:ascii="Times New Roman" w:hAnsi="Times New Roman" w:cs="Times New Roman"/>
          <w:b/>
          <w:sz w:val="24"/>
          <w:szCs w:val="24"/>
        </w:rPr>
        <w:t>…</w:t>
      </w:r>
      <w:r>
        <w:rPr>
          <w:rFonts w:ascii="Times New Roman" w:hAnsi="Times New Roman" w:cs="Times New Roman"/>
          <w:sz w:val="24"/>
          <w:szCs w:val="24"/>
        </w:rPr>
        <w:t xml:space="preserve"> (2)</w:t>
      </w:r>
    </w:p>
    <w:p w:rsidR="00B25B54" w:rsidRDefault="00C63D70" w:rsidP="00B25B54">
      <w:pPr>
        <w:spacing w:line="360" w:lineRule="auto"/>
        <w:jc w:val="right"/>
        <w:rPr>
          <w:rFonts w:ascii="Times New Roman" w:hAnsi="Times New Roman" w:cs="Times New Roman"/>
          <w:sz w:val="24"/>
          <w:szCs w:val="24"/>
        </w:rPr>
      </w:pPr>
      <m:oMath>
        <m:nary>
          <m:naryPr>
            <m:chr m:val="∑"/>
            <m:limLoc m:val="undOvr"/>
            <m:subHide m:val="1"/>
            <m:supHide m:val="1"/>
            <m:ctrlPr>
              <w:rPr>
                <w:rFonts w:ascii="Cambria Math" w:hAnsi="Cambria Math" w:cs="Times New Roman"/>
                <w:i/>
                <w:sz w:val="24"/>
                <w:szCs w:val="24"/>
              </w:rPr>
            </m:ctrlPr>
          </m:naryPr>
          <m:sub/>
          <m:sup/>
          <m:e>
            <m:r>
              <w:rPr>
                <w:rFonts w:ascii="Cambria Math" w:hAnsi="Cambria Math" w:cs="Times New Roman"/>
                <w:sz w:val="24"/>
                <w:szCs w:val="24"/>
              </w:rPr>
              <m:t>t</m:t>
            </m:r>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t</m:t>
                </m:r>
              </m:sub>
            </m:sSub>
          </m:e>
        </m:nary>
        <m:r>
          <w:rPr>
            <w:rFonts w:ascii="Cambria Math" w:hAnsi="Cambria Math" w:cs="Times New Roman"/>
            <w:sz w:val="24"/>
            <w:szCs w:val="24"/>
          </w:rPr>
          <m:t>=a</m:t>
        </m:r>
        <m:nary>
          <m:naryPr>
            <m:chr m:val="∑"/>
            <m:limLoc m:val="undOvr"/>
            <m:subHide m:val="1"/>
            <m:supHide m:val="1"/>
            <m:ctrlPr>
              <w:rPr>
                <w:rFonts w:ascii="Cambria Math" w:hAnsi="Cambria Math" w:cs="Times New Roman"/>
                <w:i/>
                <w:sz w:val="24"/>
                <w:szCs w:val="24"/>
              </w:rPr>
            </m:ctrlPr>
          </m:naryPr>
          <m:sub/>
          <m:sup/>
          <m:e>
            <m:r>
              <w:rPr>
                <w:rFonts w:ascii="Cambria Math" w:hAnsi="Cambria Math" w:cs="Times New Roman"/>
                <w:sz w:val="24"/>
                <w:szCs w:val="24"/>
              </w:rPr>
              <m:t>t</m:t>
            </m:r>
          </m:e>
        </m:nary>
        <m:r>
          <w:rPr>
            <w:rFonts w:ascii="Cambria Math" w:hAnsi="Cambria Math" w:cs="Times New Roman"/>
            <w:sz w:val="24"/>
            <w:szCs w:val="24"/>
          </w:rPr>
          <m:t>+b</m:t>
        </m:r>
        <m:nary>
          <m:naryPr>
            <m:chr m:val="∑"/>
            <m:limLoc m:val="undOvr"/>
            <m:subHide m:val="1"/>
            <m:supHide m:val="1"/>
            <m:ctrlPr>
              <w:rPr>
                <w:rFonts w:ascii="Cambria Math" w:hAnsi="Cambria Math" w:cs="Times New Roman"/>
                <w:i/>
                <w:sz w:val="24"/>
                <w:szCs w:val="24"/>
              </w:rPr>
            </m:ctrlPr>
          </m:naryPr>
          <m:sub/>
          <m:sup/>
          <m:e>
            <m:sSup>
              <m:sSupPr>
                <m:ctrlPr>
                  <w:rPr>
                    <w:rFonts w:ascii="Cambria Math" w:hAnsi="Cambria Math" w:cs="Times New Roman"/>
                    <w:i/>
                    <w:sz w:val="24"/>
                    <w:szCs w:val="24"/>
                  </w:rPr>
                </m:ctrlPr>
              </m:sSupPr>
              <m:e>
                <m:r>
                  <w:rPr>
                    <w:rFonts w:ascii="Cambria Math" w:hAnsi="Cambria Math" w:cs="Times New Roman"/>
                    <w:sz w:val="24"/>
                    <w:szCs w:val="24"/>
                  </w:rPr>
                  <m:t>t</m:t>
                </m:r>
              </m:e>
              <m:sup>
                <m:r>
                  <w:rPr>
                    <w:rFonts w:ascii="Cambria Math" w:hAnsi="Cambria Math" w:cs="Times New Roman"/>
                    <w:sz w:val="24"/>
                    <w:szCs w:val="24"/>
                  </w:rPr>
                  <m:t>2</m:t>
                </m:r>
              </m:sup>
            </m:sSup>
          </m:e>
        </m:nary>
      </m:oMath>
      <w:r w:rsidR="00B25B54">
        <w:rPr>
          <w:rFonts w:ascii="Times New Roman" w:eastAsiaTheme="minorEastAsia" w:hAnsi="Times New Roman" w:cs="Times New Roman"/>
          <w:sz w:val="24"/>
          <w:szCs w:val="24"/>
        </w:rPr>
        <w:t xml:space="preserve">                                                       </w:t>
      </w:r>
      <w:r w:rsidR="00B25B54" w:rsidRPr="003964B6">
        <w:rPr>
          <w:rFonts w:ascii="Times New Roman" w:hAnsi="Times New Roman" w:cs="Times New Roman"/>
          <w:b/>
          <w:sz w:val="24"/>
          <w:szCs w:val="24"/>
        </w:rPr>
        <w:t>…</w:t>
      </w:r>
      <w:r w:rsidR="00B25B54">
        <w:rPr>
          <w:rFonts w:ascii="Times New Roman" w:hAnsi="Times New Roman" w:cs="Times New Roman"/>
          <w:sz w:val="24"/>
          <w:szCs w:val="24"/>
        </w:rPr>
        <w:t xml:space="preserve"> (3)</w:t>
      </w:r>
    </w:p>
    <w:p w:rsidR="00B25B54" w:rsidRPr="00B25B54" w:rsidRDefault="00B25B54" w:rsidP="00B25B54">
      <w:pPr>
        <w:spacing w:line="360" w:lineRule="auto"/>
        <w:jc w:val="both"/>
        <w:rPr>
          <w:rFonts w:ascii="Times New Roman" w:hAnsi="Times New Roman" w:cs="Times New Roman"/>
          <w:sz w:val="24"/>
          <w:szCs w:val="24"/>
        </w:rPr>
      </w:pPr>
      <w:r>
        <w:rPr>
          <w:rFonts w:ascii="Times New Roman" w:hAnsi="Times New Roman" w:cs="Times New Roman"/>
          <w:sz w:val="24"/>
          <w:szCs w:val="24"/>
        </w:rPr>
        <w:t>where ‘</w:t>
      </w:r>
      <m:oMath>
        <m:r>
          <w:rPr>
            <w:rFonts w:ascii="Cambria Math" w:hAnsi="Cambria Math" w:cs="Times New Roman"/>
            <w:sz w:val="24"/>
            <w:szCs w:val="24"/>
          </w:rPr>
          <m:t>n</m:t>
        </m:r>
      </m:oMath>
      <w:r>
        <w:rPr>
          <w:rFonts w:ascii="Times New Roman" w:hAnsi="Times New Roman" w:cs="Times New Roman"/>
          <w:sz w:val="24"/>
          <w:szCs w:val="24"/>
        </w:rPr>
        <w:t xml:space="preserve">’ represents the number of observed values. </w:t>
      </w:r>
    </w:p>
    <w:p w:rsidR="00B25B54" w:rsidRDefault="00B25B54" w:rsidP="00B25B54">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(b) Exponential</w:t>
      </w:r>
      <w:r w:rsidRPr="009D0DFD">
        <w:rPr>
          <w:rFonts w:ascii="Times New Roman" w:hAnsi="Times New Roman" w:cs="Times New Roman"/>
          <w:b/>
          <w:bCs/>
          <w:sz w:val="24"/>
          <w:szCs w:val="24"/>
        </w:rPr>
        <w:t xml:space="preserve"> Model</w:t>
      </w:r>
      <w:r>
        <w:rPr>
          <w:rFonts w:ascii="Times New Roman" w:hAnsi="Times New Roman" w:cs="Times New Roman"/>
          <w:b/>
          <w:bCs/>
          <w:sz w:val="24"/>
          <w:szCs w:val="24"/>
        </w:rPr>
        <w:t xml:space="preserve">: </w:t>
      </w:r>
    </w:p>
    <w:p w:rsidR="00B25B54" w:rsidRPr="005D334A" w:rsidRDefault="00C63D70" w:rsidP="00B25B54">
      <w:pPr>
        <w:spacing w:line="360" w:lineRule="auto"/>
        <w:ind w:firstLine="720"/>
        <w:jc w:val="right"/>
        <w:rPr>
          <w:rFonts w:ascii="Times New Roman" w:hAnsi="Times New Roman" w:cs="Times New Roman"/>
          <w:b/>
          <w:bCs/>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t</m:t>
            </m:r>
          </m:sub>
        </m:sSub>
        <m:r>
          <w:rPr>
            <w:rFonts w:ascii="Cambria Math" w:hAnsi="Cambria Math" w:cs="Times New Roman"/>
            <w:sz w:val="24"/>
            <w:szCs w:val="24"/>
          </w:rPr>
          <m:t>=a</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bt</m:t>
            </m:r>
          </m:sup>
        </m:sSup>
      </m:oMath>
      <w:r w:rsidR="00B25B54">
        <w:rPr>
          <w:rFonts w:ascii="Times New Roman" w:hAnsi="Times New Roman" w:cs="Times New Roman"/>
          <w:sz w:val="24"/>
          <w:szCs w:val="24"/>
        </w:rPr>
        <w:t xml:space="preserve">                                                                       </w:t>
      </w:r>
      <w:r w:rsidR="00B25B54" w:rsidRPr="003964B6">
        <w:rPr>
          <w:rFonts w:ascii="Times New Roman" w:hAnsi="Times New Roman" w:cs="Times New Roman"/>
          <w:b/>
          <w:sz w:val="24"/>
          <w:szCs w:val="24"/>
        </w:rPr>
        <w:t>…</w:t>
      </w:r>
      <w:r w:rsidR="00B25B54">
        <w:rPr>
          <w:rFonts w:ascii="Times New Roman" w:hAnsi="Times New Roman" w:cs="Times New Roman"/>
          <w:sz w:val="24"/>
          <w:szCs w:val="24"/>
        </w:rPr>
        <w:t xml:space="preserve"> </w:t>
      </w:r>
      <w:r w:rsidR="00B25B54" w:rsidRPr="008007B4">
        <w:rPr>
          <w:rFonts w:ascii="Times New Roman" w:hAnsi="Times New Roman" w:cs="Times New Roman"/>
          <w:sz w:val="24"/>
          <w:szCs w:val="24"/>
        </w:rPr>
        <w:t>(4)</w:t>
      </w:r>
    </w:p>
    <w:p w:rsidR="00B25B54" w:rsidRDefault="00B25B54" w:rsidP="00B25B54">
      <w:pPr>
        <w:spacing w:line="360" w:lineRule="auto"/>
        <w:ind w:left="90"/>
        <w:jc w:val="both"/>
        <w:rPr>
          <w:rFonts w:ascii="Times New Roman" w:hAnsi="Times New Roman" w:cs="Times New Roman"/>
          <w:sz w:val="24"/>
          <w:szCs w:val="24"/>
        </w:rPr>
      </w:pPr>
      <w:r w:rsidRPr="008007B4">
        <w:rPr>
          <w:rFonts w:ascii="Times New Roman" w:hAnsi="Times New Roman" w:cs="Times New Roman"/>
          <w:sz w:val="24"/>
          <w:szCs w:val="24"/>
        </w:rPr>
        <w:t xml:space="preserve">Taking </w:t>
      </w:r>
      <w:r>
        <w:rPr>
          <w:rFonts w:ascii="Times New Roman" w:hAnsi="Times New Roman" w:cs="Times New Roman"/>
          <w:sz w:val="24"/>
          <w:szCs w:val="24"/>
        </w:rPr>
        <w:t xml:space="preserve">natural </w:t>
      </w:r>
      <w:r w:rsidRPr="008007B4">
        <w:rPr>
          <w:rFonts w:ascii="Times New Roman" w:hAnsi="Times New Roman" w:cs="Times New Roman"/>
          <w:sz w:val="24"/>
          <w:szCs w:val="24"/>
        </w:rPr>
        <w:t xml:space="preserve">log on both sides of </w:t>
      </w:r>
      <w:r>
        <w:rPr>
          <w:rFonts w:ascii="Times New Roman" w:hAnsi="Times New Roman" w:cs="Times New Roman"/>
          <w:sz w:val="24"/>
          <w:szCs w:val="24"/>
        </w:rPr>
        <w:t>above equation</w:t>
      </w:r>
      <w:r w:rsidRPr="008007B4">
        <w:rPr>
          <w:rFonts w:ascii="Times New Roman" w:hAnsi="Times New Roman" w:cs="Times New Roman"/>
          <w:sz w:val="24"/>
          <w:szCs w:val="24"/>
        </w:rPr>
        <w:t>, we have</w:t>
      </w:r>
    </w:p>
    <w:p w:rsidR="00B25B54" w:rsidRPr="00EC6781" w:rsidRDefault="00C63D70" w:rsidP="00B25B54">
      <w:pPr>
        <w:spacing w:line="360" w:lineRule="auto"/>
        <w:jc w:val="center"/>
        <w:rPr>
          <w:rFonts w:ascii="Times New Roman" w:hAnsi="Times New Roman" w:cs="Times New Roman"/>
          <w:i/>
          <w:iCs/>
          <w:sz w:val="24"/>
          <w:szCs w:val="24"/>
          <w:lang w:val="de-DE"/>
        </w:rPr>
      </w:pPr>
      <m:oMath>
        <m:sSub>
          <m:sSubPr>
            <m:ctrlPr>
              <w:rPr>
                <w:rFonts w:ascii="Cambria Math" w:hAnsi="Cambria Math" w:cs="Times New Roman"/>
                <w:i/>
                <w:iCs/>
                <w:sz w:val="24"/>
                <w:szCs w:val="24"/>
              </w:rPr>
            </m:ctrlPr>
          </m:sSubPr>
          <m:e>
            <m:r>
              <w:rPr>
                <w:rFonts w:ascii="Cambria Math" w:hAnsi="Cambria Math" w:cs="Times New Roman"/>
                <w:sz w:val="24"/>
                <w:szCs w:val="24"/>
              </w:rPr>
              <m:t>log</m:t>
            </m:r>
          </m:e>
          <m:sub>
            <m:r>
              <w:rPr>
                <w:rFonts w:ascii="Cambria Math" w:hAnsi="Cambria Math" w:cs="Times New Roman"/>
                <w:sz w:val="24"/>
                <w:szCs w:val="24"/>
              </w:rPr>
              <m:t>e</m:t>
            </m:r>
          </m:sub>
        </m:sSub>
        <m:sSub>
          <m:sSubPr>
            <m:ctrlPr>
              <w:rPr>
                <w:rFonts w:ascii="Cambria Math" w:hAnsi="Cambria Math" w:cs="Times New Roman"/>
                <w:i/>
                <w:iCs/>
                <w:sz w:val="24"/>
                <w:szCs w:val="24"/>
              </w:rPr>
            </m:ctrlPr>
          </m:sSubPr>
          <m:e>
            <m:r>
              <w:rPr>
                <w:rFonts w:ascii="Cambria Math" w:hAnsi="Cambria Math" w:cs="Times New Roman"/>
                <w:sz w:val="24"/>
                <w:szCs w:val="24"/>
              </w:rPr>
              <m:t>y</m:t>
            </m:r>
          </m:e>
          <m:sub>
            <m:r>
              <w:rPr>
                <w:rFonts w:ascii="Cambria Math" w:hAnsi="Cambria Math" w:cs="Times New Roman"/>
                <w:sz w:val="24"/>
                <w:szCs w:val="24"/>
              </w:rPr>
              <m:t>t</m:t>
            </m:r>
          </m:sub>
        </m:sSub>
      </m:oMath>
      <w:r w:rsidR="00B25B54" w:rsidRPr="00EC6781">
        <w:rPr>
          <w:rFonts w:ascii="Times New Roman" w:hAnsi="Times New Roman" w:cs="Times New Roman"/>
          <w:i/>
          <w:iCs/>
          <w:sz w:val="24"/>
          <w:szCs w:val="24"/>
          <w:lang w:val="de-DE"/>
        </w:rPr>
        <w:t xml:space="preserve">= </w:t>
      </w:r>
      <m:oMath>
        <m:sSub>
          <m:sSubPr>
            <m:ctrlPr>
              <w:rPr>
                <w:rFonts w:ascii="Cambria Math" w:hAnsi="Cambria Math" w:cs="Times New Roman"/>
                <w:i/>
                <w:iCs/>
                <w:sz w:val="24"/>
                <w:szCs w:val="24"/>
              </w:rPr>
            </m:ctrlPr>
          </m:sSubPr>
          <m:e>
            <m:r>
              <w:rPr>
                <w:rFonts w:ascii="Cambria Math" w:hAnsi="Cambria Math" w:cs="Times New Roman"/>
                <w:sz w:val="24"/>
                <w:szCs w:val="24"/>
              </w:rPr>
              <m:t>log</m:t>
            </m:r>
          </m:e>
          <m:sub>
            <m:r>
              <w:rPr>
                <w:rFonts w:ascii="Cambria Math" w:hAnsi="Cambria Math" w:cs="Times New Roman"/>
                <w:sz w:val="24"/>
                <w:szCs w:val="24"/>
              </w:rPr>
              <m:t>e</m:t>
            </m:r>
          </m:sub>
        </m:sSub>
      </m:oMath>
      <w:r w:rsidR="00B25B54" w:rsidRPr="00EC6781">
        <w:rPr>
          <w:rFonts w:ascii="Times New Roman" w:hAnsi="Times New Roman" w:cs="Times New Roman"/>
          <w:i/>
          <w:iCs/>
          <w:sz w:val="24"/>
          <w:szCs w:val="24"/>
          <w:lang w:val="de-DE"/>
        </w:rPr>
        <w:t xml:space="preserve"> a + bt </w:t>
      </w:r>
      <m:oMath>
        <m:sSub>
          <m:sSubPr>
            <m:ctrlPr>
              <w:rPr>
                <w:rFonts w:ascii="Cambria Math" w:hAnsi="Cambria Math" w:cs="Times New Roman"/>
                <w:i/>
                <w:iCs/>
                <w:sz w:val="24"/>
                <w:szCs w:val="24"/>
              </w:rPr>
            </m:ctrlPr>
          </m:sSubPr>
          <m:e>
            <m:r>
              <w:rPr>
                <w:rFonts w:ascii="Cambria Math" w:hAnsi="Cambria Math" w:cs="Times New Roman"/>
                <w:sz w:val="24"/>
                <w:szCs w:val="24"/>
              </w:rPr>
              <m:t>log</m:t>
            </m:r>
          </m:e>
          <m:sub>
            <m:r>
              <w:rPr>
                <w:rFonts w:ascii="Cambria Math" w:hAnsi="Cambria Math" w:cs="Times New Roman"/>
                <w:sz w:val="24"/>
                <w:szCs w:val="24"/>
              </w:rPr>
              <m:t>e</m:t>
            </m:r>
          </m:sub>
        </m:sSub>
      </m:oMath>
      <w:r w:rsidR="00B25B54" w:rsidRPr="00EC6781">
        <w:rPr>
          <w:rFonts w:ascii="Times New Roman" w:hAnsi="Times New Roman" w:cs="Times New Roman"/>
          <w:i/>
          <w:iCs/>
          <w:sz w:val="24"/>
          <w:szCs w:val="24"/>
          <w:lang w:val="de-DE"/>
        </w:rPr>
        <w:t xml:space="preserve"> e</w:t>
      </w:r>
    </w:p>
    <w:p w:rsidR="00B25B54" w:rsidRPr="008007B4" w:rsidRDefault="00B25B54" w:rsidP="00B25B54">
      <w:pPr>
        <w:spacing w:line="360" w:lineRule="auto"/>
        <w:jc w:val="right"/>
        <w:rPr>
          <w:rFonts w:ascii="Times New Roman" w:hAnsi="Times New Roman" w:cs="Times New Roman"/>
          <w:b/>
          <w:bCs/>
          <w:sz w:val="24"/>
          <w:szCs w:val="24"/>
        </w:rPr>
      </w:pPr>
      <w:r>
        <w:rPr>
          <w:rFonts w:ascii="Times New Roman" w:hAnsi="Times New Roman" w:cs="Times New Roman"/>
          <w:iCs/>
          <w:sz w:val="24"/>
          <w:szCs w:val="24"/>
        </w:rPr>
        <w:t xml:space="preserve">i.e., </w:t>
      </w:r>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t</m:t>
            </m:r>
          </m:sub>
        </m:sSub>
        <m:r>
          <w:rPr>
            <w:rFonts w:ascii="Cambria Math" w:hAnsi="Cambria Math" w:cs="Times New Roman"/>
            <w:sz w:val="24"/>
            <w:szCs w:val="24"/>
          </w:rPr>
          <m:t>=A+bt</m:t>
        </m:r>
      </m:oMath>
      <w:r>
        <w:rPr>
          <w:rFonts w:ascii="Times New Roman" w:hAnsi="Times New Roman" w:cs="Times New Roman"/>
          <w:sz w:val="24"/>
          <w:szCs w:val="24"/>
        </w:rPr>
        <w:t xml:space="preserve">                                                                </w:t>
      </w:r>
      <w:r w:rsidRPr="003964B6">
        <w:rPr>
          <w:rFonts w:ascii="Times New Roman" w:hAnsi="Times New Roman" w:cs="Times New Roman"/>
          <w:b/>
          <w:sz w:val="24"/>
          <w:szCs w:val="24"/>
        </w:rPr>
        <w:t>…</w:t>
      </w:r>
      <w:r>
        <w:rPr>
          <w:rFonts w:ascii="Times New Roman" w:hAnsi="Times New Roman" w:cs="Times New Roman"/>
          <w:sz w:val="24"/>
          <w:szCs w:val="24"/>
        </w:rPr>
        <w:t xml:space="preserve"> (5</w:t>
      </w:r>
      <w:r w:rsidRPr="008007B4">
        <w:rPr>
          <w:rFonts w:ascii="Times New Roman" w:hAnsi="Times New Roman" w:cs="Times New Roman"/>
          <w:sz w:val="24"/>
          <w:szCs w:val="24"/>
        </w:rPr>
        <w:t>)</w:t>
      </w:r>
    </w:p>
    <w:p w:rsidR="00B25B54" w:rsidRPr="005D334A" w:rsidRDefault="00B25B54" w:rsidP="00B25B54">
      <w:pPr>
        <w:spacing w:line="360" w:lineRule="auto"/>
        <w:jc w:val="center"/>
        <w:rPr>
          <w:rFonts w:ascii="Times New Roman" w:eastAsiaTheme="minorEastAsia" w:hAnsi="Times New Roman" w:cs="Times New Roman"/>
          <w:sz w:val="24"/>
          <w:szCs w:val="24"/>
        </w:rPr>
      </w:pPr>
      <w:r w:rsidRPr="008007B4">
        <w:rPr>
          <w:rFonts w:ascii="Times New Roman" w:hAnsi="Times New Roman" w:cs="Times New Roman"/>
          <w:sz w:val="24"/>
          <w:szCs w:val="24"/>
        </w:rPr>
        <w:t>where</w:t>
      </w:r>
      <m:oMath>
        <m:sSub>
          <m:sSubPr>
            <m:ctrlPr>
              <w:rPr>
                <w:rFonts w:ascii="Cambria Math" w:hAnsi="Cambria Math" w:cs="Times New Roman"/>
                <w:i/>
                <w:sz w:val="24"/>
                <w:szCs w:val="24"/>
              </w:rPr>
            </m:ctrlPr>
          </m:sSubPr>
          <m:e>
            <m:r>
              <w:rPr>
                <w:rFonts w:ascii="Cambria Math" w:hAnsi="Cambria Math" w:cs="Times New Roman"/>
                <w:sz w:val="24"/>
                <w:szCs w:val="24"/>
              </w:rPr>
              <m:t xml:space="preserve"> Y</m:t>
            </m:r>
          </m:e>
          <m:sub>
            <m:r>
              <w:rPr>
                <w:rFonts w:ascii="Cambria Math" w:hAnsi="Cambria Math" w:cs="Times New Roman"/>
                <w:sz w:val="24"/>
                <w:szCs w:val="24"/>
              </w:rPr>
              <m:t>t</m:t>
            </m:r>
          </m:sub>
        </m:sSub>
        <m:r>
          <w:rPr>
            <w:rFonts w:ascii="Cambria Math" w:hAnsi="Cambria Math" w:cs="Times New Roman"/>
            <w:sz w:val="24"/>
            <w:szCs w:val="24"/>
          </w:rPr>
          <m:t xml:space="preserve">= </m:t>
        </m:r>
        <m:sSub>
          <m:sSubPr>
            <m:ctrlPr>
              <w:rPr>
                <w:rFonts w:ascii="Cambria Math" w:hAnsi="Cambria Math" w:cs="Times New Roman"/>
                <w:i/>
                <w:iCs/>
                <w:sz w:val="24"/>
                <w:szCs w:val="24"/>
              </w:rPr>
            </m:ctrlPr>
          </m:sSubPr>
          <m:e>
            <m:r>
              <w:rPr>
                <w:rFonts w:ascii="Cambria Math" w:hAnsi="Cambria Math" w:cs="Times New Roman"/>
                <w:sz w:val="24"/>
                <w:szCs w:val="24"/>
              </w:rPr>
              <m:t>log</m:t>
            </m:r>
          </m:e>
          <m:sub>
            <m:r>
              <w:rPr>
                <w:rFonts w:ascii="Cambria Math" w:hAnsi="Cambria Math" w:cs="Times New Roman"/>
                <w:sz w:val="24"/>
                <w:szCs w:val="24"/>
              </w:rPr>
              <m:t>e</m:t>
            </m:r>
          </m:sub>
        </m:sSub>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t</m:t>
            </m:r>
          </m:sub>
        </m:sSub>
      </m:oMath>
      <w:r>
        <w:rPr>
          <w:rFonts w:ascii="Times New Roman" w:hAnsi="Times New Roman" w:cs="Times New Roman"/>
          <w:sz w:val="24"/>
          <w:szCs w:val="24"/>
        </w:rPr>
        <w:t xml:space="preserve"> , </w:t>
      </w:r>
      <m:oMath>
        <m:r>
          <w:rPr>
            <w:rFonts w:ascii="Cambria Math" w:hAnsi="Cambria Math" w:cs="Times New Roman"/>
            <w:sz w:val="24"/>
            <w:szCs w:val="24"/>
          </w:rPr>
          <m:t xml:space="preserve"> A = </m:t>
        </m:r>
        <m:sSub>
          <m:sSubPr>
            <m:ctrlPr>
              <w:rPr>
                <w:rFonts w:ascii="Cambria Math" w:hAnsi="Cambria Math" w:cs="Times New Roman"/>
                <w:i/>
                <w:iCs/>
                <w:sz w:val="24"/>
                <w:szCs w:val="24"/>
              </w:rPr>
            </m:ctrlPr>
          </m:sSubPr>
          <m:e>
            <m:r>
              <w:rPr>
                <w:rFonts w:ascii="Cambria Math" w:hAnsi="Cambria Math" w:cs="Times New Roman"/>
                <w:sz w:val="24"/>
                <w:szCs w:val="24"/>
              </w:rPr>
              <m:t>log</m:t>
            </m:r>
          </m:e>
          <m:sub>
            <m:r>
              <w:rPr>
                <w:rFonts w:ascii="Cambria Math" w:hAnsi="Cambria Math" w:cs="Times New Roman"/>
                <w:sz w:val="24"/>
                <w:szCs w:val="24"/>
              </w:rPr>
              <m:t>e</m:t>
            </m:r>
          </m:sub>
        </m:sSub>
        <m:r>
          <w:rPr>
            <w:rFonts w:ascii="Cambria Math" w:hAnsi="Cambria Math" w:cs="Times New Roman"/>
            <w:sz w:val="24"/>
            <w:szCs w:val="24"/>
          </w:rPr>
          <m:t xml:space="preserve"> a</m:t>
        </m:r>
      </m:oMath>
      <w:r>
        <w:rPr>
          <w:rFonts w:ascii="Times New Roman" w:hAnsi="Times New Roman" w:cs="Times New Roman"/>
          <w:sz w:val="24"/>
          <w:szCs w:val="24"/>
        </w:rPr>
        <w:t xml:space="preserve"> , and  </w:t>
      </w:r>
      <m:oMath>
        <m:sSub>
          <m:sSubPr>
            <m:ctrlPr>
              <w:rPr>
                <w:rFonts w:ascii="Cambria Math" w:hAnsi="Cambria Math" w:cs="Times New Roman"/>
                <w:i/>
                <w:iCs/>
                <w:sz w:val="24"/>
                <w:szCs w:val="24"/>
              </w:rPr>
            </m:ctrlPr>
          </m:sSubPr>
          <m:e>
            <m:r>
              <w:rPr>
                <w:rFonts w:ascii="Cambria Math" w:hAnsi="Cambria Math" w:cs="Times New Roman"/>
                <w:sz w:val="24"/>
                <w:szCs w:val="24"/>
              </w:rPr>
              <m:t>log</m:t>
            </m:r>
          </m:e>
          <m:sub>
            <m:r>
              <w:rPr>
                <w:rFonts w:ascii="Cambria Math" w:hAnsi="Cambria Math" w:cs="Times New Roman"/>
                <w:sz w:val="24"/>
                <w:szCs w:val="24"/>
              </w:rPr>
              <m:t>e</m:t>
            </m:r>
          </m:sub>
        </m:sSub>
        <m:r>
          <w:rPr>
            <w:rFonts w:ascii="Cambria Math" w:hAnsi="Cambria Math" w:cs="Times New Roman"/>
            <w:sz w:val="24"/>
            <w:szCs w:val="24"/>
          </w:rPr>
          <m:t xml:space="preserve"> e</m:t>
        </m:r>
        <m:r>
          <w:rPr>
            <w:rFonts w:ascii="Cambria Math" w:hAnsi="Times New Roman" w:cs="Times New Roman"/>
            <w:sz w:val="24"/>
            <w:szCs w:val="24"/>
          </w:rPr>
          <m:t>=1</m:t>
        </m:r>
      </m:oMath>
    </w:p>
    <w:p w:rsidR="00B25B54" w:rsidRDefault="00B25B54" w:rsidP="00B25B54">
      <w:pPr>
        <w:spacing w:line="360" w:lineRule="auto"/>
        <w:ind w:left="90"/>
        <w:jc w:val="both"/>
        <w:rPr>
          <w:rFonts w:ascii="Times New Roman" w:hAnsi="Times New Roman" w:cs="Times New Roman"/>
          <w:sz w:val="24"/>
          <w:szCs w:val="24"/>
        </w:rPr>
      </w:pPr>
      <w:r w:rsidRPr="008007B4">
        <w:rPr>
          <w:rFonts w:ascii="Times New Roman" w:hAnsi="Times New Roman" w:cs="Times New Roman"/>
          <w:sz w:val="24"/>
          <w:szCs w:val="24"/>
        </w:rPr>
        <w:t>The normal equations for estimating</w:t>
      </w:r>
      <w:r>
        <w:rPr>
          <w:rFonts w:ascii="Times New Roman" w:hAnsi="Times New Roman" w:cs="Times New Roman"/>
          <w:sz w:val="24"/>
          <w:szCs w:val="24"/>
        </w:rPr>
        <w:t xml:space="preserve"> the values of</w:t>
      </w:r>
      <w:r w:rsidRPr="008007B4">
        <w:rPr>
          <w:rFonts w:ascii="Times New Roman" w:hAnsi="Times New Roman" w:cs="Times New Roman"/>
          <w:sz w:val="24"/>
          <w:szCs w:val="24"/>
        </w:rPr>
        <w:t xml:space="preserve"> ‘</w:t>
      </w:r>
      <m:oMath>
        <m:r>
          <w:rPr>
            <w:rFonts w:ascii="Cambria Math" w:hAnsi="Cambria Math" w:cs="Times New Roman"/>
            <w:sz w:val="24"/>
            <w:szCs w:val="24"/>
          </w:rPr>
          <m:t>A</m:t>
        </m:r>
      </m:oMath>
      <w:r w:rsidRPr="008007B4">
        <w:rPr>
          <w:rFonts w:ascii="Times New Roman" w:hAnsi="Times New Roman" w:cs="Times New Roman"/>
          <w:i/>
          <w:iCs/>
          <w:sz w:val="24"/>
          <w:szCs w:val="24"/>
        </w:rPr>
        <w:t xml:space="preserve">’ </w:t>
      </w:r>
      <w:r w:rsidRPr="008007B4">
        <w:rPr>
          <w:rFonts w:ascii="Times New Roman" w:hAnsi="Times New Roman" w:cs="Times New Roman"/>
          <w:sz w:val="24"/>
          <w:szCs w:val="24"/>
        </w:rPr>
        <w:t>and ‘</w:t>
      </w:r>
      <m:oMath>
        <m:r>
          <w:rPr>
            <w:rFonts w:ascii="Cambria Math" w:hAnsi="Cambria Math" w:cs="Times New Roman"/>
            <w:sz w:val="24"/>
            <w:szCs w:val="24"/>
          </w:rPr>
          <m:t>b</m:t>
        </m:r>
      </m:oMath>
      <w:r w:rsidRPr="008007B4">
        <w:rPr>
          <w:rFonts w:ascii="Times New Roman" w:hAnsi="Times New Roman" w:cs="Times New Roman"/>
          <w:i/>
          <w:iCs/>
          <w:sz w:val="24"/>
          <w:szCs w:val="24"/>
        </w:rPr>
        <w:t>’</w:t>
      </w:r>
      <w:r w:rsidRPr="008007B4">
        <w:rPr>
          <w:rFonts w:ascii="Times New Roman" w:hAnsi="Times New Roman" w:cs="Times New Roman"/>
          <w:sz w:val="24"/>
          <w:szCs w:val="24"/>
        </w:rPr>
        <w:t xml:space="preserve"> are as follows:</w:t>
      </w:r>
    </w:p>
    <w:p w:rsidR="00B25B54" w:rsidRPr="008007B4" w:rsidRDefault="00C63D70" w:rsidP="00B25B54">
      <w:pPr>
        <w:spacing w:line="360" w:lineRule="auto"/>
        <w:jc w:val="right"/>
        <w:rPr>
          <w:rFonts w:ascii="Times New Roman" w:hAnsi="Times New Roman" w:cs="Times New Roman"/>
          <w:sz w:val="24"/>
          <w:szCs w:val="24"/>
        </w:rPr>
      </w:pPr>
      <m:oMath>
        <m:nary>
          <m:naryPr>
            <m:chr m:val="∑"/>
            <m:limLoc m:val="undOvr"/>
            <m:subHide m:val="1"/>
            <m:supHide m:val="1"/>
            <m:ctrlPr>
              <w:rPr>
                <w:rFonts w:ascii="Cambria Math" w:hAnsi="Cambria Math" w:cs="Times New Roman"/>
                <w:i/>
                <w:sz w:val="24"/>
                <w:szCs w:val="24"/>
              </w:rPr>
            </m:ctrlPr>
          </m:naryPr>
          <m:sub/>
          <m:sup/>
          <m:e>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t</m:t>
                </m:r>
              </m:sub>
            </m:sSub>
          </m:e>
        </m:nary>
        <m:r>
          <w:rPr>
            <w:rFonts w:ascii="Cambria Math" w:hAnsi="Cambria Math" w:cs="Times New Roman"/>
            <w:sz w:val="24"/>
            <w:szCs w:val="24"/>
          </w:rPr>
          <m:t>=nA+b</m:t>
        </m:r>
        <m:nary>
          <m:naryPr>
            <m:chr m:val="∑"/>
            <m:limLoc m:val="undOvr"/>
            <m:subHide m:val="1"/>
            <m:supHide m:val="1"/>
            <m:ctrlPr>
              <w:rPr>
                <w:rFonts w:ascii="Cambria Math" w:hAnsi="Cambria Math" w:cs="Times New Roman"/>
                <w:i/>
                <w:sz w:val="24"/>
                <w:szCs w:val="24"/>
              </w:rPr>
            </m:ctrlPr>
          </m:naryPr>
          <m:sub/>
          <m:sup/>
          <m:e>
            <m:r>
              <w:rPr>
                <w:rFonts w:ascii="Cambria Math" w:hAnsi="Cambria Math" w:cs="Times New Roman"/>
                <w:sz w:val="24"/>
                <w:szCs w:val="24"/>
              </w:rPr>
              <m:t>t</m:t>
            </m:r>
          </m:e>
        </m:nary>
      </m:oMath>
      <w:r w:rsidR="00B25B54">
        <w:rPr>
          <w:rFonts w:ascii="Times New Roman" w:eastAsiaTheme="minorEastAsia" w:hAnsi="Times New Roman" w:cs="Times New Roman"/>
          <w:sz w:val="24"/>
          <w:szCs w:val="24"/>
        </w:rPr>
        <w:t xml:space="preserve">                                                          </w:t>
      </w:r>
      <w:r w:rsidR="00B25B54" w:rsidRPr="003964B6">
        <w:rPr>
          <w:rFonts w:ascii="Times New Roman" w:hAnsi="Times New Roman" w:cs="Times New Roman"/>
          <w:b/>
          <w:sz w:val="24"/>
          <w:szCs w:val="24"/>
        </w:rPr>
        <w:t>...</w:t>
      </w:r>
      <w:r w:rsidR="00B25B54" w:rsidRPr="008007B4">
        <w:rPr>
          <w:rFonts w:ascii="Times New Roman" w:hAnsi="Times New Roman" w:cs="Times New Roman"/>
          <w:sz w:val="24"/>
          <w:szCs w:val="24"/>
        </w:rPr>
        <w:t xml:space="preserve"> (</w:t>
      </w:r>
      <w:r w:rsidR="00B25B54">
        <w:rPr>
          <w:rFonts w:ascii="Times New Roman" w:hAnsi="Times New Roman" w:cs="Times New Roman"/>
          <w:sz w:val="24"/>
          <w:szCs w:val="24"/>
        </w:rPr>
        <w:t>6</w:t>
      </w:r>
      <w:r w:rsidR="00B25B54" w:rsidRPr="008007B4">
        <w:rPr>
          <w:rFonts w:ascii="Times New Roman" w:hAnsi="Times New Roman" w:cs="Times New Roman"/>
          <w:sz w:val="24"/>
          <w:szCs w:val="24"/>
        </w:rPr>
        <w:t>)</w:t>
      </w:r>
    </w:p>
    <w:p w:rsidR="00B25B54" w:rsidRPr="008007B4" w:rsidRDefault="00C63D70" w:rsidP="00B25B54">
      <w:pPr>
        <w:spacing w:line="360" w:lineRule="auto"/>
        <w:jc w:val="right"/>
        <w:rPr>
          <w:rFonts w:ascii="Times New Roman" w:hAnsi="Times New Roman" w:cs="Times New Roman"/>
          <w:sz w:val="24"/>
          <w:szCs w:val="24"/>
        </w:rPr>
      </w:pPr>
      <m:oMath>
        <m:nary>
          <m:naryPr>
            <m:chr m:val="∑"/>
            <m:limLoc m:val="undOvr"/>
            <m:subHide m:val="1"/>
            <m:supHide m:val="1"/>
            <m:ctrlPr>
              <w:rPr>
                <w:rFonts w:ascii="Cambria Math" w:hAnsi="Cambria Math" w:cs="Times New Roman"/>
                <w:i/>
                <w:sz w:val="24"/>
                <w:szCs w:val="24"/>
              </w:rPr>
            </m:ctrlPr>
          </m:naryPr>
          <m:sub/>
          <m:sup/>
          <m:e>
            <m:sSub>
              <m:sSubPr>
                <m:ctrlPr>
                  <w:rPr>
                    <w:rFonts w:ascii="Cambria Math" w:hAnsi="Cambria Math" w:cs="Times New Roman"/>
                    <w:i/>
                    <w:sz w:val="24"/>
                    <w:szCs w:val="24"/>
                  </w:rPr>
                </m:ctrlPr>
              </m:sSubPr>
              <m:e>
                <m:r>
                  <w:rPr>
                    <w:rFonts w:ascii="Cambria Math" w:hAnsi="Cambria Math" w:cs="Times New Roman"/>
                    <w:sz w:val="24"/>
                    <w:szCs w:val="24"/>
                  </w:rPr>
                  <m:t>tY</m:t>
                </m:r>
              </m:e>
              <m:sub>
                <m:r>
                  <w:rPr>
                    <w:rFonts w:ascii="Cambria Math" w:hAnsi="Cambria Math" w:cs="Times New Roman"/>
                    <w:sz w:val="24"/>
                    <w:szCs w:val="24"/>
                  </w:rPr>
                  <m:t>t</m:t>
                </m:r>
              </m:sub>
            </m:sSub>
          </m:e>
        </m:nary>
        <m:r>
          <w:rPr>
            <w:rFonts w:ascii="Cambria Math" w:hAnsi="Cambria Math" w:cs="Times New Roman"/>
            <w:sz w:val="24"/>
            <w:szCs w:val="24"/>
          </w:rPr>
          <m:t>=A</m:t>
        </m:r>
        <m:nary>
          <m:naryPr>
            <m:chr m:val="∑"/>
            <m:limLoc m:val="undOvr"/>
            <m:subHide m:val="1"/>
            <m:supHide m:val="1"/>
            <m:ctrlPr>
              <w:rPr>
                <w:rFonts w:ascii="Cambria Math" w:hAnsi="Cambria Math" w:cs="Times New Roman"/>
                <w:i/>
                <w:sz w:val="24"/>
                <w:szCs w:val="24"/>
              </w:rPr>
            </m:ctrlPr>
          </m:naryPr>
          <m:sub/>
          <m:sup/>
          <m:e>
            <m:r>
              <w:rPr>
                <w:rFonts w:ascii="Cambria Math" w:hAnsi="Cambria Math" w:cs="Times New Roman"/>
                <w:sz w:val="24"/>
                <w:szCs w:val="24"/>
              </w:rPr>
              <m:t>t</m:t>
            </m:r>
          </m:e>
        </m:nary>
        <m:r>
          <w:rPr>
            <w:rFonts w:ascii="Cambria Math" w:hAnsi="Cambria Math" w:cs="Times New Roman"/>
            <w:sz w:val="24"/>
            <w:szCs w:val="24"/>
          </w:rPr>
          <m:t>+b</m:t>
        </m:r>
        <m:nary>
          <m:naryPr>
            <m:chr m:val="∑"/>
            <m:limLoc m:val="undOvr"/>
            <m:subHide m:val="1"/>
            <m:supHide m:val="1"/>
            <m:ctrlPr>
              <w:rPr>
                <w:rFonts w:ascii="Cambria Math" w:hAnsi="Cambria Math" w:cs="Times New Roman"/>
                <w:i/>
                <w:sz w:val="24"/>
                <w:szCs w:val="24"/>
              </w:rPr>
            </m:ctrlPr>
          </m:naryPr>
          <m:sub/>
          <m:sup/>
          <m:e>
            <m:sSup>
              <m:sSupPr>
                <m:ctrlPr>
                  <w:rPr>
                    <w:rFonts w:ascii="Cambria Math" w:hAnsi="Cambria Math" w:cs="Times New Roman"/>
                    <w:i/>
                    <w:sz w:val="24"/>
                    <w:szCs w:val="24"/>
                  </w:rPr>
                </m:ctrlPr>
              </m:sSupPr>
              <m:e>
                <m:r>
                  <w:rPr>
                    <w:rFonts w:ascii="Cambria Math" w:hAnsi="Cambria Math" w:cs="Times New Roman"/>
                    <w:sz w:val="24"/>
                    <w:szCs w:val="24"/>
                  </w:rPr>
                  <m:t>t</m:t>
                </m:r>
              </m:e>
              <m:sup>
                <m:r>
                  <w:rPr>
                    <w:rFonts w:ascii="Cambria Math" w:hAnsi="Cambria Math" w:cs="Times New Roman"/>
                    <w:sz w:val="24"/>
                    <w:szCs w:val="24"/>
                  </w:rPr>
                  <m:t>2</m:t>
                </m:r>
              </m:sup>
            </m:sSup>
          </m:e>
        </m:nary>
      </m:oMath>
      <w:r w:rsidR="00B25B54">
        <w:rPr>
          <w:rFonts w:ascii="Times New Roman" w:hAnsi="Times New Roman" w:cs="Times New Roman"/>
          <w:sz w:val="24"/>
          <w:szCs w:val="24"/>
        </w:rPr>
        <w:t xml:space="preserve">                                                     </w:t>
      </w:r>
      <w:r w:rsidR="00B25B54" w:rsidRPr="003964B6">
        <w:rPr>
          <w:rFonts w:ascii="Times New Roman" w:hAnsi="Times New Roman" w:cs="Times New Roman"/>
          <w:b/>
          <w:sz w:val="24"/>
          <w:szCs w:val="24"/>
        </w:rPr>
        <w:t>...</w:t>
      </w:r>
      <w:r w:rsidR="00B25B54">
        <w:rPr>
          <w:rFonts w:ascii="Times New Roman" w:hAnsi="Times New Roman" w:cs="Times New Roman"/>
          <w:sz w:val="24"/>
          <w:szCs w:val="24"/>
        </w:rPr>
        <w:t xml:space="preserve"> </w:t>
      </w:r>
      <w:r w:rsidR="00B25B54" w:rsidRPr="008007B4">
        <w:rPr>
          <w:rFonts w:ascii="Times New Roman" w:hAnsi="Times New Roman" w:cs="Times New Roman"/>
          <w:sz w:val="24"/>
          <w:szCs w:val="24"/>
        </w:rPr>
        <w:t>(</w:t>
      </w:r>
      <w:r w:rsidR="00B25B54">
        <w:rPr>
          <w:rFonts w:ascii="Times New Roman" w:hAnsi="Times New Roman" w:cs="Times New Roman"/>
          <w:sz w:val="24"/>
          <w:szCs w:val="24"/>
        </w:rPr>
        <w:t>7</w:t>
      </w:r>
      <w:r w:rsidR="00B25B54" w:rsidRPr="008007B4">
        <w:rPr>
          <w:rFonts w:ascii="Times New Roman" w:hAnsi="Times New Roman" w:cs="Times New Roman"/>
          <w:sz w:val="24"/>
          <w:szCs w:val="24"/>
        </w:rPr>
        <w:t>)</w:t>
      </w:r>
    </w:p>
    <w:p w:rsidR="00B25B54" w:rsidRDefault="00B25B54" w:rsidP="00B25B54">
      <w:pPr>
        <w:spacing w:line="360" w:lineRule="auto"/>
        <w:ind w:left="90"/>
        <w:jc w:val="both"/>
        <w:rPr>
          <w:rFonts w:ascii="Times New Roman" w:hAnsi="Times New Roman" w:cs="Times New Roman"/>
          <w:sz w:val="24"/>
          <w:szCs w:val="24"/>
        </w:rPr>
      </w:pPr>
      <w:r w:rsidRPr="008007B4">
        <w:rPr>
          <w:rFonts w:ascii="Times New Roman" w:hAnsi="Times New Roman" w:cs="Times New Roman"/>
          <w:sz w:val="24"/>
          <w:szCs w:val="24"/>
        </w:rPr>
        <w:t>Finally, the va</w:t>
      </w:r>
      <w:r>
        <w:rPr>
          <w:rFonts w:ascii="Times New Roman" w:hAnsi="Times New Roman" w:cs="Times New Roman"/>
          <w:sz w:val="24"/>
          <w:szCs w:val="24"/>
        </w:rPr>
        <w:t>lue</w:t>
      </w:r>
      <w:r w:rsidRPr="008007B4">
        <w:rPr>
          <w:rFonts w:ascii="Times New Roman" w:hAnsi="Times New Roman" w:cs="Times New Roman"/>
          <w:sz w:val="24"/>
          <w:szCs w:val="24"/>
        </w:rPr>
        <w:t xml:space="preserve"> of ‘</w:t>
      </w:r>
      <m:oMath>
        <m:r>
          <w:rPr>
            <w:rFonts w:ascii="Cambria Math" w:hAnsi="Cambria Math" w:cs="Times New Roman"/>
            <w:sz w:val="24"/>
            <w:szCs w:val="24"/>
          </w:rPr>
          <m:t>a</m:t>
        </m:r>
      </m:oMath>
      <w:r w:rsidRPr="008007B4">
        <w:rPr>
          <w:rFonts w:ascii="Times New Roman" w:hAnsi="Times New Roman" w:cs="Times New Roman"/>
          <w:i/>
          <w:iCs/>
          <w:sz w:val="24"/>
          <w:szCs w:val="24"/>
        </w:rPr>
        <w:t xml:space="preserve">’ </w:t>
      </w:r>
      <w:r>
        <w:rPr>
          <w:rFonts w:ascii="Times New Roman" w:hAnsi="Times New Roman" w:cs="Times New Roman"/>
          <w:sz w:val="24"/>
          <w:szCs w:val="24"/>
        </w:rPr>
        <w:t>is</w:t>
      </w:r>
      <w:r w:rsidRPr="008007B4">
        <w:rPr>
          <w:rFonts w:ascii="Times New Roman" w:hAnsi="Times New Roman" w:cs="Times New Roman"/>
          <w:sz w:val="24"/>
          <w:szCs w:val="24"/>
        </w:rPr>
        <w:t xml:space="preserve"> obtained </w:t>
      </w:r>
      <w:r>
        <w:rPr>
          <w:rFonts w:ascii="Times New Roman" w:hAnsi="Times New Roman" w:cs="Times New Roman"/>
          <w:sz w:val="24"/>
          <w:szCs w:val="24"/>
        </w:rPr>
        <w:t>on using</w:t>
      </w:r>
    </w:p>
    <w:p w:rsidR="00B25B54" w:rsidRPr="00FF5AF5" w:rsidRDefault="00B25B54" w:rsidP="00B25B54">
      <w:pPr>
        <w:spacing w:line="360" w:lineRule="auto"/>
        <w:jc w:val="both"/>
        <w:rPr>
          <w:rFonts w:ascii="Times New Roman" w:hAnsi="Times New Roman" w:cs="Times New Roman"/>
          <w:sz w:val="24"/>
          <w:szCs w:val="24"/>
        </w:rPr>
      </w:pPr>
      <m:oMathPara>
        <m:oMath>
          <m:r>
            <w:rPr>
              <w:rFonts w:ascii="Cambria Math" w:hAnsi="Cambria Math" w:cs="Times New Roman"/>
              <w:sz w:val="24"/>
              <w:szCs w:val="24"/>
            </w:rPr>
            <m:t xml:space="preserve">a=antilog </m:t>
          </m:r>
          <m:d>
            <m:dPr>
              <m:ctrlPr>
                <w:rPr>
                  <w:rFonts w:ascii="Cambria Math" w:hAnsi="Cambria Math" w:cs="Times New Roman"/>
                  <w:i/>
                  <w:sz w:val="24"/>
                  <w:szCs w:val="24"/>
                </w:rPr>
              </m:ctrlPr>
            </m:dPr>
            <m:e>
              <m:r>
                <w:rPr>
                  <w:rFonts w:ascii="Cambria Math" w:hAnsi="Cambria Math" w:cs="Times New Roman"/>
                  <w:sz w:val="24"/>
                  <w:szCs w:val="24"/>
                </w:rPr>
                <m:t>A</m:t>
              </m:r>
            </m:e>
          </m:d>
        </m:oMath>
      </m:oMathPara>
    </w:p>
    <w:p w:rsidR="00B25B54" w:rsidRDefault="00B25B54" w:rsidP="00B25B54">
      <w:pPr>
        <w:spacing w:line="360" w:lineRule="auto"/>
        <w:jc w:val="both"/>
        <w:rPr>
          <w:rFonts w:ascii="Times New Roman" w:hAnsi="Times New Roman" w:cs="Times New Roman"/>
          <w:b/>
          <w:bCs/>
          <w:sz w:val="24"/>
          <w:szCs w:val="24"/>
        </w:rPr>
      </w:pPr>
      <w:r w:rsidRPr="008007B4">
        <w:rPr>
          <w:rFonts w:ascii="Times New Roman" w:hAnsi="Times New Roman" w:cs="Times New Roman"/>
          <w:b/>
          <w:bCs/>
          <w:sz w:val="24"/>
          <w:szCs w:val="24"/>
        </w:rPr>
        <w:t>(</w:t>
      </w:r>
      <w:r>
        <w:rPr>
          <w:rFonts w:ascii="Times New Roman" w:hAnsi="Times New Roman" w:cs="Times New Roman"/>
          <w:b/>
          <w:bCs/>
          <w:sz w:val="24"/>
          <w:szCs w:val="24"/>
        </w:rPr>
        <w:t>c</w:t>
      </w:r>
      <w:r w:rsidRPr="008007B4">
        <w:rPr>
          <w:rFonts w:ascii="Times New Roman" w:hAnsi="Times New Roman" w:cs="Times New Roman"/>
          <w:b/>
          <w:bCs/>
          <w:sz w:val="24"/>
          <w:szCs w:val="24"/>
        </w:rPr>
        <w:t xml:space="preserve">) </w:t>
      </w:r>
      <w:r>
        <w:rPr>
          <w:rFonts w:ascii="Times New Roman" w:hAnsi="Times New Roman" w:cs="Times New Roman"/>
          <w:b/>
          <w:bCs/>
          <w:sz w:val="24"/>
          <w:szCs w:val="24"/>
        </w:rPr>
        <w:t>Quadratic Model:</w:t>
      </w:r>
    </w:p>
    <w:p w:rsidR="00B25B54" w:rsidRPr="008007B4" w:rsidRDefault="00C63D70" w:rsidP="00B25B54">
      <w:pPr>
        <w:spacing w:line="360" w:lineRule="auto"/>
        <w:jc w:val="right"/>
        <w:rPr>
          <w:rFonts w:ascii="Times New Roman" w:hAnsi="Times New Roman" w:cs="Times New Roman"/>
          <w:b/>
          <w:bCs/>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t</m:t>
            </m:r>
          </m:sub>
        </m:sSub>
        <m:r>
          <m:rPr>
            <m:sty m:val="p"/>
          </m:rPr>
          <w:rPr>
            <w:rFonts w:ascii="Cambria Math" w:hAnsi="Cambria Math" w:cs="Times New Roman"/>
            <w:sz w:val="24"/>
            <w:szCs w:val="24"/>
          </w:rPr>
          <m:t xml:space="preserve"> = </m:t>
        </m:r>
        <m:r>
          <w:rPr>
            <w:rFonts w:ascii="Cambria Math" w:hAnsi="Cambria Math" w:cs="Times New Roman"/>
            <w:sz w:val="24"/>
            <w:szCs w:val="24"/>
          </w:rPr>
          <m:t>a +bt + c</m:t>
        </m:r>
        <m:sSup>
          <m:sSupPr>
            <m:ctrlPr>
              <w:rPr>
                <w:rFonts w:ascii="Cambria Math" w:hAnsi="Cambria Math" w:cs="Times New Roman"/>
                <w:i/>
                <w:iCs/>
                <w:sz w:val="24"/>
                <w:szCs w:val="24"/>
              </w:rPr>
            </m:ctrlPr>
          </m:sSupPr>
          <m:e>
            <m:r>
              <w:rPr>
                <w:rFonts w:ascii="Cambria Math" w:hAnsi="Cambria Math" w:cs="Times New Roman"/>
                <w:sz w:val="24"/>
                <w:szCs w:val="24"/>
              </w:rPr>
              <m:t>t</m:t>
            </m:r>
          </m:e>
          <m:sup>
            <m:r>
              <w:rPr>
                <w:rFonts w:ascii="Cambria Math" w:hAnsi="Cambria Math" w:cs="Times New Roman"/>
                <w:sz w:val="24"/>
                <w:szCs w:val="24"/>
              </w:rPr>
              <m:t>2</m:t>
            </m:r>
          </m:sup>
        </m:sSup>
      </m:oMath>
      <w:r w:rsidR="00B25B54">
        <w:rPr>
          <w:rFonts w:ascii="Times New Roman" w:eastAsiaTheme="minorEastAsia" w:hAnsi="Times New Roman" w:cs="Times New Roman"/>
          <w:iCs/>
          <w:sz w:val="24"/>
          <w:szCs w:val="24"/>
        </w:rPr>
        <w:t xml:space="preserve">                                                     </w:t>
      </w:r>
      <w:r w:rsidR="00B25B54" w:rsidRPr="0088207B">
        <w:rPr>
          <w:rFonts w:ascii="Times New Roman" w:eastAsiaTheme="minorEastAsia" w:hAnsi="Times New Roman" w:cs="Times New Roman"/>
          <w:b/>
          <w:iCs/>
          <w:sz w:val="24"/>
          <w:szCs w:val="24"/>
        </w:rPr>
        <w:t>...</w:t>
      </w:r>
      <w:r w:rsidR="00B25B54">
        <w:rPr>
          <w:rFonts w:ascii="Times New Roman" w:eastAsiaTheme="minorEastAsia" w:hAnsi="Times New Roman" w:cs="Times New Roman"/>
          <w:iCs/>
          <w:sz w:val="24"/>
          <w:szCs w:val="24"/>
        </w:rPr>
        <w:t xml:space="preserve"> (8)</w:t>
      </w:r>
    </w:p>
    <w:p w:rsidR="00B25B54" w:rsidRDefault="00B25B54" w:rsidP="00B25B54">
      <w:pPr>
        <w:spacing w:line="360" w:lineRule="auto"/>
        <w:jc w:val="both"/>
        <w:rPr>
          <w:rFonts w:ascii="Times New Roman" w:hAnsi="Times New Roman" w:cs="Times New Roman"/>
          <w:sz w:val="24"/>
          <w:szCs w:val="24"/>
        </w:rPr>
      </w:pPr>
      <w:r w:rsidRPr="008007B4">
        <w:rPr>
          <w:rFonts w:ascii="Times New Roman" w:hAnsi="Times New Roman" w:cs="Times New Roman"/>
          <w:sz w:val="24"/>
          <w:szCs w:val="24"/>
        </w:rPr>
        <w:t>The values of constants ‘</w:t>
      </w:r>
      <m:oMath>
        <m:r>
          <w:rPr>
            <w:rFonts w:ascii="Cambria Math" w:hAnsi="Cambria Math" w:cs="Times New Roman"/>
            <w:sz w:val="24"/>
            <w:szCs w:val="24"/>
          </w:rPr>
          <m:t>a</m:t>
        </m:r>
      </m:oMath>
      <w:r w:rsidRPr="008007B4">
        <w:rPr>
          <w:rFonts w:ascii="Times New Roman" w:hAnsi="Times New Roman" w:cs="Times New Roman"/>
          <w:sz w:val="24"/>
          <w:szCs w:val="24"/>
        </w:rPr>
        <w:t>’</w:t>
      </w:r>
      <w:r>
        <w:rPr>
          <w:rFonts w:ascii="Times New Roman" w:hAnsi="Times New Roman" w:cs="Times New Roman"/>
          <w:sz w:val="24"/>
          <w:szCs w:val="24"/>
        </w:rPr>
        <w:t>,</w:t>
      </w:r>
      <w:r w:rsidRPr="008007B4">
        <w:rPr>
          <w:rFonts w:ascii="Times New Roman" w:hAnsi="Times New Roman" w:cs="Times New Roman"/>
          <w:sz w:val="24"/>
          <w:szCs w:val="24"/>
        </w:rPr>
        <w:t xml:space="preserve"> ‘</w:t>
      </w:r>
      <m:oMath>
        <m:r>
          <w:rPr>
            <w:rFonts w:ascii="Cambria Math" w:hAnsi="Cambria Math" w:cs="Times New Roman"/>
            <w:sz w:val="24"/>
            <w:szCs w:val="24"/>
          </w:rPr>
          <m:t>b</m:t>
        </m:r>
      </m:oMath>
      <w:r w:rsidRPr="008007B4">
        <w:rPr>
          <w:rFonts w:ascii="Times New Roman" w:hAnsi="Times New Roman" w:cs="Times New Roman"/>
          <w:sz w:val="24"/>
          <w:szCs w:val="24"/>
        </w:rPr>
        <w:t>’</w:t>
      </w:r>
      <w:r>
        <w:rPr>
          <w:rFonts w:ascii="Times New Roman" w:hAnsi="Times New Roman" w:cs="Times New Roman"/>
          <w:sz w:val="24"/>
          <w:szCs w:val="24"/>
        </w:rPr>
        <w:t xml:space="preserve">, and </w:t>
      </w:r>
      <w:r w:rsidRPr="008007B4">
        <w:rPr>
          <w:rFonts w:ascii="Times New Roman" w:hAnsi="Times New Roman" w:cs="Times New Roman"/>
          <w:sz w:val="24"/>
          <w:szCs w:val="24"/>
        </w:rPr>
        <w:t>‘</w:t>
      </w:r>
      <m:oMath>
        <m:r>
          <w:rPr>
            <w:rFonts w:ascii="Cambria Math" w:hAnsi="Cambria Math" w:cs="Times New Roman"/>
            <w:sz w:val="24"/>
            <w:szCs w:val="24"/>
          </w:rPr>
          <m:t>c</m:t>
        </m:r>
      </m:oMath>
      <w:r w:rsidRPr="008007B4">
        <w:rPr>
          <w:rFonts w:ascii="Times New Roman" w:hAnsi="Times New Roman" w:cs="Times New Roman"/>
          <w:sz w:val="24"/>
          <w:szCs w:val="24"/>
        </w:rPr>
        <w:t>’</w:t>
      </w:r>
      <w:r>
        <w:rPr>
          <w:rFonts w:ascii="Times New Roman" w:hAnsi="Times New Roman" w:cs="Times New Roman"/>
          <w:sz w:val="24"/>
          <w:szCs w:val="24"/>
        </w:rPr>
        <w:t xml:space="preserve"> </w:t>
      </w:r>
      <w:r w:rsidRPr="008007B4">
        <w:rPr>
          <w:rFonts w:ascii="Times New Roman" w:hAnsi="Times New Roman" w:cs="Times New Roman"/>
          <w:sz w:val="24"/>
          <w:szCs w:val="24"/>
        </w:rPr>
        <w:t xml:space="preserve">are obtained on </w:t>
      </w:r>
      <w:r>
        <w:rPr>
          <w:rFonts w:ascii="Times New Roman" w:hAnsi="Times New Roman" w:cs="Times New Roman"/>
          <w:sz w:val="24"/>
          <w:szCs w:val="24"/>
        </w:rPr>
        <w:t>using the principles of least squares as follows:</w:t>
      </w:r>
    </w:p>
    <w:p w:rsidR="00B25B54" w:rsidRPr="004705ED" w:rsidRDefault="00C63D70" w:rsidP="00B25B54">
      <w:pPr>
        <w:spacing w:line="360" w:lineRule="auto"/>
        <w:jc w:val="right"/>
        <w:rPr>
          <w:rFonts w:ascii="Times New Roman" w:hAnsi="Times New Roman" w:cs="Times New Roman"/>
          <w:sz w:val="24"/>
          <w:szCs w:val="24"/>
          <w:vertAlign w:val="superscript"/>
        </w:rPr>
      </w:pPr>
      <m:oMath>
        <m:nary>
          <m:naryPr>
            <m:chr m:val="∑"/>
            <m:limLoc m:val="undOvr"/>
            <m:subHide m:val="1"/>
            <m:supHide m:val="1"/>
            <m:ctrlPr>
              <w:rPr>
                <w:rFonts w:ascii="Cambria Math" w:hAnsi="Cambria Math" w:cs="Times New Roman"/>
                <w:i/>
                <w:sz w:val="24"/>
                <w:szCs w:val="24"/>
              </w:rPr>
            </m:ctrlPr>
          </m:naryPr>
          <m:sub/>
          <m:sup/>
          <m:e>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t</m:t>
                </m:r>
              </m:sub>
            </m:sSub>
          </m:e>
        </m:nary>
        <m:r>
          <w:rPr>
            <w:rFonts w:ascii="Cambria Math" w:hAnsi="Cambria Math" w:cs="Times New Roman"/>
            <w:sz w:val="24"/>
            <w:szCs w:val="24"/>
          </w:rPr>
          <m:t xml:space="preserve">=na+b </m:t>
        </m:r>
        <m:nary>
          <m:naryPr>
            <m:chr m:val="∑"/>
            <m:limLoc m:val="undOvr"/>
            <m:subHide m:val="1"/>
            <m:supHide m:val="1"/>
            <m:ctrlPr>
              <w:rPr>
                <w:rFonts w:ascii="Cambria Math" w:hAnsi="Cambria Math" w:cs="Times New Roman"/>
                <w:i/>
                <w:sz w:val="24"/>
                <w:szCs w:val="24"/>
              </w:rPr>
            </m:ctrlPr>
          </m:naryPr>
          <m:sub/>
          <m:sup/>
          <m:e>
            <m:r>
              <w:rPr>
                <w:rFonts w:ascii="Cambria Math" w:hAnsi="Cambria Math" w:cs="Times New Roman"/>
                <w:sz w:val="24"/>
                <w:szCs w:val="24"/>
              </w:rPr>
              <m:t>t</m:t>
            </m:r>
          </m:e>
        </m:nary>
        <m:r>
          <w:rPr>
            <w:rFonts w:ascii="Cambria Math" w:hAnsi="Cambria Math" w:cs="Times New Roman"/>
            <w:sz w:val="24"/>
            <w:szCs w:val="24"/>
          </w:rPr>
          <m:t xml:space="preserve">+c </m:t>
        </m:r>
        <m:nary>
          <m:naryPr>
            <m:chr m:val="∑"/>
            <m:limLoc m:val="undOvr"/>
            <m:subHide m:val="1"/>
            <m:supHide m:val="1"/>
            <m:ctrlPr>
              <w:rPr>
                <w:rFonts w:ascii="Cambria Math" w:hAnsi="Cambria Math" w:cs="Times New Roman"/>
                <w:i/>
                <w:sz w:val="24"/>
                <w:szCs w:val="24"/>
              </w:rPr>
            </m:ctrlPr>
          </m:naryPr>
          <m:sub/>
          <m:sup/>
          <m:e>
            <m:sSup>
              <m:sSupPr>
                <m:ctrlPr>
                  <w:rPr>
                    <w:rFonts w:ascii="Cambria Math" w:hAnsi="Cambria Math" w:cs="Times New Roman"/>
                    <w:i/>
                    <w:sz w:val="24"/>
                    <w:szCs w:val="24"/>
                  </w:rPr>
                </m:ctrlPr>
              </m:sSupPr>
              <m:e>
                <m:r>
                  <w:rPr>
                    <w:rFonts w:ascii="Cambria Math" w:hAnsi="Cambria Math" w:cs="Times New Roman"/>
                    <w:sz w:val="24"/>
                    <w:szCs w:val="24"/>
                  </w:rPr>
                  <m:t>t</m:t>
                </m:r>
              </m:e>
              <m:sup>
                <m:r>
                  <w:rPr>
                    <w:rFonts w:ascii="Cambria Math" w:hAnsi="Cambria Math" w:cs="Times New Roman"/>
                    <w:sz w:val="24"/>
                    <w:szCs w:val="24"/>
                  </w:rPr>
                  <m:t>2</m:t>
                </m:r>
              </m:sup>
            </m:sSup>
          </m:e>
        </m:nary>
      </m:oMath>
      <w:r w:rsidR="00B25B54">
        <w:rPr>
          <w:rFonts w:ascii="Times New Roman" w:hAnsi="Times New Roman" w:cs="Times New Roman"/>
          <w:sz w:val="24"/>
          <w:szCs w:val="24"/>
        </w:rPr>
        <w:t xml:space="preserve">                                            </w:t>
      </w:r>
      <w:r w:rsidR="00B25B54" w:rsidRPr="0088207B">
        <w:rPr>
          <w:rFonts w:ascii="Times New Roman" w:hAnsi="Times New Roman" w:cs="Times New Roman"/>
          <w:b/>
          <w:sz w:val="24"/>
          <w:szCs w:val="24"/>
        </w:rPr>
        <w:t>...</w:t>
      </w:r>
      <w:r w:rsidR="00B25B54">
        <w:rPr>
          <w:rFonts w:ascii="Times New Roman" w:hAnsi="Times New Roman" w:cs="Times New Roman"/>
          <w:sz w:val="24"/>
          <w:szCs w:val="24"/>
        </w:rPr>
        <w:t xml:space="preserve"> (9</w:t>
      </w:r>
      <w:r w:rsidR="00B25B54" w:rsidRPr="008007B4">
        <w:rPr>
          <w:rFonts w:ascii="Times New Roman" w:hAnsi="Times New Roman" w:cs="Times New Roman"/>
          <w:sz w:val="24"/>
          <w:szCs w:val="24"/>
        </w:rPr>
        <w:t>)</w:t>
      </w:r>
    </w:p>
    <w:p w:rsidR="00B25B54" w:rsidRPr="004705ED" w:rsidRDefault="00C63D70" w:rsidP="00B25B54">
      <w:pPr>
        <w:spacing w:line="360" w:lineRule="auto"/>
        <w:jc w:val="right"/>
        <w:rPr>
          <w:rFonts w:ascii="Times New Roman" w:hAnsi="Times New Roman" w:cs="Times New Roman"/>
          <w:sz w:val="24"/>
          <w:szCs w:val="24"/>
        </w:rPr>
      </w:pPr>
      <m:oMath>
        <m:nary>
          <m:naryPr>
            <m:chr m:val="∑"/>
            <m:limLoc m:val="undOvr"/>
            <m:subHide m:val="1"/>
            <m:supHide m:val="1"/>
            <m:ctrlPr>
              <w:rPr>
                <w:rFonts w:ascii="Cambria Math" w:hAnsi="Cambria Math" w:cs="Times New Roman"/>
                <w:i/>
                <w:sz w:val="24"/>
                <w:szCs w:val="24"/>
              </w:rPr>
            </m:ctrlPr>
          </m:naryPr>
          <m:sub/>
          <m:sup/>
          <m:e>
            <m:r>
              <w:rPr>
                <w:rFonts w:ascii="Cambria Math" w:hAnsi="Cambria Math" w:cs="Times New Roman"/>
                <w:sz w:val="24"/>
                <w:szCs w:val="24"/>
              </w:rPr>
              <m:t>t</m:t>
            </m:r>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t</m:t>
                </m:r>
              </m:sub>
            </m:sSub>
          </m:e>
        </m:nary>
        <m:r>
          <w:rPr>
            <w:rFonts w:ascii="Cambria Math" w:hAnsi="Cambria Math" w:cs="Times New Roman"/>
            <w:sz w:val="24"/>
            <w:szCs w:val="24"/>
          </w:rPr>
          <m:t>=a</m:t>
        </m:r>
        <m:nary>
          <m:naryPr>
            <m:chr m:val="∑"/>
            <m:limLoc m:val="undOvr"/>
            <m:subHide m:val="1"/>
            <m:supHide m:val="1"/>
            <m:ctrlPr>
              <w:rPr>
                <w:rFonts w:ascii="Cambria Math" w:hAnsi="Cambria Math" w:cs="Times New Roman"/>
                <w:i/>
                <w:sz w:val="24"/>
                <w:szCs w:val="24"/>
              </w:rPr>
            </m:ctrlPr>
          </m:naryPr>
          <m:sub/>
          <m:sup/>
          <m:e>
            <m:r>
              <w:rPr>
                <w:rFonts w:ascii="Cambria Math" w:hAnsi="Cambria Math" w:cs="Times New Roman"/>
                <w:sz w:val="24"/>
                <w:szCs w:val="24"/>
              </w:rPr>
              <m:t>t</m:t>
            </m:r>
          </m:e>
        </m:nary>
        <m:r>
          <w:rPr>
            <w:rFonts w:ascii="Cambria Math" w:hAnsi="Cambria Math" w:cs="Times New Roman"/>
            <w:sz w:val="24"/>
            <w:szCs w:val="24"/>
          </w:rPr>
          <m:t>+b</m:t>
        </m:r>
        <m:nary>
          <m:naryPr>
            <m:chr m:val="∑"/>
            <m:limLoc m:val="undOvr"/>
            <m:subHide m:val="1"/>
            <m:supHide m:val="1"/>
            <m:ctrlPr>
              <w:rPr>
                <w:rFonts w:ascii="Cambria Math" w:hAnsi="Cambria Math" w:cs="Times New Roman"/>
                <w:i/>
                <w:sz w:val="24"/>
                <w:szCs w:val="24"/>
              </w:rPr>
            </m:ctrlPr>
          </m:naryPr>
          <m:sub/>
          <m:sup/>
          <m:e>
            <m:sSup>
              <m:sSupPr>
                <m:ctrlPr>
                  <w:rPr>
                    <w:rFonts w:ascii="Cambria Math" w:hAnsi="Cambria Math" w:cs="Times New Roman"/>
                    <w:i/>
                    <w:sz w:val="24"/>
                    <w:szCs w:val="24"/>
                  </w:rPr>
                </m:ctrlPr>
              </m:sSupPr>
              <m:e>
                <m:r>
                  <w:rPr>
                    <w:rFonts w:ascii="Cambria Math" w:hAnsi="Cambria Math" w:cs="Times New Roman"/>
                    <w:sz w:val="24"/>
                    <w:szCs w:val="24"/>
                  </w:rPr>
                  <m:t>t</m:t>
                </m:r>
              </m:e>
              <m:sup>
                <m:r>
                  <w:rPr>
                    <w:rFonts w:ascii="Cambria Math" w:hAnsi="Cambria Math" w:cs="Times New Roman"/>
                    <w:sz w:val="24"/>
                    <w:szCs w:val="24"/>
                  </w:rPr>
                  <m:t>2</m:t>
                </m:r>
              </m:sup>
            </m:sSup>
          </m:e>
        </m:nary>
        <m:r>
          <w:rPr>
            <w:rFonts w:ascii="Cambria Math" w:hAnsi="Cambria Math" w:cs="Times New Roman"/>
            <w:sz w:val="24"/>
            <w:szCs w:val="24"/>
          </w:rPr>
          <m:t>+c</m:t>
        </m:r>
        <m:nary>
          <m:naryPr>
            <m:chr m:val="∑"/>
            <m:limLoc m:val="undOvr"/>
            <m:subHide m:val="1"/>
            <m:supHide m:val="1"/>
            <m:ctrlPr>
              <w:rPr>
                <w:rFonts w:ascii="Cambria Math" w:hAnsi="Cambria Math" w:cs="Times New Roman"/>
                <w:i/>
                <w:sz w:val="24"/>
                <w:szCs w:val="24"/>
              </w:rPr>
            </m:ctrlPr>
          </m:naryPr>
          <m:sub/>
          <m:sup/>
          <m:e>
            <m:sSup>
              <m:sSupPr>
                <m:ctrlPr>
                  <w:rPr>
                    <w:rFonts w:ascii="Cambria Math" w:hAnsi="Cambria Math" w:cs="Times New Roman"/>
                    <w:i/>
                    <w:sz w:val="24"/>
                    <w:szCs w:val="24"/>
                  </w:rPr>
                </m:ctrlPr>
              </m:sSupPr>
              <m:e>
                <m:r>
                  <w:rPr>
                    <w:rFonts w:ascii="Cambria Math" w:hAnsi="Cambria Math" w:cs="Times New Roman"/>
                    <w:sz w:val="24"/>
                    <w:szCs w:val="24"/>
                  </w:rPr>
                  <m:t>t</m:t>
                </m:r>
              </m:e>
              <m:sup>
                <m:r>
                  <w:rPr>
                    <w:rFonts w:ascii="Cambria Math" w:hAnsi="Cambria Math" w:cs="Times New Roman"/>
                    <w:sz w:val="24"/>
                    <w:szCs w:val="24"/>
                  </w:rPr>
                  <m:t>3</m:t>
                </m:r>
              </m:sup>
            </m:sSup>
          </m:e>
        </m:nary>
      </m:oMath>
      <w:r w:rsidR="00B25B54">
        <w:rPr>
          <w:rFonts w:ascii="Times New Roman" w:hAnsi="Times New Roman" w:cs="Times New Roman"/>
          <w:sz w:val="24"/>
          <w:szCs w:val="24"/>
        </w:rPr>
        <w:t xml:space="preserve">                                        </w:t>
      </w:r>
      <w:r w:rsidR="00B25B54" w:rsidRPr="0088207B">
        <w:rPr>
          <w:rFonts w:ascii="Times New Roman" w:hAnsi="Times New Roman" w:cs="Times New Roman"/>
          <w:b/>
          <w:sz w:val="24"/>
          <w:szCs w:val="24"/>
        </w:rPr>
        <w:t>…</w:t>
      </w:r>
      <w:r w:rsidR="00B25B54">
        <w:rPr>
          <w:rFonts w:ascii="Times New Roman" w:hAnsi="Times New Roman" w:cs="Times New Roman"/>
          <w:sz w:val="24"/>
          <w:szCs w:val="24"/>
        </w:rPr>
        <w:t xml:space="preserve"> (10</w:t>
      </w:r>
      <w:r w:rsidR="00B25B54" w:rsidRPr="008007B4">
        <w:rPr>
          <w:rFonts w:ascii="Times New Roman" w:hAnsi="Times New Roman" w:cs="Times New Roman"/>
          <w:sz w:val="24"/>
          <w:szCs w:val="24"/>
        </w:rPr>
        <w:t>)</w:t>
      </w:r>
    </w:p>
    <w:p w:rsidR="00B25B54" w:rsidRPr="00435028" w:rsidRDefault="00C63D70" w:rsidP="00B25B54">
      <w:pPr>
        <w:spacing w:line="360" w:lineRule="auto"/>
        <w:jc w:val="right"/>
        <w:rPr>
          <w:rFonts w:ascii="Times New Roman" w:hAnsi="Times New Roman" w:cs="Times New Roman"/>
          <w:sz w:val="24"/>
          <w:szCs w:val="24"/>
        </w:rPr>
      </w:pPr>
      <m:oMath>
        <m:nary>
          <m:naryPr>
            <m:chr m:val="∑"/>
            <m:limLoc m:val="undOvr"/>
            <m:subHide m:val="1"/>
            <m:supHide m:val="1"/>
            <m:ctrlPr>
              <w:rPr>
                <w:rFonts w:ascii="Cambria Math" w:hAnsi="Cambria Math" w:cs="Times New Roman"/>
                <w:i/>
                <w:sz w:val="24"/>
                <w:szCs w:val="24"/>
              </w:rPr>
            </m:ctrlPr>
          </m:naryPr>
          <m:sub/>
          <m:sup/>
          <m:e>
            <m:sSup>
              <m:sSupPr>
                <m:ctrlPr>
                  <w:rPr>
                    <w:rFonts w:ascii="Cambria Math" w:hAnsi="Cambria Math" w:cs="Times New Roman"/>
                    <w:i/>
                    <w:sz w:val="24"/>
                    <w:szCs w:val="24"/>
                  </w:rPr>
                </m:ctrlPr>
              </m:sSupPr>
              <m:e>
                <m:r>
                  <w:rPr>
                    <w:rFonts w:ascii="Cambria Math" w:hAnsi="Cambria Math" w:cs="Times New Roman"/>
                    <w:sz w:val="24"/>
                    <w:szCs w:val="24"/>
                  </w:rPr>
                  <m:t>t</m:t>
                </m:r>
              </m:e>
              <m:sup>
                <m:r>
                  <w:rPr>
                    <w:rFonts w:ascii="Cambria Math" w:hAnsi="Cambria Math" w:cs="Times New Roman"/>
                    <w:sz w:val="24"/>
                    <w:szCs w:val="24"/>
                  </w:rPr>
                  <m:t>2</m:t>
                </m:r>
              </m:sup>
            </m:sSup>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t</m:t>
                </m:r>
              </m:sub>
            </m:sSub>
          </m:e>
        </m:nary>
        <m:r>
          <w:rPr>
            <w:rFonts w:ascii="Cambria Math" w:hAnsi="Cambria Math" w:cs="Times New Roman"/>
            <w:sz w:val="24"/>
            <w:szCs w:val="24"/>
          </w:rPr>
          <m:t>=a</m:t>
        </m:r>
        <m:nary>
          <m:naryPr>
            <m:chr m:val="∑"/>
            <m:limLoc m:val="undOvr"/>
            <m:subHide m:val="1"/>
            <m:supHide m:val="1"/>
            <m:ctrlPr>
              <w:rPr>
                <w:rFonts w:ascii="Cambria Math" w:hAnsi="Cambria Math" w:cs="Times New Roman"/>
                <w:i/>
                <w:sz w:val="24"/>
                <w:szCs w:val="24"/>
              </w:rPr>
            </m:ctrlPr>
          </m:naryPr>
          <m:sub/>
          <m:sup/>
          <m:e>
            <m:sSup>
              <m:sSupPr>
                <m:ctrlPr>
                  <w:rPr>
                    <w:rFonts w:ascii="Cambria Math" w:hAnsi="Cambria Math" w:cs="Times New Roman"/>
                    <w:i/>
                    <w:sz w:val="24"/>
                    <w:szCs w:val="24"/>
                  </w:rPr>
                </m:ctrlPr>
              </m:sSupPr>
              <m:e>
                <m:r>
                  <w:rPr>
                    <w:rFonts w:ascii="Cambria Math" w:hAnsi="Cambria Math" w:cs="Times New Roman"/>
                    <w:sz w:val="24"/>
                    <w:szCs w:val="24"/>
                  </w:rPr>
                  <m:t>t</m:t>
                </m:r>
              </m:e>
              <m:sup>
                <m:r>
                  <w:rPr>
                    <w:rFonts w:ascii="Cambria Math" w:hAnsi="Cambria Math" w:cs="Times New Roman"/>
                    <w:sz w:val="24"/>
                    <w:szCs w:val="24"/>
                  </w:rPr>
                  <m:t>2</m:t>
                </m:r>
              </m:sup>
            </m:sSup>
          </m:e>
        </m:nary>
        <m:r>
          <w:rPr>
            <w:rFonts w:ascii="Cambria Math" w:hAnsi="Cambria Math" w:cs="Times New Roman"/>
            <w:sz w:val="24"/>
            <w:szCs w:val="24"/>
          </w:rPr>
          <m:t>+b</m:t>
        </m:r>
        <m:nary>
          <m:naryPr>
            <m:chr m:val="∑"/>
            <m:limLoc m:val="undOvr"/>
            <m:subHide m:val="1"/>
            <m:supHide m:val="1"/>
            <m:ctrlPr>
              <w:rPr>
                <w:rFonts w:ascii="Cambria Math" w:hAnsi="Cambria Math" w:cs="Times New Roman"/>
                <w:i/>
                <w:sz w:val="24"/>
                <w:szCs w:val="24"/>
              </w:rPr>
            </m:ctrlPr>
          </m:naryPr>
          <m:sub/>
          <m:sup/>
          <m:e>
            <m:sSup>
              <m:sSupPr>
                <m:ctrlPr>
                  <w:rPr>
                    <w:rFonts w:ascii="Cambria Math" w:hAnsi="Cambria Math" w:cs="Times New Roman"/>
                    <w:i/>
                    <w:sz w:val="24"/>
                    <w:szCs w:val="24"/>
                  </w:rPr>
                </m:ctrlPr>
              </m:sSupPr>
              <m:e>
                <m:r>
                  <w:rPr>
                    <w:rFonts w:ascii="Cambria Math" w:hAnsi="Cambria Math" w:cs="Times New Roman"/>
                    <w:sz w:val="24"/>
                    <w:szCs w:val="24"/>
                  </w:rPr>
                  <m:t>t</m:t>
                </m:r>
              </m:e>
              <m:sup>
                <m:r>
                  <w:rPr>
                    <w:rFonts w:ascii="Cambria Math" w:hAnsi="Cambria Math" w:cs="Times New Roman"/>
                    <w:sz w:val="24"/>
                    <w:szCs w:val="24"/>
                  </w:rPr>
                  <m:t>3</m:t>
                </m:r>
              </m:sup>
            </m:sSup>
          </m:e>
        </m:nary>
        <m:r>
          <w:rPr>
            <w:rFonts w:ascii="Cambria Math" w:hAnsi="Cambria Math" w:cs="Times New Roman"/>
            <w:sz w:val="24"/>
            <w:szCs w:val="24"/>
          </w:rPr>
          <m:t>+c</m:t>
        </m:r>
        <m:nary>
          <m:naryPr>
            <m:chr m:val="∑"/>
            <m:limLoc m:val="undOvr"/>
            <m:subHide m:val="1"/>
            <m:supHide m:val="1"/>
            <m:ctrlPr>
              <w:rPr>
                <w:rFonts w:ascii="Cambria Math" w:hAnsi="Cambria Math" w:cs="Times New Roman"/>
                <w:i/>
                <w:sz w:val="24"/>
                <w:szCs w:val="24"/>
              </w:rPr>
            </m:ctrlPr>
          </m:naryPr>
          <m:sub/>
          <m:sup/>
          <m:e>
            <m:sSup>
              <m:sSupPr>
                <m:ctrlPr>
                  <w:rPr>
                    <w:rFonts w:ascii="Cambria Math" w:hAnsi="Cambria Math" w:cs="Times New Roman"/>
                    <w:i/>
                    <w:sz w:val="24"/>
                    <w:szCs w:val="24"/>
                  </w:rPr>
                </m:ctrlPr>
              </m:sSupPr>
              <m:e>
                <m:r>
                  <w:rPr>
                    <w:rFonts w:ascii="Cambria Math" w:hAnsi="Cambria Math" w:cs="Times New Roman"/>
                    <w:sz w:val="24"/>
                    <w:szCs w:val="24"/>
                  </w:rPr>
                  <m:t>t</m:t>
                </m:r>
              </m:e>
              <m:sup>
                <m:r>
                  <w:rPr>
                    <w:rFonts w:ascii="Cambria Math" w:hAnsi="Cambria Math" w:cs="Times New Roman"/>
                    <w:sz w:val="24"/>
                    <w:szCs w:val="24"/>
                  </w:rPr>
                  <m:t>4</m:t>
                </m:r>
              </m:sup>
            </m:sSup>
          </m:e>
        </m:nary>
      </m:oMath>
      <w:r w:rsidR="00B25B54">
        <w:rPr>
          <w:rFonts w:ascii="Times New Roman" w:hAnsi="Times New Roman" w:cs="Times New Roman"/>
          <w:sz w:val="24"/>
          <w:szCs w:val="24"/>
        </w:rPr>
        <w:t xml:space="preserve">                                       </w:t>
      </w:r>
      <w:r w:rsidR="00B25B54" w:rsidRPr="0088207B">
        <w:rPr>
          <w:rFonts w:ascii="Times New Roman" w:hAnsi="Times New Roman" w:cs="Times New Roman"/>
          <w:b/>
          <w:sz w:val="24"/>
          <w:szCs w:val="24"/>
        </w:rPr>
        <w:t>…</w:t>
      </w:r>
      <w:r w:rsidR="00B25B54">
        <w:rPr>
          <w:rFonts w:ascii="Times New Roman" w:hAnsi="Times New Roman" w:cs="Times New Roman"/>
          <w:b/>
          <w:sz w:val="24"/>
          <w:szCs w:val="24"/>
        </w:rPr>
        <w:t xml:space="preserve"> </w:t>
      </w:r>
      <w:r w:rsidR="00B25B54">
        <w:rPr>
          <w:rFonts w:ascii="Times New Roman" w:hAnsi="Times New Roman" w:cs="Times New Roman"/>
          <w:sz w:val="24"/>
          <w:szCs w:val="24"/>
        </w:rPr>
        <w:t>(11</w:t>
      </w:r>
      <w:r w:rsidR="00B25B54" w:rsidRPr="008007B4">
        <w:rPr>
          <w:rFonts w:ascii="Times New Roman" w:hAnsi="Times New Roman" w:cs="Times New Roman"/>
          <w:sz w:val="24"/>
          <w:szCs w:val="24"/>
        </w:rPr>
        <w:t>)</w:t>
      </w:r>
    </w:p>
    <w:p w:rsidR="00B25B54" w:rsidRDefault="00B25B54" w:rsidP="00B25B54">
      <w:pPr>
        <w:spacing w:line="360" w:lineRule="auto"/>
        <w:jc w:val="both"/>
        <w:rPr>
          <w:rFonts w:ascii="Times New Roman" w:hAnsi="Times New Roman" w:cs="Times New Roman"/>
          <w:b/>
          <w:bCs/>
          <w:sz w:val="24"/>
          <w:szCs w:val="24"/>
        </w:rPr>
      </w:pPr>
      <w:r w:rsidRPr="008007B4">
        <w:rPr>
          <w:rFonts w:ascii="Times New Roman" w:hAnsi="Times New Roman" w:cs="Times New Roman"/>
          <w:b/>
          <w:bCs/>
          <w:sz w:val="24"/>
          <w:szCs w:val="24"/>
        </w:rPr>
        <w:t>(</w:t>
      </w:r>
      <w:r>
        <w:rPr>
          <w:rFonts w:ascii="Times New Roman" w:hAnsi="Times New Roman" w:cs="Times New Roman"/>
          <w:b/>
          <w:bCs/>
          <w:sz w:val="24"/>
          <w:szCs w:val="24"/>
        </w:rPr>
        <w:t>d</w:t>
      </w:r>
      <w:r w:rsidRPr="008007B4">
        <w:rPr>
          <w:rFonts w:ascii="Times New Roman" w:hAnsi="Times New Roman" w:cs="Times New Roman"/>
          <w:b/>
          <w:bCs/>
          <w:sz w:val="24"/>
          <w:szCs w:val="24"/>
        </w:rPr>
        <w:t xml:space="preserve">) </w:t>
      </w:r>
      <w:r>
        <w:rPr>
          <w:rFonts w:ascii="Times New Roman" w:hAnsi="Times New Roman" w:cs="Times New Roman"/>
          <w:b/>
          <w:bCs/>
          <w:sz w:val="24"/>
          <w:szCs w:val="24"/>
        </w:rPr>
        <w:t xml:space="preserve">Cubic </w:t>
      </w:r>
      <w:r w:rsidRPr="008007B4">
        <w:rPr>
          <w:rFonts w:ascii="Times New Roman" w:hAnsi="Times New Roman" w:cs="Times New Roman"/>
          <w:b/>
          <w:bCs/>
          <w:sz w:val="24"/>
          <w:szCs w:val="24"/>
        </w:rPr>
        <w:t>Model:</w:t>
      </w:r>
    </w:p>
    <w:p w:rsidR="00B25B54" w:rsidRDefault="00C63D70" w:rsidP="00B25B54">
      <w:pPr>
        <w:spacing w:line="360" w:lineRule="auto"/>
        <w:jc w:val="right"/>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t</m:t>
            </m:r>
          </m:sub>
        </m:sSub>
        <m:r>
          <m:rPr>
            <m:sty m:val="p"/>
          </m:rPr>
          <w:rPr>
            <w:rFonts w:ascii="Cambria Math" w:hAnsi="Cambria Math" w:cs="Times New Roman"/>
            <w:sz w:val="24"/>
            <w:szCs w:val="24"/>
          </w:rPr>
          <m:t>= a +bt + c</m:t>
        </m:r>
        <m:sSup>
          <m:sSupPr>
            <m:ctrlPr>
              <w:rPr>
                <w:rFonts w:ascii="Cambria Math" w:hAnsi="Cambria Math" w:cs="Times New Roman"/>
                <w:i/>
                <w:sz w:val="24"/>
                <w:szCs w:val="24"/>
              </w:rPr>
            </m:ctrlPr>
          </m:sSupPr>
          <m:e>
            <m:r>
              <w:rPr>
                <w:rFonts w:ascii="Cambria Math" w:hAnsi="Cambria Math" w:cs="Times New Roman"/>
                <w:sz w:val="24"/>
                <w:szCs w:val="24"/>
              </w:rPr>
              <m:t>t</m:t>
            </m:r>
          </m:e>
          <m:sup>
            <m:r>
              <w:rPr>
                <w:rFonts w:ascii="Cambria Math" w:hAnsi="Cambria Math" w:cs="Times New Roman"/>
                <w:sz w:val="24"/>
                <w:szCs w:val="24"/>
              </w:rPr>
              <m:t>2</m:t>
            </m:r>
          </m:sup>
        </m:sSup>
        <m:r>
          <m:rPr>
            <m:sty m:val="p"/>
          </m:rPr>
          <w:rPr>
            <w:rFonts w:ascii="Cambria Math" w:hAnsi="Cambria Math" w:cs="Times New Roman"/>
            <w:sz w:val="24"/>
            <w:szCs w:val="24"/>
          </w:rPr>
          <m:t>+ dt</m:t>
        </m:r>
      </m:oMath>
      <w:r w:rsidR="00B25B54" w:rsidRPr="00435028">
        <w:rPr>
          <w:rFonts w:ascii="Times New Roman" w:hAnsi="Times New Roman" w:cs="Times New Roman"/>
          <w:sz w:val="24"/>
          <w:szCs w:val="24"/>
          <w:vertAlign w:val="superscript"/>
        </w:rPr>
        <w:t>3</w:t>
      </w:r>
      <w:r w:rsidR="00B25B54">
        <w:rPr>
          <w:rFonts w:ascii="Times New Roman" w:hAnsi="Times New Roman" w:cs="Times New Roman"/>
          <w:sz w:val="24"/>
          <w:szCs w:val="24"/>
        </w:rPr>
        <w:t xml:space="preserve">                                             </w:t>
      </w:r>
      <w:r w:rsidR="00B25B54" w:rsidRPr="0088207B">
        <w:rPr>
          <w:rFonts w:ascii="Times New Roman" w:hAnsi="Times New Roman" w:cs="Times New Roman"/>
          <w:b/>
          <w:sz w:val="24"/>
          <w:szCs w:val="24"/>
        </w:rPr>
        <w:t>…</w:t>
      </w:r>
      <w:r w:rsidR="00B25B54" w:rsidRPr="008007B4">
        <w:rPr>
          <w:rFonts w:ascii="Times New Roman" w:hAnsi="Times New Roman" w:cs="Times New Roman"/>
          <w:sz w:val="24"/>
          <w:szCs w:val="24"/>
        </w:rPr>
        <w:t xml:space="preserve"> (</w:t>
      </w:r>
      <w:r w:rsidR="00B25B54">
        <w:rPr>
          <w:rFonts w:ascii="Times New Roman" w:hAnsi="Times New Roman" w:cs="Times New Roman"/>
          <w:sz w:val="24"/>
          <w:szCs w:val="24"/>
        </w:rPr>
        <w:t>12</w:t>
      </w:r>
      <w:r w:rsidR="00B25B54" w:rsidRPr="008007B4">
        <w:rPr>
          <w:rFonts w:ascii="Times New Roman" w:hAnsi="Times New Roman" w:cs="Times New Roman"/>
          <w:sz w:val="24"/>
          <w:szCs w:val="24"/>
        </w:rPr>
        <w:t>)</w:t>
      </w:r>
    </w:p>
    <w:p w:rsidR="00B25B54" w:rsidRDefault="00B25B54" w:rsidP="00B25B54">
      <w:pPr>
        <w:spacing w:line="360" w:lineRule="auto"/>
        <w:jc w:val="both"/>
        <w:rPr>
          <w:rFonts w:ascii="Times New Roman" w:hAnsi="Times New Roman" w:cs="Times New Roman"/>
          <w:sz w:val="24"/>
          <w:szCs w:val="24"/>
        </w:rPr>
      </w:pPr>
      <w:r w:rsidRPr="008007B4">
        <w:rPr>
          <w:rFonts w:ascii="Times New Roman" w:hAnsi="Times New Roman" w:cs="Times New Roman"/>
          <w:sz w:val="24"/>
          <w:szCs w:val="24"/>
        </w:rPr>
        <w:lastRenderedPageBreak/>
        <w:t>The values of constants ‘</w:t>
      </w:r>
      <m:oMath>
        <m:r>
          <w:rPr>
            <w:rFonts w:ascii="Cambria Math" w:hAnsi="Cambria Math" w:cs="Times New Roman"/>
            <w:sz w:val="24"/>
            <w:szCs w:val="24"/>
          </w:rPr>
          <m:t>a</m:t>
        </m:r>
      </m:oMath>
      <w:r w:rsidRPr="008007B4">
        <w:rPr>
          <w:rFonts w:ascii="Times New Roman" w:hAnsi="Times New Roman" w:cs="Times New Roman"/>
          <w:sz w:val="24"/>
          <w:szCs w:val="24"/>
        </w:rPr>
        <w:t>’</w:t>
      </w:r>
      <w:r>
        <w:rPr>
          <w:rFonts w:ascii="Times New Roman" w:hAnsi="Times New Roman" w:cs="Times New Roman"/>
          <w:sz w:val="24"/>
          <w:szCs w:val="24"/>
        </w:rPr>
        <w:t>,</w:t>
      </w:r>
      <w:r w:rsidRPr="008007B4">
        <w:rPr>
          <w:rFonts w:ascii="Times New Roman" w:hAnsi="Times New Roman" w:cs="Times New Roman"/>
          <w:sz w:val="24"/>
          <w:szCs w:val="24"/>
        </w:rPr>
        <w:t xml:space="preserve"> ‘</w:t>
      </w:r>
      <m:oMath>
        <m:r>
          <w:rPr>
            <w:rFonts w:ascii="Cambria Math" w:hAnsi="Cambria Math" w:cs="Times New Roman"/>
            <w:sz w:val="24"/>
            <w:szCs w:val="24"/>
          </w:rPr>
          <m:t>b</m:t>
        </m:r>
      </m:oMath>
      <w:r w:rsidRPr="008007B4">
        <w:rPr>
          <w:rFonts w:ascii="Times New Roman" w:hAnsi="Times New Roman" w:cs="Times New Roman"/>
          <w:sz w:val="24"/>
          <w:szCs w:val="24"/>
        </w:rPr>
        <w:t>’</w:t>
      </w:r>
      <w:r>
        <w:rPr>
          <w:rFonts w:ascii="Times New Roman" w:hAnsi="Times New Roman" w:cs="Times New Roman"/>
          <w:sz w:val="24"/>
          <w:szCs w:val="24"/>
        </w:rPr>
        <w:t>,</w:t>
      </w:r>
      <w:r w:rsidRPr="008007B4">
        <w:rPr>
          <w:rFonts w:ascii="Times New Roman" w:hAnsi="Times New Roman" w:cs="Times New Roman"/>
          <w:sz w:val="24"/>
          <w:szCs w:val="24"/>
        </w:rPr>
        <w:t>‘</w:t>
      </w:r>
      <m:oMath>
        <m:r>
          <w:rPr>
            <w:rFonts w:ascii="Cambria Math" w:hAnsi="Cambria Math" w:cs="Times New Roman"/>
            <w:sz w:val="24"/>
            <w:szCs w:val="24"/>
          </w:rPr>
          <m:t>c</m:t>
        </m:r>
      </m:oMath>
      <w:r w:rsidRPr="008007B4">
        <w:rPr>
          <w:rFonts w:ascii="Times New Roman" w:hAnsi="Times New Roman" w:cs="Times New Roman"/>
          <w:sz w:val="24"/>
          <w:szCs w:val="24"/>
        </w:rPr>
        <w:t>’</w:t>
      </w:r>
      <w:r>
        <w:rPr>
          <w:rFonts w:ascii="Times New Roman" w:hAnsi="Times New Roman" w:cs="Times New Roman"/>
          <w:sz w:val="24"/>
          <w:szCs w:val="24"/>
        </w:rPr>
        <w:t xml:space="preserve"> and </w:t>
      </w:r>
      <w:r w:rsidRPr="008007B4">
        <w:rPr>
          <w:rFonts w:ascii="Times New Roman" w:hAnsi="Times New Roman" w:cs="Times New Roman"/>
          <w:sz w:val="24"/>
          <w:szCs w:val="24"/>
        </w:rPr>
        <w:t>‘</w:t>
      </w:r>
      <m:oMath>
        <m:r>
          <w:rPr>
            <w:rFonts w:ascii="Cambria Math" w:hAnsi="Cambria Math" w:cs="Times New Roman"/>
            <w:sz w:val="24"/>
            <w:szCs w:val="24"/>
          </w:rPr>
          <m:t>d</m:t>
        </m:r>
      </m:oMath>
      <w:r w:rsidRPr="008007B4">
        <w:rPr>
          <w:rFonts w:ascii="Times New Roman" w:hAnsi="Times New Roman" w:cs="Times New Roman"/>
          <w:sz w:val="24"/>
          <w:szCs w:val="24"/>
        </w:rPr>
        <w:t xml:space="preserve">’ are obtained </w:t>
      </w:r>
      <w:r>
        <w:rPr>
          <w:rFonts w:ascii="Times New Roman" w:hAnsi="Times New Roman" w:cs="Times New Roman"/>
          <w:sz w:val="24"/>
          <w:szCs w:val="24"/>
        </w:rPr>
        <w:t xml:space="preserve">on solving the following normal </w:t>
      </w:r>
      <w:r w:rsidRPr="008007B4">
        <w:rPr>
          <w:rFonts w:ascii="Times New Roman" w:hAnsi="Times New Roman" w:cs="Times New Roman"/>
          <w:sz w:val="24"/>
          <w:szCs w:val="24"/>
        </w:rPr>
        <w:t>equations</w:t>
      </w:r>
      <w:r>
        <w:rPr>
          <w:rFonts w:ascii="Times New Roman" w:hAnsi="Times New Roman" w:cs="Times New Roman"/>
          <w:b/>
          <w:bCs/>
          <w:sz w:val="24"/>
          <w:szCs w:val="24"/>
        </w:rPr>
        <w:t>.</w:t>
      </w:r>
    </w:p>
    <w:p w:rsidR="00B25B54" w:rsidRPr="004705ED" w:rsidRDefault="00C63D70" w:rsidP="00B25B54">
      <w:pPr>
        <w:spacing w:line="360" w:lineRule="auto"/>
        <w:jc w:val="right"/>
        <w:rPr>
          <w:rFonts w:ascii="Times New Roman" w:hAnsi="Times New Roman" w:cs="Times New Roman"/>
          <w:sz w:val="24"/>
          <w:szCs w:val="24"/>
          <w:vertAlign w:val="superscript"/>
        </w:rPr>
      </w:pPr>
      <m:oMath>
        <m:nary>
          <m:naryPr>
            <m:chr m:val="∑"/>
            <m:limLoc m:val="undOvr"/>
            <m:subHide m:val="1"/>
            <m:supHide m:val="1"/>
            <m:ctrlPr>
              <w:rPr>
                <w:rFonts w:ascii="Cambria Math" w:hAnsi="Cambria Math" w:cs="Times New Roman"/>
                <w:i/>
                <w:sz w:val="24"/>
                <w:szCs w:val="24"/>
              </w:rPr>
            </m:ctrlPr>
          </m:naryPr>
          <m:sub/>
          <m:sup/>
          <m:e>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t</m:t>
                </m:r>
              </m:sub>
            </m:sSub>
          </m:e>
        </m:nary>
        <m:r>
          <w:rPr>
            <w:rFonts w:ascii="Cambria Math" w:hAnsi="Cambria Math" w:cs="Times New Roman"/>
            <w:sz w:val="24"/>
            <w:szCs w:val="24"/>
          </w:rPr>
          <m:t xml:space="preserve">=na+b </m:t>
        </m:r>
        <m:nary>
          <m:naryPr>
            <m:chr m:val="∑"/>
            <m:limLoc m:val="undOvr"/>
            <m:subHide m:val="1"/>
            <m:supHide m:val="1"/>
            <m:ctrlPr>
              <w:rPr>
                <w:rFonts w:ascii="Cambria Math" w:hAnsi="Cambria Math" w:cs="Times New Roman"/>
                <w:i/>
                <w:sz w:val="24"/>
                <w:szCs w:val="24"/>
              </w:rPr>
            </m:ctrlPr>
          </m:naryPr>
          <m:sub/>
          <m:sup/>
          <m:e>
            <m:r>
              <w:rPr>
                <w:rFonts w:ascii="Cambria Math" w:hAnsi="Cambria Math" w:cs="Times New Roman"/>
                <w:sz w:val="24"/>
                <w:szCs w:val="24"/>
              </w:rPr>
              <m:t>t</m:t>
            </m:r>
          </m:e>
        </m:nary>
        <m:r>
          <w:rPr>
            <w:rFonts w:ascii="Cambria Math" w:hAnsi="Cambria Math" w:cs="Times New Roman"/>
            <w:sz w:val="24"/>
            <w:szCs w:val="24"/>
          </w:rPr>
          <m:t xml:space="preserve">+c </m:t>
        </m:r>
        <m:nary>
          <m:naryPr>
            <m:chr m:val="∑"/>
            <m:limLoc m:val="undOvr"/>
            <m:subHide m:val="1"/>
            <m:supHide m:val="1"/>
            <m:ctrlPr>
              <w:rPr>
                <w:rFonts w:ascii="Cambria Math" w:hAnsi="Cambria Math" w:cs="Times New Roman"/>
                <w:i/>
                <w:sz w:val="24"/>
                <w:szCs w:val="24"/>
              </w:rPr>
            </m:ctrlPr>
          </m:naryPr>
          <m:sub/>
          <m:sup/>
          <m:e>
            <m:sSup>
              <m:sSupPr>
                <m:ctrlPr>
                  <w:rPr>
                    <w:rFonts w:ascii="Cambria Math" w:hAnsi="Cambria Math" w:cs="Times New Roman"/>
                    <w:i/>
                    <w:sz w:val="24"/>
                    <w:szCs w:val="24"/>
                  </w:rPr>
                </m:ctrlPr>
              </m:sSupPr>
              <m:e>
                <m:r>
                  <w:rPr>
                    <w:rFonts w:ascii="Cambria Math" w:hAnsi="Cambria Math" w:cs="Times New Roman"/>
                    <w:sz w:val="24"/>
                    <w:szCs w:val="24"/>
                  </w:rPr>
                  <m:t>t</m:t>
                </m:r>
              </m:e>
              <m:sup>
                <m:r>
                  <w:rPr>
                    <w:rFonts w:ascii="Cambria Math" w:hAnsi="Cambria Math" w:cs="Times New Roman"/>
                    <w:sz w:val="24"/>
                    <w:szCs w:val="24"/>
                  </w:rPr>
                  <m:t>2</m:t>
                </m:r>
              </m:sup>
            </m:sSup>
          </m:e>
        </m:nary>
        <m:r>
          <m:rPr>
            <m:sty m:val="p"/>
          </m:rPr>
          <w:rPr>
            <w:rFonts w:ascii="Cambria Math" w:hAnsi="Times New Roman" w:cs="Times New Roman"/>
            <w:sz w:val="24"/>
            <w:szCs w:val="24"/>
            <w:vertAlign w:val="superscript"/>
          </w:rPr>
          <m:t xml:space="preserve">+d </m:t>
        </m:r>
        <m:nary>
          <m:naryPr>
            <m:chr m:val="∑"/>
            <m:limLoc m:val="undOvr"/>
            <m:subHide m:val="1"/>
            <m:supHide m:val="1"/>
            <m:ctrlPr>
              <w:rPr>
                <w:rFonts w:ascii="Cambria Math" w:hAnsi="Cambria Math" w:cs="Times New Roman"/>
                <w:i/>
                <w:sz w:val="24"/>
                <w:szCs w:val="24"/>
              </w:rPr>
            </m:ctrlPr>
          </m:naryPr>
          <m:sub/>
          <m:sup/>
          <m:e>
            <m:sSup>
              <m:sSupPr>
                <m:ctrlPr>
                  <w:rPr>
                    <w:rFonts w:ascii="Cambria Math" w:hAnsi="Cambria Math" w:cs="Times New Roman"/>
                    <w:i/>
                    <w:sz w:val="24"/>
                    <w:szCs w:val="24"/>
                  </w:rPr>
                </m:ctrlPr>
              </m:sSupPr>
              <m:e>
                <m:r>
                  <w:rPr>
                    <w:rFonts w:ascii="Cambria Math" w:hAnsi="Cambria Math" w:cs="Times New Roman"/>
                    <w:sz w:val="24"/>
                    <w:szCs w:val="24"/>
                  </w:rPr>
                  <m:t>t</m:t>
                </m:r>
              </m:e>
              <m:sup>
                <m:r>
                  <w:rPr>
                    <w:rFonts w:ascii="Cambria Math" w:hAnsi="Cambria Math" w:cs="Times New Roman"/>
                    <w:sz w:val="24"/>
                    <w:szCs w:val="24"/>
                  </w:rPr>
                  <m:t>3</m:t>
                </m:r>
              </m:sup>
            </m:sSup>
          </m:e>
        </m:nary>
      </m:oMath>
      <w:r w:rsidR="00B25B54">
        <w:rPr>
          <w:rFonts w:ascii="Times New Roman" w:hAnsi="Times New Roman" w:cs="Times New Roman"/>
          <w:sz w:val="24"/>
          <w:szCs w:val="24"/>
        </w:rPr>
        <w:t xml:space="preserve">                                 </w:t>
      </w:r>
      <w:r w:rsidR="00B25B54" w:rsidRPr="0088207B">
        <w:rPr>
          <w:rFonts w:ascii="Times New Roman" w:hAnsi="Times New Roman" w:cs="Times New Roman"/>
          <w:b/>
          <w:sz w:val="24"/>
          <w:szCs w:val="24"/>
        </w:rPr>
        <w:t>...</w:t>
      </w:r>
      <w:r w:rsidR="00B25B54">
        <w:rPr>
          <w:rFonts w:ascii="Times New Roman" w:hAnsi="Times New Roman" w:cs="Times New Roman"/>
          <w:sz w:val="24"/>
          <w:szCs w:val="24"/>
        </w:rPr>
        <w:t xml:space="preserve"> (13</w:t>
      </w:r>
      <w:r w:rsidR="00B25B54" w:rsidRPr="008007B4">
        <w:rPr>
          <w:rFonts w:ascii="Times New Roman" w:hAnsi="Times New Roman" w:cs="Times New Roman"/>
          <w:sz w:val="24"/>
          <w:szCs w:val="24"/>
        </w:rPr>
        <w:t>)</w:t>
      </w:r>
    </w:p>
    <w:p w:rsidR="00B25B54" w:rsidRPr="004705ED" w:rsidRDefault="00C63D70" w:rsidP="00B25B54">
      <w:pPr>
        <w:spacing w:line="360" w:lineRule="auto"/>
        <w:jc w:val="right"/>
        <w:rPr>
          <w:rFonts w:ascii="Times New Roman" w:hAnsi="Times New Roman" w:cs="Times New Roman"/>
          <w:sz w:val="24"/>
          <w:szCs w:val="24"/>
        </w:rPr>
      </w:pPr>
      <m:oMath>
        <m:nary>
          <m:naryPr>
            <m:chr m:val="∑"/>
            <m:limLoc m:val="undOvr"/>
            <m:subHide m:val="1"/>
            <m:supHide m:val="1"/>
            <m:ctrlPr>
              <w:rPr>
                <w:rFonts w:ascii="Cambria Math" w:hAnsi="Cambria Math" w:cs="Times New Roman"/>
                <w:i/>
                <w:sz w:val="24"/>
                <w:szCs w:val="24"/>
              </w:rPr>
            </m:ctrlPr>
          </m:naryPr>
          <m:sub/>
          <m:sup/>
          <m:e>
            <m:r>
              <w:rPr>
                <w:rFonts w:ascii="Cambria Math" w:hAnsi="Cambria Math" w:cs="Times New Roman"/>
                <w:sz w:val="24"/>
                <w:szCs w:val="24"/>
              </w:rPr>
              <m:t>t</m:t>
            </m:r>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t</m:t>
                </m:r>
              </m:sub>
            </m:sSub>
          </m:e>
        </m:nary>
        <m:r>
          <w:rPr>
            <w:rFonts w:ascii="Cambria Math" w:hAnsi="Cambria Math" w:cs="Times New Roman"/>
            <w:sz w:val="24"/>
            <w:szCs w:val="24"/>
          </w:rPr>
          <m:t>=a</m:t>
        </m:r>
        <m:nary>
          <m:naryPr>
            <m:chr m:val="∑"/>
            <m:limLoc m:val="undOvr"/>
            <m:subHide m:val="1"/>
            <m:supHide m:val="1"/>
            <m:ctrlPr>
              <w:rPr>
                <w:rFonts w:ascii="Cambria Math" w:hAnsi="Cambria Math" w:cs="Times New Roman"/>
                <w:i/>
                <w:sz w:val="24"/>
                <w:szCs w:val="24"/>
              </w:rPr>
            </m:ctrlPr>
          </m:naryPr>
          <m:sub/>
          <m:sup/>
          <m:e>
            <m:r>
              <w:rPr>
                <w:rFonts w:ascii="Cambria Math" w:hAnsi="Cambria Math" w:cs="Times New Roman"/>
                <w:sz w:val="24"/>
                <w:szCs w:val="24"/>
              </w:rPr>
              <m:t>t</m:t>
            </m:r>
          </m:e>
        </m:nary>
        <m:r>
          <w:rPr>
            <w:rFonts w:ascii="Cambria Math" w:hAnsi="Cambria Math" w:cs="Times New Roman"/>
            <w:sz w:val="24"/>
            <w:szCs w:val="24"/>
          </w:rPr>
          <m:t>+b</m:t>
        </m:r>
        <m:nary>
          <m:naryPr>
            <m:chr m:val="∑"/>
            <m:limLoc m:val="undOvr"/>
            <m:subHide m:val="1"/>
            <m:supHide m:val="1"/>
            <m:ctrlPr>
              <w:rPr>
                <w:rFonts w:ascii="Cambria Math" w:hAnsi="Cambria Math" w:cs="Times New Roman"/>
                <w:i/>
                <w:sz w:val="24"/>
                <w:szCs w:val="24"/>
              </w:rPr>
            </m:ctrlPr>
          </m:naryPr>
          <m:sub/>
          <m:sup/>
          <m:e>
            <m:sSup>
              <m:sSupPr>
                <m:ctrlPr>
                  <w:rPr>
                    <w:rFonts w:ascii="Cambria Math" w:hAnsi="Cambria Math" w:cs="Times New Roman"/>
                    <w:i/>
                    <w:sz w:val="24"/>
                    <w:szCs w:val="24"/>
                  </w:rPr>
                </m:ctrlPr>
              </m:sSupPr>
              <m:e>
                <m:r>
                  <w:rPr>
                    <w:rFonts w:ascii="Cambria Math" w:hAnsi="Cambria Math" w:cs="Times New Roman"/>
                    <w:sz w:val="24"/>
                    <w:szCs w:val="24"/>
                  </w:rPr>
                  <m:t>t</m:t>
                </m:r>
              </m:e>
              <m:sup>
                <m:r>
                  <w:rPr>
                    <w:rFonts w:ascii="Cambria Math" w:hAnsi="Cambria Math" w:cs="Times New Roman"/>
                    <w:sz w:val="24"/>
                    <w:szCs w:val="24"/>
                  </w:rPr>
                  <m:t>2</m:t>
                </m:r>
              </m:sup>
            </m:sSup>
          </m:e>
        </m:nary>
        <m:r>
          <w:rPr>
            <w:rFonts w:ascii="Cambria Math" w:hAnsi="Cambria Math" w:cs="Times New Roman"/>
            <w:sz w:val="24"/>
            <w:szCs w:val="24"/>
          </w:rPr>
          <m:t>+c</m:t>
        </m:r>
        <m:nary>
          <m:naryPr>
            <m:chr m:val="∑"/>
            <m:limLoc m:val="undOvr"/>
            <m:subHide m:val="1"/>
            <m:supHide m:val="1"/>
            <m:ctrlPr>
              <w:rPr>
                <w:rFonts w:ascii="Cambria Math" w:hAnsi="Cambria Math" w:cs="Times New Roman"/>
                <w:i/>
                <w:sz w:val="24"/>
                <w:szCs w:val="24"/>
              </w:rPr>
            </m:ctrlPr>
          </m:naryPr>
          <m:sub/>
          <m:sup/>
          <m:e>
            <m:sSup>
              <m:sSupPr>
                <m:ctrlPr>
                  <w:rPr>
                    <w:rFonts w:ascii="Cambria Math" w:hAnsi="Cambria Math" w:cs="Times New Roman"/>
                    <w:i/>
                    <w:sz w:val="24"/>
                    <w:szCs w:val="24"/>
                  </w:rPr>
                </m:ctrlPr>
              </m:sSupPr>
              <m:e>
                <m:r>
                  <w:rPr>
                    <w:rFonts w:ascii="Cambria Math" w:hAnsi="Cambria Math" w:cs="Times New Roman"/>
                    <w:sz w:val="24"/>
                    <w:szCs w:val="24"/>
                  </w:rPr>
                  <m:t>t</m:t>
                </m:r>
              </m:e>
              <m:sup>
                <m:r>
                  <w:rPr>
                    <w:rFonts w:ascii="Cambria Math" w:hAnsi="Cambria Math" w:cs="Times New Roman"/>
                    <w:sz w:val="24"/>
                    <w:szCs w:val="24"/>
                  </w:rPr>
                  <m:t>3</m:t>
                </m:r>
              </m:sup>
            </m:sSup>
          </m:e>
        </m:nary>
        <m:r>
          <w:rPr>
            <w:rFonts w:ascii="Cambria Math" w:hAnsi="Cambria Math" w:cs="Times New Roman"/>
            <w:sz w:val="24"/>
            <w:szCs w:val="24"/>
          </w:rPr>
          <m:t>+d</m:t>
        </m:r>
        <m:nary>
          <m:naryPr>
            <m:chr m:val="∑"/>
            <m:limLoc m:val="undOvr"/>
            <m:subHide m:val="1"/>
            <m:supHide m:val="1"/>
            <m:ctrlPr>
              <w:rPr>
                <w:rFonts w:ascii="Cambria Math" w:hAnsi="Cambria Math" w:cs="Times New Roman"/>
                <w:i/>
                <w:sz w:val="24"/>
                <w:szCs w:val="24"/>
              </w:rPr>
            </m:ctrlPr>
          </m:naryPr>
          <m:sub/>
          <m:sup/>
          <m:e>
            <m:sSup>
              <m:sSupPr>
                <m:ctrlPr>
                  <w:rPr>
                    <w:rFonts w:ascii="Cambria Math" w:hAnsi="Cambria Math" w:cs="Times New Roman"/>
                    <w:i/>
                    <w:sz w:val="24"/>
                    <w:szCs w:val="24"/>
                  </w:rPr>
                </m:ctrlPr>
              </m:sSupPr>
              <m:e>
                <m:r>
                  <w:rPr>
                    <w:rFonts w:ascii="Cambria Math" w:hAnsi="Cambria Math" w:cs="Times New Roman"/>
                    <w:sz w:val="24"/>
                    <w:szCs w:val="24"/>
                  </w:rPr>
                  <m:t>t</m:t>
                </m:r>
              </m:e>
              <m:sup>
                <m:r>
                  <w:rPr>
                    <w:rFonts w:ascii="Cambria Math" w:hAnsi="Cambria Math" w:cs="Times New Roman"/>
                    <w:sz w:val="24"/>
                    <w:szCs w:val="24"/>
                  </w:rPr>
                  <m:t>4</m:t>
                </m:r>
              </m:sup>
            </m:sSup>
          </m:e>
        </m:nary>
      </m:oMath>
      <w:r w:rsidR="00B25B54">
        <w:rPr>
          <w:rFonts w:ascii="Times New Roman" w:hAnsi="Times New Roman" w:cs="Times New Roman"/>
          <w:sz w:val="24"/>
          <w:szCs w:val="24"/>
        </w:rPr>
        <w:t xml:space="preserve">                                </w:t>
      </w:r>
      <w:r w:rsidR="00B25B54" w:rsidRPr="0088207B">
        <w:rPr>
          <w:rFonts w:ascii="Times New Roman" w:hAnsi="Times New Roman" w:cs="Times New Roman"/>
          <w:b/>
          <w:sz w:val="24"/>
          <w:szCs w:val="24"/>
        </w:rPr>
        <w:t>...</w:t>
      </w:r>
      <w:r w:rsidR="00B25B54">
        <w:rPr>
          <w:rFonts w:ascii="Times New Roman" w:hAnsi="Times New Roman" w:cs="Times New Roman"/>
          <w:sz w:val="24"/>
          <w:szCs w:val="24"/>
        </w:rPr>
        <w:t xml:space="preserve"> (14</w:t>
      </w:r>
      <w:r w:rsidR="00B25B54" w:rsidRPr="008007B4">
        <w:rPr>
          <w:rFonts w:ascii="Times New Roman" w:hAnsi="Times New Roman" w:cs="Times New Roman"/>
          <w:sz w:val="24"/>
          <w:szCs w:val="24"/>
        </w:rPr>
        <w:t>)</w:t>
      </w:r>
    </w:p>
    <w:p w:rsidR="00B25B54" w:rsidRDefault="00C63D70" w:rsidP="00B25B54">
      <w:pPr>
        <w:spacing w:line="360" w:lineRule="auto"/>
        <w:jc w:val="right"/>
        <w:rPr>
          <w:rFonts w:ascii="Times New Roman" w:hAnsi="Times New Roman" w:cs="Times New Roman"/>
          <w:sz w:val="24"/>
          <w:szCs w:val="24"/>
        </w:rPr>
      </w:pPr>
      <m:oMath>
        <m:nary>
          <m:naryPr>
            <m:chr m:val="∑"/>
            <m:limLoc m:val="undOvr"/>
            <m:subHide m:val="1"/>
            <m:supHide m:val="1"/>
            <m:ctrlPr>
              <w:rPr>
                <w:rFonts w:ascii="Cambria Math" w:hAnsi="Cambria Math" w:cs="Times New Roman"/>
                <w:i/>
                <w:sz w:val="24"/>
                <w:szCs w:val="24"/>
              </w:rPr>
            </m:ctrlPr>
          </m:naryPr>
          <m:sub/>
          <m:sup/>
          <m:e>
            <m:sSup>
              <m:sSupPr>
                <m:ctrlPr>
                  <w:rPr>
                    <w:rFonts w:ascii="Cambria Math" w:hAnsi="Cambria Math" w:cs="Times New Roman"/>
                    <w:i/>
                    <w:sz w:val="24"/>
                    <w:szCs w:val="24"/>
                  </w:rPr>
                </m:ctrlPr>
              </m:sSupPr>
              <m:e>
                <m:r>
                  <w:rPr>
                    <w:rFonts w:ascii="Cambria Math" w:hAnsi="Cambria Math" w:cs="Times New Roman"/>
                    <w:sz w:val="24"/>
                    <w:szCs w:val="24"/>
                  </w:rPr>
                  <m:t>t</m:t>
                </m:r>
              </m:e>
              <m:sup>
                <m:r>
                  <w:rPr>
                    <w:rFonts w:ascii="Cambria Math" w:hAnsi="Cambria Math" w:cs="Times New Roman"/>
                    <w:sz w:val="24"/>
                    <w:szCs w:val="24"/>
                  </w:rPr>
                  <m:t>2</m:t>
                </m:r>
              </m:sup>
            </m:sSup>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t</m:t>
                </m:r>
              </m:sub>
            </m:sSub>
          </m:e>
        </m:nary>
        <m:r>
          <w:rPr>
            <w:rFonts w:ascii="Cambria Math" w:hAnsi="Cambria Math" w:cs="Times New Roman"/>
            <w:sz w:val="24"/>
            <w:szCs w:val="24"/>
          </w:rPr>
          <m:t>=a</m:t>
        </m:r>
        <m:nary>
          <m:naryPr>
            <m:chr m:val="∑"/>
            <m:limLoc m:val="undOvr"/>
            <m:subHide m:val="1"/>
            <m:supHide m:val="1"/>
            <m:ctrlPr>
              <w:rPr>
                <w:rFonts w:ascii="Cambria Math" w:hAnsi="Cambria Math" w:cs="Times New Roman"/>
                <w:i/>
                <w:sz w:val="24"/>
                <w:szCs w:val="24"/>
              </w:rPr>
            </m:ctrlPr>
          </m:naryPr>
          <m:sub/>
          <m:sup/>
          <m:e>
            <m:sSup>
              <m:sSupPr>
                <m:ctrlPr>
                  <w:rPr>
                    <w:rFonts w:ascii="Cambria Math" w:hAnsi="Cambria Math" w:cs="Times New Roman"/>
                    <w:i/>
                    <w:sz w:val="24"/>
                    <w:szCs w:val="24"/>
                  </w:rPr>
                </m:ctrlPr>
              </m:sSupPr>
              <m:e>
                <m:r>
                  <w:rPr>
                    <w:rFonts w:ascii="Cambria Math" w:hAnsi="Cambria Math" w:cs="Times New Roman"/>
                    <w:sz w:val="24"/>
                    <w:szCs w:val="24"/>
                  </w:rPr>
                  <m:t>t</m:t>
                </m:r>
              </m:e>
              <m:sup>
                <m:r>
                  <w:rPr>
                    <w:rFonts w:ascii="Cambria Math" w:hAnsi="Cambria Math" w:cs="Times New Roman"/>
                    <w:sz w:val="24"/>
                    <w:szCs w:val="24"/>
                  </w:rPr>
                  <m:t>2</m:t>
                </m:r>
              </m:sup>
            </m:sSup>
          </m:e>
        </m:nary>
        <m:r>
          <w:rPr>
            <w:rFonts w:ascii="Cambria Math" w:hAnsi="Cambria Math" w:cs="Times New Roman"/>
            <w:sz w:val="24"/>
            <w:szCs w:val="24"/>
          </w:rPr>
          <m:t>+b</m:t>
        </m:r>
        <m:nary>
          <m:naryPr>
            <m:chr m:val="∑"/>
            <m:limLoc m:val="undOvr"/>
            <m:subHide m:val="1"/>
            <m:supHide m:val="1"/>
            <m:ctrlPr>
              <w:rPr>
                <w:rFonts w:ascii="Cambria Math" w:hAnsi="Cambria Math" w:cs="Times New Roman"/>
                <w:i/>
                <w:sz w:val="24"/>
                <w:szCs w:val="24"/>
              </w:rPr>
            </m:ctrlPr>
          </m:naryPr>
          <m:sub/>
          <m:sup/>
          <m:e>
            <m:sSup>
              <m:sSupPr>
                <m:ctrlPr>
                  <w:rPr>
                    <w:rFonts w:ascii="Cambria Math" w:hAnsi="Cambria Math" w:cs="Times New Roman"/>
                    <w:i/>
                    <w:sz w:val="24"/>
                    <w:szCs w:val="24"/>
                  </w:rPr>
                </m:ctrlPr>
              </m:sSupPr>
              <m:e>
                <m:r>
                  <w:rPr>
                    <w:rFonts w:ascii="Cambria Math" w:hAnsi="Cambria Math" w:cs="Times New Roman"/>
                    <w:sz w:val="24"/>
                    <w:szCs w:val="24"/>
                  </w:rPr>
                  <m:t>t</m:t>
                </m:r>
              </m:e>
              <m:sup>
                <m:r>
                  <w:rPr>
                    <w:rFonts w:ascii="Cambria Math" w:hAnsi="Cambria Math" w:cs="Times New Roman"/>
                    <w:sz w:val="24"/>
                    <w:szCs w:val="24"/>
                  </w:rPr>
                  <m:t>3</m:t>
                </m:r>
              </m:sup>
            </m:sSup>
          </m:e>
        </m:nary>
        <m:r>
          <w:rPr>
            <w:rFonts w:ascii="Cambria Math" w:hAnsi="Cambria Math" w:cs="Times New Roman"/>
            <w:sz w:val="24"/>
            <w:szCs w:val="24"/>
          </w:rPr>
          <m:t>+c</m:t>
        </m:r>
        <m:nary>
          <m:naryPr>
            <m:chr m:val="∑"/>
            <m:limLoc m:val="undOvr"/>
            <m:subHide m:val="1"/>
            <m:supHide m:val="1"/>
            <m:ctrlPr>
              <w:rPr>
                <w:rFonts w:ascii="Cambria Math" w:hAnsi="Cambria Math" w:cs="Times New Roman"/>
                <w:i/>
                <w:sz w:val="24"/>
                <w:szCs w:val="24"/>
              </w:rPr>
            </m:ctrlPr>
          </m:naryPr>
          <m:sub/>
          <m:sup/>
          <m:e>
            <m:sSup>
              <m:sSupPr>
                <m:ctrlPr>
                  <w:rPr>
                    <w:rFonts w:ascii="Cambria Math" w:hAnsi="Cambria Math" w:cs="Times New Roman"/>
                    <w:i/>
                    <w:sz w:val="24"/>
                    <w:szCs w:val="24"/>
                  </w:rPr>
                </m:ctrlPr>
              </m:sSupPr>
              <m:e>
                <m:r>
                  <w:rPr>
                    <w:rFonts w:ascii="Cambria Math" w:hAnsi="Cambria Math" w:cs="Times New Roman"/>
                    <w:sz w:val="24"/>
                    <w:szCs w:val="24"/>
                  </w:rPr>
                  <m:t>t</m:t>
                </m:r>
              </m:e>
              <m:sup>
                <m:r>
                  <w:rPr>
                    <w:rFonts w:ascii="Cambria Math" w:hAnsi="Cambria Math" w:cs="Times New Roman"/>
                    <w:sz w:val="24"/>
                    <w:szCs w:val="24"/>
                  </w:rPr>
                  <m:t>4</m:t>
                </m:r>
              </m:sup>
            </m:sSup>
          </m:e>
        </m:nary>
        <m:r>
          <w:rPr>
            <w:rFonts w:ascii="Cambria Math" w:hAnsi="Cambria Math" w:cs="Times New Roman"/>
            <w:sz w:val="24"/>
            <w:szCs w:val="24"/>
          </w:rPr>
          <m:t>+d</m:t>
        </m:r>
        <m:nary>
          <m:naryPr>
            <m:chr m:val="∑"/>
            <m:limLoc m:val="undOvr"/>
            <m:subHide m:val="1"/>
            <m:supHide m:val="1"/>
            <m:ctrlPr>
              <w:rPr>
                <w:rFonts w:ascii="Cambria Math" w:hAnsi="Cambria Math" w:cs="Times New Roman"/>
                <w:i/>
                <w:sz w:val="24"/>
                <w:szCs w:val="24"/>
              </w:rPr>
            </m:ctrlPr>
          </m:naryPr>
          <m:sub/>
          <m:sup/>
          <m:e>
            <m:sSup>
              <m:sSupPr>
                <m:ctrlPr>
                  <w:rPr>
                    <w:rFonts w:ascii="Cambria Math" w:hAnsi="Cambria Math" w:cs="Times New Roman"/>
                    <w:i/>
                    <w:sz w:val="24"/>
                    <w:szCs w:val="24"/>
                  </w:rPr>
                </m:ctrlPr>
              </m:sSupPr>
              <m:e>
                <m:r>
                  <w:rPr>
                    <w:rFonts w:ascii="Cambria Math" w:hAnsi="Cambria Math" w:cs="Times New Roman"/>
                    <w:sz w:val="24"/>
                    <w:szCs w:val="24"/>
                  </w:rPr>
                  <m:t>t</m:t>
                </m:r>
              </m:e>
              <m:sup>
                <m:r>
                  <w:rPr>
                    <w:rFonts w:ascii="Cambria Math" w:hAnsi="Cambria Math" w:cs="Times New Roman"/>
                    <w:sz w:val="24"/>
                    <w:szCs w:val="24"/>
                  </w:rPr>
                  <m:t>5</m:t>
                </m:r>
              </m:sup>
            </m:sSup>
          </m:e>
        </m:nary>
      </m:oMath>
      <w:r w:rsidR="00B25B54">
        <w:rPr>
          <w:rFonts w:ascii="Times New Roman" w:hAnsi="Times New Roman" w:cs="Times New Roman"/>
          <w:sz w:val="24"/>
          <w:szCs w:val="24"/>
        </w:rPr>
        <w:t xml:space="preserve">                              </w:t>
      </w:r>
      <w:r w:rsidR="00B25B54" w:rsidRPr="00CA5B7D">
        <w:rPr>
          <w:rFonts w:ascii="Times New Roman" w:hAnsi="Times New Roman" w:cs="Times New Roman"/>
          <w:b/>
          <w:sz w:val="24"/>
          <w:szCs w:val="24"/>
        </w:rPr>
        <w:t>...</w:t>
      </w:r>
      <w:r w:rsidR="00B25B54">
        <w:rPr>
          <w:rFonts w:ascii="Times New Roman" w:hAnsi="Times New Roman" w:cs="Times New Roman"/>
          <w:sz w:val="24"/>
          <w:szCs w:val="24"/>
        </w:rPr>
        <w:t xml:space="preserve"> (15</w:t>
      </w:r>
      <w:r w:rsidR="00B25B54" w:rsidRPr="008007B4">
        <w:rPr>
          <w:rFonts w:ascii="Times New Roman" w:hAnsi="Times New Roman" w:cs="Times New Roman"/>
          <w:sz w:val="24"/>
          <w:szCs w:val="24"/>
        </w:rPr>
        <w:t>)</w:t>
      </w:r>
    </w:p>
    <w:p w:rsidR="00B25B54" w:rsidRDefault="00C63D70" w:rsidP="00B25B54">
      <w:pPr>
        <w:spacing w:line="360" w:lineRule="auto"/>
        <w:jc w:val="right"/>
        <w:rPr>
          <w:rFonts w:ascii="Times New Roman" w:hAnsi="Times New Roman" w:cs="Times New Roman"/>
          <w:sz w:val="24"/>
          <w:szCs w:val="24"/>
        </w:rPr>
      </w:pPr>
      <m:oMath>
        <m:nary>
          <m:naryPr>
            <m:chr m:val="∑"/>
            <m:limLoc m:val="undOvr"/>
            <m:subHide m:val="1"/>
            <m:supHide m:val="1"/>
            <m:ctrlPr>
              <w:rPr>
                <w:rFonts w:ascii="Cambria Math" w:hAnsi="Cambria Math" w:cs="Times New Roman"/>
                <w:i/>
                <w:sz w:val="24"/>
                <w:szCs w:val="24"/>
              </w:rPr>
            </m:ctrlPr>
          </m:naryPr>
          <m:sub/>
          <m:sup/>
          <m:e>
            <m:sSup>
              <m:sSupPr>
                <m:ctrlPr>
                  <w:rPr>
                    <w:rFonts w:ascii="Cambria Math" w:hAnsi="Cambria Math" w:cs="Times New Roman"/>
                    <w:i/>
                    <w:sz w:val="24"/>
                    <w:szCs w:val="24"/>
                  </w:rPr>
                </m:ctrlPr>
              </m:sSupPr>
              <m:e>
                <m:r>
                  <w:rPr>
                    <w:rFonts w:ascii="Cambria Math" w:hAnsi="Cambria Math" w:cs="Times New Roman"/>
                    <w:sz w:val="24"/>
                    <w:szCs w:val="24"/>
                  </w:rPr>
                  <m:t>t</m:t>
                </m:r>
              </m:e>
              <m:sup>
                <m:r>
                  <w:rPr>
                    <w:rFonts w:ascii="Cambria Math" w:hAnsi="Cambria Math" w:cs="Times New Roman"/>
                    <w:sz w:val="24"/>
                    <w:szCs w:val="24"/>
                  </w:rPr>
                  <m:t>3</m:t>
                </m:r>
              </m:sup>
            </m:sSup>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t</m:t>
                </m:r>
              </m:sub>
            </m:sSub>
          </m:e>
        </m:nary>
        <m:r>
          <w:rPr>
            <w:rFonts w:ascii="Cambria Math" w:hAnsi="Cambria Math" w:cs="Times New Roman"/>
            <w:sz w:val="24"/>
            <w:szCs w:val="24"/>
          </w:rPr>
          <m:t>=a</m:t>
        </m:r>
        <m:nary>
          <m:naryPr>
            <m:chr m:val="∑"/>
            <m:limLoc m:val="undOvr"/>
            <m:subHide m:val="1"/>
            <m:supHide m:val="1"/>
            <m:ctrlPr>
              <w:rPr>
                <w:rFonts w:ascii="Cambria Math" w:hAnsi="Cambria Math" w:cs="Times New Roman"/>
                <w:i/>
                <w:sz w:val="24"/>
                <w:szCs w:val="24"/>
              </w:rPr>
            </m:ctrlPr>
          </m:naryPr>
          <m:sub/>
          <m:sup/>
          <m:e>
            <m:sSup>
              <m:sSupPr>
                <m:ctrlPr>
                  <w:rPr>
                    <w:rFonts w:ascii="Cambria Math" w:hAnsi="Cambria Math" w:cs="Times New Roman"/>
                    <w:i/>
                    <w:sz w:val="24"/>
                    <w:szCs w:val="24"/>
                  </w:rPr>
                </m:ctrlPr>
              </m:sSupPr>
              <m:e>
                <m:r>
                  <w:rPr>
                    <w:rFonts w:ascii="Cambria Math" w:hAnsi="Cambria Math" w:cs="Times New Roman"/>
                    <w:sz w:val="24"/>
                    <w:szCs w:val="24"/>
                  </w:rPr>
                  <m:t>t</m:t>
                </m:r>
              </m:e>
              <m:sup>
                <m:r>
                  <w:rPr>
                    <w:rFonts w:ascii="Cambria Math" w:hAnsi="Cambria Math" w:cs="Times New Roman"/>
                    <w:sz w:val="24"/>
                    <w:szCs w:val="24"/>
                  </w:rPr>
                  <m:t>3</m:t>
                </m:r>
              </m:sup>
            </m:sSup>
          </m:e>
        </m:nary>
        <m:r>
          <w:rPr>
            <w:rFonts w:ascii="Cambria Math" w:hAnsi="Cambria Math" w:cs="Times New Roman"/>
            <w:sz w:val="24"/>
            <w:szCs w:val="24"/>
          </w:rPr>
          <m:t>+b</m:t>
        </m:r>
        <m:nary>
          <m:naryPr>
            <m:chr m:val="∑"/>
            <m:limLoc m:val="undOvr"/>
            <m:subHide m:val="1"/>
            <m:supHide m:val="1"/>
            <m:ctrlPr>
              <w:rPr>
                <w:rFonts w:ascii="Cambria Math" w:hAnsi="Cambria Math" w:cs="Times New Roman"/>
                <w:i/>
                <w:sz w:val="24"/>
                <w:szCs w:val="24"/>
              </w:rPr>
            </m:ctrlPr>
          </m:naryPr>
          <m:sub/>
          <m:sup/>
          <m:e>
            <m:sSup>
              <m:sSupPr>
                <m:ctrlPr>
                  <w:rPr>
                    <w:rFonts w:ascii="Cambria Math" w:hAnsi="Cambria Math" w:cs="Times New Roman"/>
                    <w:i/>
                    <w:sz w:val="24"/>
                    <w:szCs w:val="24"/>
                  </w:rPr>
                </m:ctrlPr>
              </m:sSupPr>
              <m:e>
                <m:r>
                  <w:rPr>
                    <w:rFonts w:ascii="Cambria Math" w:hAnsi="Cambria Math" w:cs="Times New Roman"/>
                    <w:sz w:val="24"/>
                    <w:szCs w:val="24"/>
                  </w:rPr>
                  <m:t>t</m:t>
                </m:r>
              </m:e>
              <m:sup>
                <m:r>
                  <w:rPr>
                    <w:rFonts w:ascii="Cambria Math" w:hAnsi="Cambria Math" w:cs="Times New Roman"/>
                    <w:sz w:val="24"/>
                    <w:szCs w:val="24"/>
                  </w:rPr>
                  <m:t>4</m:t>
                </m:r>
              </m:sup>
            </m:sSup>
          </m:e>
        </m:nary>
        <m:r>
          <w:rPr>
            <w:rFonts w:ascii="Cambria Math" w:hAnsi="Cambria Math" w:cs="Times New Roman"/>
            <w:sz w:val="24"/>
            <w:szCs w:val="24"/>
          </w:rPr>
          <m:t>+c</m:t>
        </m:r>
        <m:nary>
          <m:naryPr>
            <m:chr m:val="∑"/>
            <m:limLoc m:val="undOvr"/>
            <m:subHide m:val="1"/>
            <m:supHide m:val="1"/>
            <m:ctrlPr>
              <w:rPr>
                <w:rFonts w:ascii="Cambria Math" w:hAnsi="Cambria Math" w:cs="Times New Roman"/>
                <w:i/>
                <w:sz w:val="24"/>
                <w:szCs w:val="24"/>
              </w:rPr>
            </m:ctrlPr>
          </m:naryPr>
          <m:sub/>
          <m:sup/>
          <m:e>
            <m:sSup>
              <m:sSupPr>
                <m:ctrlPr>
                  <w:rPr>
                    <w:rFonts w:ascii="Cambria Math" w:hAnsi="Cambria Math" w:cs="Times New Roman"/>
                    <w:i/>
                    <w:sz w:val="24"/>
                    <w:szCs w:val="24"/>
                  </w:rPr>
                </m:ctrlPr>
              </m:sSupPr>
              <m:e>
                <m:r>
                  <w:rPr>
                    <w:rFonts w:ascii="Cambria Math" w:hAnsi="Cambria Math" w:cs="Times New Roman"/>
                    <w:sz w:val="24"/>
                    <w:szCs w:val="24"/>
                  </w:rPr>
                  <m:t>t</m:t>
                </m:r>
              </m:e>
              <m:sup>
                <m:r>
                  <w:rPr>
                    <w:rFonts w:ascii="Cambria Math" w:hAnsi="Cambria Math" w:cs="Times New Roman"/>
                    <w:sz w:val="24"/>
                    <w:szCs w:val="24"/>
                  </w:rPr>
                  <m:t>5</m:t>
                </m:r>
              </m:sup>
            </m:sSup>
          </m:e>
        </m:nary>
        <m:r>
          <w:rPr>
            <w:rFonts w:ascii="Cambria Math" w:hAnsi="Cambria Math" w:cs="Times New Roman"/>
            <w:sz w:val="24"/>
            <w:szCs w:val="24"/>
          </w:rPr>
          <m:t>+d</m:t>
        </m:r>
        <m:nary>
          <m:naryPr>
            <m:chr m:val="∑"/>
            <m:limLoc m:val="undOvr"/>
            <m:subHide m:val="1"/>
            <m:supHide m:val="1"/>
            <m:ctrlPr>
              <w:rPr>
                <w:rFonts w:ascii="Cambria Math" w:hAnsi="Cambria Math" w:cs="Times New Roman"/>
                <w:i/>
                <w:sz w:val="24"/>
                <w:szCs w:val="24"/>
              </w:rPr>
            </m:ctrlPr>
          </m:naryPr>
          <m:sub/>
          <m:sup/>
          <m:e>
            <m:sSup>
              <m:sSupPr>
                <m:ctrlPr>
                  <w:rPr>
                    <w:rFonts w:ascii="Cambria Math" w:hAnsi="Cambria Math" w:cs="Times New Roman"/>
                    <w:i/>
                    <w:sz w:val="24"/>
                    <w:szCs w:val="24"/>
                  </w:rPr>
                </m:ctrlPr>
              </m:sSupPr>
              <m:e>
                <m:r>
                  <w:rPr>
                    <w:rFonts w:ascii="Cambria Math" w:hAnsi="Cambria Math" w:cs="Times New Roman"/>
                    <w:sz w:val="24"/>
                    <w:szCs w:val="24"/>
                  </w:rPr>
                  <m:t>t</m:t>
                </m:r>
              </m:e>
              <m:sup>
                <m:r>
                  <w:rPr>
                    <w:rFonts w:ascii="Cambria Math" w:hAnsi="Cambria Math" w:cs="Times New Roman"/>
                    <w:sz w:val="24"/>
                    <w:szCs w:val="24"/>
                  </w:rPr>
                  <m:t>6</m:t>
                </m:r>
              </m:sup>
            </m:sSup>
          </m:e>
        </m:nary>
      </m:oMath>
      <w:r w:rsidR="00B25B54">
        <w:rPr>
          <w:rFonts w:ascii="Times New Roman" w:hAnsi="Times New Roman" w:cs="Times New Roman"/>
          <w:sz w:val="24"/>
          <w:szCs w:val="24"/>
        </w:rPr>
        <w:t xml:space="preserve">                               </w:t>
      </w:r>
      <w:r w:rsidR="00B25B54" w:rsidRPr="00CA5B7D">
        <w:rPr>
          <w:rFonts w:ascii="Times New Roman" w:hAnsi="Times New Roman" w:cs="Times New Roman"/>
          <w:b/>
          <w:sz w:val="24"/>
          <w:szCs w:val="24"/>
        </w:rPr>
        <w:t>...</w:t>
      </w:r>
      <w:r w:rsidR="00B25B54">
        <w:rPr>
          <w:rFonts w:ascii="Times New Roman" w:hAnsi="Times New Roman" w:cs="Times New Roman"/>
          <w:sz w:val="24"/>
          <w:szCs w:val="24"/>
        </w:rPr>
        <w:t xml:space="preserve"> (16</w:t>
      </w:r>
      <w:r w:rsidR="00B25B54" w:rsidRPr="008007B4">
        <w:rPr>
          <w:rFonts w:ascii="Times New Roman" w:hAnsi="Times New Roman" w:cs="Times New Roman"/>
          <w:sz w:val="24"/>
          <w:szCs w:val="24"/>
        </w:rPr>
        <w:t>)</w:t>
      </w:r>
    </w:p>
    <w:p w:rsidR="00B25B54" w:rsidRPr="003A3D27" w:rsidRDefault="00B25B54" w:rsidP="00B25B54">
      <w:pPr>
        <w:spacing w:before="240" w:after="0" w:line="360" w:lineRule="auto"/>
        <w:jc w:val="both"/>
        <w:rPr>
          <w:rFonts w:ascii="Times New Roman" w:hAnsi="Times New Roman" w:cs="Times New Roman"/>
          <w:sz w:val="24"/>
          <w:szCs w:val="24"/>
        </w:rPr>
      </w:pPr>
      <w:r w:rsidRPr="003A3D27">
        <w:rPr>
          <w:rFonts w:ascii="Times New Roman" w:hAnsi="Times New Roman" w:cs="Times New Roman"/>
          <w:sz w:val="24"/>
          <w:szCs w:val="24"/>
        </w:rPr>
        <w:t xml:space="preserve">The accuracy of the </w:t>
      </w:r>
      <w:r>
        <w:rPr>
          <w:rFonts w:ascii="Times New Roman" w:hAnsi="Times New Roman" w:cs="Times New Roman"/>
          <w:sz w:val="24"/>
          <w:szCs w:val="24"/>
        </w:rPr>
        <w:t>concerned</w:t>
      </w:r>
      <w:r w:rsidRPr="003A3D27">
        <w:rPr>
          <w:rFonts w:ascii="Times New Roman" w:hAnsi="Times New Roman" w:cs="Times New Roman"/>
          <w:sz w:val="24"/>
          <w:szCs w:val="24"/>
        </w:rPr>
        <w:t xml:space="preserve"> models has been </w:t>
      </w:r>
      <w:r w:rsidR="009E16E7">
        <w:rPr>
          <w:rFonts w:ascii="Times New Roman" w:hAnsi="Times New Roman" w:cs="Times New Roman"/>
          <w:sz w:val="24"/>
          <w:szCs w:val="24"/>
        </w:rPr>
        <w:t>estimated</w:t>
      </w:r>
      <w:r w:rsidRPr="003A3D27">
        <w:rPr>
          <w:rFonts w:ascii="Times New Roman" w:hAnsi="Times New Roman" w:cs="Times New Roman"/>
          <w:sz w:val="24"/>
          <w:szCs w:val="24"/>
        </w:rPr>
        <w:t xml:space="preserve"> using various statistical measures, such as the coefficient of determination (</w:t>
      </w:r>
      <m:oMath>
        <m:sSup>
          <m:sSupPr>
            <m:ctrlPr>
              <w:rPr>
                <w:rFonts w:ascii="Cambria Math" w:hAnsi="Cambria Math" w:cs="Times New Roman"/>
                <w:i/>
                <w:sz w:val="24"/>
                <w:szCs w:val="24"/>
              </w:rPr>
            </m:ctrlPr>
          </m:sSupPr>
          <m:e>
            <m:r>
              <w:rPr>
                <w:rFonts w:ascii="Cambria Math" w:hAnsi="Cambria Math" w:cs="Times New Roman"/>
                <w:sz w:val="24"/>
                <w:szCs w:val="24"/>
              </w:rPr>
              <m:t>R</m:t>
            </m:r>
          </m:e>
          <m:sup>
            <m:r>
              <w:rPr>
                <w:rFonts w:ascii="Cambria Math" w:hAnsi="Cambria Math" w:cs="Times New Roman"/>
                <w:sz w:val="24"/>
                <w:szCs w:val="24"/>
              </w:rPr>
              <m:t>2</m:t>
            </m:r>
          </m:sup>
        </m:sSup>
        <m:r>
          <w:rPr>
            <w:rFonts w:ascii="Cambria Math" w:hAnsi="Cambria Math" w:cs="Times New Roman"/>
            <w:sz w:val="24"/>
            <w:szCs w:val="24"/>
          </w:rPr>
          <m:t>)</m:t>
        </m:r>
      </m:oMath>
      <w:r w:rsidRPr="003A3D27">
        <w:rPr>
          <w:rFonts w:ascii="Times New Roman" w:hAnsi="Times New Roman" w:cs="Times New Roman"/>
          <w:sz w:val="24"/>
          <w:szCs w:val="24"/>
        </w:rPr>
        <w:t>, root mean square error (RMSE), and relative mean absolute percentage error (RMAP</w:t>
      </w:r>
      <w:r w:rsidR="00A354F7">
        <w:rPr>
          <w:rFonts w:ascii="Times New Roman" w:hAnsi="Times New Roman" w:cs="Times New Roman"/>
          <w:sz w:val="24"/>
          <w:szCs w:val="24"/>
        </w:rPr>
        <w:t>E), using the following formula</w:t>
      </w:r>
      <w:r w:rsidR="00A354F7" w:rsidRPr="00BA6F28">
        <w:rPr>
          <w:rFonts w:ascii="Times New Roman" w:hAnsi="Times New Roman" w:cs="Times New Roman"/>
          <w:sz w:val="24"/>
          <w:szCs w:val="24"/>
          <w:highlight w:val="yellow"/>
        </w:rPr>
        <w:t>e</w:t>
      </w:r>
      <w:r>
        <w:rPr>
          <w:rFonts w:ascii="Times New Roman" w:hAnsi="Times New Roman" w:cs="Times New Roman"/>
          <w:sz w:val="24"/>
          <w:szCs w:val="24"/>
        </w:rPr>
        <w:t>:</w:t>
      </w:r>
    </w:p>
    <w:p w:rsidR="00B25B54" w:rsidRPr="00670AA6" w:rsidRDefault="00C63D70" w:rsidP="00B25B54">
      <w:pPr>
        <w:spacing w:before="240" w:line="360" w:lineRule="auto"/>
        <w:jc w:val="both"/>
        <w:rPr>
          <w:rFonts w:ascii="Times New Roman" w:hAnsi="Times New Roman" w:cs="Times New Roman"/>
          <w:sz w:val="24"/>
          <w:szCs w:val="24"/>
        </w:rPr>
      </w:pPr>
      <m:oMathPara>
        <m:oMath>
          <m:sSup>
            <m:sSupPr>
              <m:ctrlPr>
                <w:rPr>
                  <w:rFonts w:ascii="Cambria Math" w:hAnsi="Cambria Math" w:cs="Times New Roman"/>
                  <w:i/>
                  <w:sz w:val="24"/>
                  <w:szCs w:val="24"/>
                </w:rPr>
              </m:ctrlPr>
            </m:sSupPr>
            <m:e>
              <m:r>
                <w:rPr>
                  <w:rFonts w:ascii="Cambria Math" w:hAnsi="Cambria Math" w:cs="Times New Roman"/>
                  <w:sz w:val="24"/>
                  <w:szCs w:val="24"/>
                </w:rPr>
                <m:t>R</m:t>
              </m:r>
            </m:e>
            <m:sup>
              <m:r>
                <w:rPr>
                  <w:rFonts w:ascii="Cambria Math" w:hAnsi="Cambria Math" w:cs="Times New Roman"/>
                  <w:sz w:val="24"/>
                  <w:szCs w:val="24"/>
                </w:rPr>
                <m:t>2</m:t>
              </m:r>
            </m:sup>
          </m:sSup>
          <m:r>
            <w:rPr>
              <w:rFonts w:ascii="Cambria Math" w:hAnsi="Cambria Math" w:cs="Times New Roman"/>
              <w:sz w:val="24"/>
              <w:szCs w:val="24"/>
            </w:rPr>
            <m:t>=1-</m:t>
          </m:r>
          <m:f>
            <m:fPr>
              <m:ctrlPr>
                <w:rPr>
                  <w:rFonts w:ascii="Cambria Math" w:hAnsi="Cambria Math" w:cs="Times New Roman"/>
                  <w:i/>
                  <w:sz w:val="24"/>
                  <w:szCs w:val="24"/>
                </w:rPr>
              </m:ctrlPr>
            </m:fPr>
            <m:num>
              <m:nary>
                <m:naryPr>
                  <m:chr m:val="∑"/>
                  <m:limLoc m:val="undOvr"/>
                  <m:ctrlPr>
                    <w:rPr>
                      <w:rFonts w:ascii="Cambria Math" w:hAnsi="Cambria Math" w:cs="Times New Roman"/>
                      <w:i/>
                      <w:sz w:val="24"/>
                      <w:szCs w:val="24"/>
                    </w:rPr>
                  </m:ctrlPr>
                </m:naryPr>
                <m:sub>
                  <m:r>
                    <w:rPr>
                      <w:rFonts w:ascii="Cambria Math" w:hAnsi="Cambria Math" w:cs="Times New Roman"/>
                      <w:sz w:val="24"/>
                      <w:szCs w:val="24"/>
                    </w:rPr>
                    <m:t>t=1</m:t>
                  </m:r>
                </m:sub>
                <m:sup>
                  <m:r>
                    <w:rPr>
                      <w:rFonts w:ascii="Cambria Math" w:hAnsi="Cambria Math" w:cs="Times New Roman"/>
                      <w:sz w:val="24"/>
                      <w:szCs w:val="24"/>
                    </w:rPr>
                    <m:t>n</m:t>
                  </m:r>
                </m:sup>
                <m:e>
                  <m:sSup>
                    <m:sSupPr>
                      <m:ctrlPr>
                        <w:rPr>
                          <w:rFonts w:ascii="Cambria Math" w:hAnsi="Cambria Math" w:cs="Times New Roman"/>
                          <w:i/>
                          <w:sz w:val="24"/>
                          <w:szCs w:val="24"/>
                        </w:rPr>
                      </m:ctrlPr>
                    </m:sSupPr>
                    <m:e>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ŷ</m:t>
                              </m:r>
                            </m:e>
                            <m:sub>
                              <m:r>
                                <w:rPr>
                                  <w:rFonts w:ascii="Cambria Math" w:hAnsi="Cambria Math" w:cs="Times New Roman"/>
                                  <w:sz w:val="24"/>
                                  <w:szCs w:val="24"/>
                                </w:rPr>
                                <m:t>t</m:t>
                              </m:r>
                            </m:sub>
                          </m:sSub>
                        </m:e>
                      </m:d>
                    </m:e>
                    <m:sup>
                      <m:r>
                        <w:rPr>
                          <w:rFonts w:ascii="Cambria Math" w:hAnsi="Cambria Math" w:cs="Times New Roman"/>
                          <w:sz w:val="24"/>
                          <w:szCs w:val="24"/>
                        </w:rPr>
                        <m:t>2</m:t>
                      </m:r>
                    </m:sup>
                  </m:sSup>
                </m:e>
              </m:nary>
            </m:num>
            <m:den>
              <m:nary>
                <m:naryPr>
                  <m:chr m:val="∑"/>
                  <m:limLoc m:val="undOvr"/>
                  <m:ctrlPr>
                    <w:rPr>
                      <w:rFonts w:ascii="Cambria Math" w:hAnsi="Cambria Math" w:cs="Times New Roman"/>
                      <w:i/>
                      <w:sz w:val="24"/>
                      <w:szCs w:val="24"/>
                    </w:rPr>
                  </m:ctrlPr>
                </m:naryPr>
                <m:sub>
                  <m:r>
                    <w:rPr>
                      <w:rFonts w:ascii="Cambria Math" w:hAnsi="Cambria Math" w:cs="Times New Roman"/>
                      <w:sz w:val="24"/>
                      <w:szCs w:val="24"/>
                    </w:rPr>
                    <m:t>t=1</m:t>
                  </m:r>
                </m:sub>
                <m:sup>
                  <m:r>
                    <w:rPr>
                      <w:rFonts w:ascii="Cambria Math" w:hAnsi="Cambria Math" w:cs="Times New Roman"/>
                      <w:sz w:val="24"/>
                      <w:szCs w:val="24"/>
                    </w:rPr>
                    <m:t>n</m:t>
                  </m:r>
                </m:sup>
                <m:e>
                  <m:sSup>
                    <m:sSupPr>
                      <m:ctrlPr>
                        <w:rPr>
                          <w:rFonts w:ascii="Cambria Math" w:hAnsi="Cambria Math" w:cs="Times New Roman"/>
                          <w:i/>
                          <w:sz w:val="24"/>
                          <w:szCs w:val="24"/>
                        </w:rPr>
                      </m:ctrlPr>
                    </m:sSupPr>
                    <m:e>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t</m:t>
                              </m:r>
                            </m:sub>
                          </m:sSub>
                          <m:r>
                            <w:rPr>
                              <w:rFonts w:ascii="Cambria Math" w:hAnsi="Cambria Math" w:cs="Times New Roman"/>
                              <w:sz w:val="24"/>
                              <w:szCs w:val="24"/>
                            </w:rPr>
                            <m:t xml:space="preserve">-ӯ </m:t>
                          </m:r>
                        </m:e>
                      </m:d>
                    </m:e>
                    <m:sup>
                      <m:r>
                        <w:rPr>
                          <w:rFonts w:ascii="Cambria Math" w:hAnsi="Cambria Math" w:cs="Times New Roman"/>
                          <w:sz w:val="24"/>
                          <w:szCs w:val="24"/>
                        </w:rPr>
                        <m:t>2</m:t>
                      </m:r>
                    </m:sup>
                  </m:sSup>
                </m:e>
              </m:nary>
            </m:den>
          </m:f>
        </m:oMath>
      </m:oMathPara>
    </w:p>
    <w:p w:rsidR="00B25B54" w:rsidRPr="00670AA6" w:rsidRDefault="00B25B54" w:rsidP="00B25B54">
      <w:pPr>
        <w:spacing w:line="360" w:lineRule="auto"/>
        <w:jc w:val="both"/>
        <w:rPr>
          <w:rFonts w:ascii="Times New Roman" w:hAnsi="Times New Roman" w:cs="Times New Roman"/>
          <w:sz w:val="24"/>
          <w:szCs w:val="24"/>
        </w:rPr>
      </w:pPr>
      <m:oMathPara>
        <m:oMath>
          <m:r>
            <w:rPr>
              <w:rFonts w:ascii="Cambria Math" w:hAnsi="Cambria Math" w:cs="Times New Roman"/>
              <w:sz w:val="24"/>
              <w:szCs w:val="24"/>
            </w:rPr>
            <m:t>RMSE=</m:t>
          </m:r>
          <m:rad>
            <m:radPr>
              <m:degHide m:val="1"/>
              <m:ctrlPr>
                <w:rPr>
                  <w:rFonts w:ascii="Cambria Math" w:hAnsi="Cambria Math" w:cs="Times New Roman"/>
                  <w:i/>
                  <w:sz w:val="24"/>
                  <w:szCs w:val="24"/>
                </w:rPr>
              </m:ctrlPr>
            </m:radPr>
            <m:deg/>
            <m:e>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n</m:t>
                  </m:r>
                </m:den>
              </m:f>
              <m:nary>
                <m:naryPr>
                  <m:chr m:val="∑"/>
                  <m:limLoc m:val="undOvr"/>
                  <m:ctrlPr>
                    <w:rPr>
                      <w:rFonts w:ascii="Cambria Math" w:hAnsi="Cambria Math" w:cs="Times New Roman"/>
                      <w:i/>
                      <w:sz w:val="24"/>
                      <w:szCs w:val="24"/>
                    </w:rPr>
                  </m:ctrlPr>
                </m:naryPr>
                <m:sub>
                  <m:r>
                    <w:rPr>
                      <w:rFonts w:ascii="Cambria Math" w:hAnsi="Cambria Math" w:cs="Times New Roman"/>
                      <w:sz w:val="24"/>
                      <w:szCs w:val="24"/>
                    </w:rPr>
                    <m:t>t=1</m:t>
                  </m:r>
                </m:sub>
                <m:sup>
                  <m:r>
                    <w:rPr>
                      <w:rFonts w:ascii="Cambria Math" w:hAnsi="Cambria Math" w:cs="Times New Roman"/>
                      <w:sz w:val="24"/>
                      <w:szCs w:val="24"/>
                    </w:rPr>
                    <m:t>n</m:t>
                  </m:r>
                </m:sup>
                <m:e>
                  <m:sSup>
                    <m:sSupPr>
                      <m:ctrlPr>
                        <w:rPr>
                          <w:rFonts w:ascii="Cambria Math" w:hAnsi="Cambria Math" w:cs="Times New Roman"/>
                          <w:i/>
                          <w:sz w:val="24"/>
                          <w:szCs w:val="24"/>
                        </w:rPr>
                      </m:ctrlPr>
                    </m:sSupPr>
                    <m:e>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t</m:t>
                              </m:r>
                            </m:sub>
                          </m:sSub>
                          <m:r>
                            <w:rPr>
                              <w:rFonts w:ascii="Cambria Math" w:hAnsi="Cambria Math" w:cs="Times New Roman"/>
                              <w:sz w:val="24"/>
                              <w:szCs w:val="24"/>
                            </w:rPr>
                            <m:t>-</m:t>
                          </m:r>
                          <m:sSub>
                            <m:sSubPr>
                              <m:ctrlPr>
                                <w:rPr>
                                  <w:rFonts w:ascii="Cambria Math" w:hAnsi="Cambria Math" w:cs="Times New Roman"/>
                                  <w:i/>
                                  <w:sz w:val="24"/>
                                  <w:szCs w:val="24"/>
                                </w:rPr>
                              </m:ctrlPr>
                            </m:sSubPr>
                            <m:e>
                              <m:acc>
                                <m:accPr>
                                  <m:ctrlPr>
                                    <w:rPr>
                                      <w:rFonts w:ascii="Cambria Math" w:hAnsi="Cambria Math" w:cs="Times New Roman"/>
                                      <w:i/>
                                      <w:sz w:val="24"/>
                                      <w:szCs w:val="24"/>
                                    </w:rPr>
                                  </m:ctrlPr>
                                </m:accPr>
                                <m:e>
                                  <m:r>
                                    <w:rPr>
                                      <w:rFonts w:ascii="Cambria Math" w:hAnsi="Cambria Math" w:cs="Times New Roman"/>
                                      <w:sz w:val="24"/>
                                      <w:szCs w:val="24"/>
                                    </w:rPr>
                                    <m:t>y</m:t>
                                  </m:r>
                                </m:e>
                              </m:acc>
                            </m:e>
                            <m:sub>
                              <m:r>
                                <w:rPr>
                                  <w:rFonts w:ascii="Cambria Math" w:hAnsi="Cambria Math" w:cs="Times New Roman"/>
                                  <w:sz w:val="24"/>
                                  <w:szCs w:val="24"/>
                                </w:rPr>
                                <m:t>t</m:t>
                              </m:r>
                            </m:sub>
                          </m:sSub>
                        </m:e>
                      </m:d>
                    </m:e>
                    <m:sup>
                      <m:r>
                        <w:rPr>
                          <w:rFonts w:ascii="Cambria Math" w:hAnsi="Cambria Math" w:cs="Times New Roman"/>
                          <w:sz w:val="24"/>
                          <w:szCs w:val="24"/>
                        </w:rPr>
                        <m:t>2</m:t>
                      </m:r>
                    </m:sup>
                  </m:sSup>
                </m:e>
              </m:nary>
            </m:e>
          </m:rad>
        </m:oMath>
      </m:oMathPara>
    </w:p>
    <w:p w:rsidR="00B25B54" w:rsidRPr="00670AA6" w:rsidRDefault="00B25B54" w:rsidP="00B25B54">
      <w:pPr>
        <w:spacing w:line="360" w:lineRule="auto"/>
        <w:jc w:val="both"/>
        <w:rPr>
          <w:rFonts w:ascii="Times New Roman" w:hAnsi="Times New Roman" w:cs="Times New Roman"/>
          <w:sz w:val="24"/>
          <w:szCs w:val="24"/>
        </w:rPr>
      </w:pPr>
      <w:r w:rsidRPr="00670AA6">
        <w:rPr>
          <w:rFonts w:ascii="Times New Roman" w:hAnsi="Times New Roman" w:cs="Times New Roman"/>
          <w:sz w:val="24"/>
          <w:szCs w:val="24"/>
        </w:rPr>
        <w:t>and</w:t>
      </w:r>
    </w:p>
    <w:p w:rsidR="00B25B54" w:rsidRPr="00670AA6" w:rsidRDefault="00B25B54" w:rsidP="00B25B54">
      <w:pPr>
        <w:spacing w:line="360" w:lineRule="auto"/>
        <w:jc w:val="both"/>
        <w:rPr>
          <w:rFonts w:ascii="Times New Roman" w:hAnsi="Times New Roman" w:cs="Times New Roman"/>
          <w:sz w:val="24"/>
          <w:szCs w:val="24"/>
        </w:rPr>
      </w:pPr>
      <m:oMathPara>
        <m:oMath>
          <m:r>
            <w:rPr>
              <w:rFonts w:ascii="Cambria Math" w:hAnsi="Cambria Math" w:cs="Times New Roman"/>
              <w:sz w:val="24"/>
              <w:szCs w:val="24"/>
            </w:rPr>
            <m:t>RMAPE=</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n</m:t>
              </m:r>
            </m:den>
          </m:f>
          <m:nary>
            <m:naryPr>
              <m:chr m:val="∑"/>
              <m:limLoc m:val="undOvr"/>
              <m:ctrlPr>
                <w:rPr>
                  <w:rFonts w:ascii="Cambria Math" w:hAnsi="Cambria Math" w:cs="Times New Roman"/>
                  <w:i/>
                  <w:sz w:val="24"/>
                  <w:szCs w:val="24"/>
                </w:rPr>
              </m:ctrlPr>
            </m:naryPr>
            <m:sub>
              <m:r>
                <w:rPr>
                  <w:rFonts w:ascii="Cambria Math" w:hAnsi="Cambria Math" w:cs="Times New Roman"/>
                  <w:sz w:val="24"/>
                  <w:szCs w:val="24"/>
                </w:rPr>
                <m:t>t=1</m:t>
              </m:r>
            </m:sub>
            <m:sup>
              <m:r>
                <w:rPr>
                  <w:rFonts w:ascii="Cambria Math" w:hAnsi="Cambria Math" w:cs="Times New Roman"/>
                  <w:sz w:val="24"/>
                  <w:szCs w:val="24"/>
                </w:rPr>
                <m:t>n</m:t>
              </m:r>
            </m:sup>
            <m:e>
              <m:d>
                <m:dPr>
                  <m:begChr m:val="|"/>
                  <m:endChr m:val="|"/>
                  <m:ctrlPr>
                    <w:rPr>
                      <w:rFonts w:ascii="Cambria Math" w:hAnsi="Cambria Math" w:cs="Times New Roman"/>
                      <w:i/>
                      <w:sz w:val="24"/>
                      <w:szCs w:val="24"/>
                    </w:rPr>
                  </m:ctrlPr>
                </m:dPr>
                <m:e>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t</m:t>
                          </m:r>
                        </m:sub>
                      </m:sSub>
                      <m:r>
                        <w:rPr>
                          <w:rFonts w:ascii="Cambria Math" w:hAnsi="Cambria Math" w:cs="Times New Roman"/>
                          <w:sz w:val="24"/>
                          <w:szCs w:val="24"/>
                        </w:rPr>
                        <m:t>-</m:t>
                      </m:r>
                      <m:sSub>
                        <m:sSubPr>
                          <m:ctrlPr>
                            <w:rPr>
                              <w:rFonts w:ascii="Cambria Math" w:hAnsi="Cambria Math" w:cs="Times New Roman"/>
                              <w:i/>
                              <w:sz w:val="24"/>
                              <w:szCs w:val="24"/>
                            </w:rPr>
                          </m:ctrlPr>
                        </m:sSubPr>
                        <m:e>
                          <m:acc>
                            <m:accPr>
                              <m:ctrlPr>
                                <w:rPr>
                                  <w:rFonts w:ascii="Cambria Math" w:hAnsi="Cambria Math" w:cs="Times New Roman"/>
                                  <w:i/>
                                  <w:sz w:val="24"/>
                                  <w:szCs w:val="24"/>
                                </w:rPr>
                              </m:ctrlPr>
                            </m:accPr>
                            <m:e>
                              <m:r>
                                <w:rPr>
                                  <w:rFonts w:ascii="Cambria Math" w:hAnsi="Cambria Math" w:cs="Times New Roman"/>
                                  <w:sz w:val="24"/>
                                  <w:szCs w:val="24"/>
                                </w:rPr>
                                <m:t>y</m:t>
                              </m:r>
                            </m:e>
                          </m:acc>
                        </m:e>
                        <m:sub>
                          <m:r>
                            <w:rPr>
                              <w:rFonts w:ascii="Cambria Math" w:hAnsi="Cambria Math" w:cs="Times New Roman"/>
                              <w:sz w:val="24"/>
                              <w:szCs w:val="24"/>
                            </w:rPr>
                            <m:t>t</m:t>
                          </m:r>
                        </m:sub>
                      </m:sSub>
                    </m:num>
                    <m:den>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t</m:t>
                          </m:r>
                        </m:sub>
                      </m:sSub>
                    </m:den>
                  </m:f>
                </m:e>
              </m:d>
            </m:e>
          </m:nary>
          <m:r>
            <w:rPr>
              <w:rFonts w:ascii="Cambria Math" w:hAnsi="Cambria Math" w:cs="Times New Roman"/>
              <w:sz w:val="24"/>
              <w:szCs w:val="24"/>
            </w:rPr>
            <m:t>×100</m:t>
          </m:r>
        </m:oMath>
      </m:oMathPara>
    </w:p>
    <w:p w:rsidR="00B25B54" w:rsidRDefault="00B25B54" w:rsidP="00B25B54">
      <w:pPr>
        <w:spacing w:line="360" w:lineRule="auto"/>
        <w:jc w:val="both"/>
        <w:rPr>
          <w:rFonts w:ascii="Times New Roman" w:hAnsi="Times New Roman" w:cs="Times New Roman"/>
          <w:sz w:val="24"/>
          <w:szCs w:val="24"/>
        </w:rPr>
      </w:pPr>
      <w:r>
        <w:rPr>
          <w:rFonts w:ascii="Times New Roman" w:hAnsi="Times New Roman" w:cs="Times New Roman"/>
          <w:sz w:val="24"/>
          <w:szCs w:val="24"/>
        </w:rPr>
        <w:t>w</w:t>
      </w:r>
      <w:r w:rsidRPr="00670AA6">
        <w:rPr>
          <w:rFonts w:ascii="Times New Roman" w:hAnsi="Times New Roman" w:cs="Times New Roman"/>
          <w:sz w:val="24"/>
          <w:szCs w:val="24"/>
        </w:rPr>
        <w:t>here</w:t>
      </w:r>
      <w:r>
        <w:rPr>
          <w:rFonts w:ascii="Times New Roman" w:hAnsi="Times New Roman" w:cs="Times New Roman"/>
          <w:sz w:val="24"/>
          <w:szCs w:val="24"/>
        </w:rPr>
        <w:t xml:space="preserve"> </w:t>
      </w:r>
      <m:oMath>
        <m:r>
          <w:rPr>
            <w:rFonts w:ascii="Cambria Math" w:hAnsi="Cambria Math" w:cs="Times New Roman"/>
            <w:sz w:val="24"/>
            <w:szCs w:val="24"/>
          </w:rPr>
          <m:t xml:space="preserve">ӯ </m:t>
        </m:r>
      </m:oMath>
      <w:r>
        <w:rPr>
          <w:rFonts w:ascii="Times New Roman" w:eastAsiaTheme="minorEastAsia" w:hAnsi="Times New Roman" w:cs="Times New Roman"/>
          <w:sz w:val="24"/>
          <w:szCs w:val="24"/>
        </w:rPr>
        <w:t>denotes</w:t>
      </w:r>
      <w:r>
        <w:rPr>
          <w:rFonts w:ascii="Times New Roman" w:hAnsi="Times New Roman" w:cs="Times New Roman"/>
          <w:sz w:val="24"/>
          <w:szCs w:val="24"/>
        </w:rPr>
        <w:t xml:space="preserve"> the mean value of variable </w:t>
      </w:r>
      <m:oMath>
        <m:r>
          <w:rPr>
            <w:rFonts w:ascii="Cambria Math" w:hAnsi="Cambria Math" w:cs="Times New Roman"/>
            <w:sz w:val="24"/>
            <w:szCs w:val="24"/>
          </w:rPr>
          <m:t>Y</m:t>
        </m:r>
      </m:oMath>
      <w:r>
        <w:rPr>
          <w:rFonts w:ascii="Times New Roman" w:eastAsiaTheme="minorEastAsia" w:hAnsi="Times New Roman" w:cs="Times New Roman"/>
          <w:sz w:val="24"/>
          <w:szCs w:val="24"/>
        </w:rPr>
        <w:t>, i.e.,</w:t>
      </w:r>
      <w:r>
        <w:rPr>
          <w:rFonts w:ascii="Times New Roman" w:hAnsi="Times New Roman" w:cs="Times New Roman"/>
          <w:sz w:val="24"/>
          <w:szCs w:val="24"/>
        </w:rPr>
        <w:t xml:space="preserve"> area, production, or yield (</w:t>
      </w:r>
      <w:r w:rsidRPr="00670AA6">
        <w:rPr>
          <w:rFonts w:ascii="Times New Roman" w:hAnsi="Times New Roman" w:cs="Times New Roman"/>
          <w:sz w:val="24"/>
          <w:szCs w:val="24"/>
        </w:rPr>
        <w:t>as the case may be)</w:t>
      </w:r>
      <w:r w:rsidR="009E16E7">
        <w:rPr>
          <w:rFonts w:ascii="Times New Roman" w:hAnsi="Times New Roman" w:cs="Times New Roman"/>
          <w:sz w:val="24"/>
          <w:szCs w:val="24"/>
        </w:rPr>
        <w:t xml:space="preserve"> of cotton</w:t>
      </w:r>
      <w:r w:rsidRPr="00670AA6">
        <w:rPr>
          <w:rFonts w:ascii="Times New Roman" w:hAnsi="Times New Roman" w:cs="Times New Roman"/>
          <w:sz w:val="24"/>
          <w:szCs w:val="24"/>
        </w:rPr>
        <w:t xml:space="preserve">. Also, </w:t>
      </w:r>
      <m:oMath>
        <m:sSub>
          <m:sSubPr>
            <m:ctrlPr>
              <w:rPr>
                <w:rFonts w:ascii="Cambria Math" w:hAnsi="Cambria Math" w:cs="Times New Roman"/>
                <w:i/>
                <w:sz w:val="24"/>
                <w:szCs w:val="24"/>
              </w:rPr>
            </m:ctrlPr>
          </m:sSubPr>
          <m:e>
            <m:r>
              <w:rPr>
                <w:rFonts w:ascii="Cambria Math" w:hAnsi="Cambria Math" w:cs="Times New Roman"/>
                <w:sz w:val="24"/>
                <w:szCs w:val="24"/>
              </w:rPr>
              <m:t>ŷ</m:t>
            </m:r>
          </m:e>
          <m:sub>
            <m:r>
              <w:rPr>
                <w:rFonts w:ascii="Cambria Math" w:hAnsi="Cambria Math" w:cs="Times New Roman"/>
                <w:sz w:val="24"/>
                <w:szCs w:val="24"/>
              </w:rPr>
              <m:t>t</m:t>
            </m:r>
          </m:sub>
        </m:sSub>
      </m:oMath>
      <w:r w:rsidRPr="00670AA6">
        <w:rPr>
          <w:rFonts w:ascii="Times New Roman" w:hAnsi="Times New Roman" w:cs="Times New Roman"/>
          <w:sz w:val="24"/>
          <w:szCs w:val="24"/>
        </w:rPr>
        <w:t xml:space="preserve"> </w:t>
      </w:r>
      <w:r>
        <w:rPr>
          <w:rFonts w:ascii="Times New Roman" w:hAnsi="Times New Roman" w:cs="Times New Roman"/>
          <w:sz w:val="24"/>
          <w:szCs w:val="24"/>
        </w:rPr>
        <w:t xml:space="preserve">represents the trend value of </w:t>
      </w:r>
      <w:r w:rsidRPr="00670AA6">
        <w:rPr>
          <w:rFonts w:ascii="Times New Roman" w:hAnsi="Times New Roman" w:cs="Times New Roman"/>
          <w:sz w:val="24"/>
          <w:szCs w:val="24"/>
        </w:rPr>
        <w:t xml:space="preserve">variable </w:t>
      </w:r>
      <m:oMath>
        <m:r>
          <w:rPr>
            <w:rFonts w:ascii="Cambria Math" w:hAnsi="Cambria Math" w:cs="Times New Roman"/>
            <w:sz w:val="24"/>
            <w:szCs w:val="24"/>
          </w:rPr>
          <m:t>Y</m:t>
        </m:r>
      </m:oMath>
      <w:r w:rsidRPr="00670AA6">
        <w:rPr>
          <w:rFonts w:ascii="Times New Roman" w:hAnsi="Times New Roman" w:cs="Times New Roman"/>
          <w:sz w:val="24"/>
          <w:szCs w:val="24"/>
        </w:rPr>
        <w:t xml:space="preserve">, which is </w:t>
      </w:r>
      <w:r w:rsidR="009E16E7">
        <w:rPr>
          <w:rFonts w:ascii="Times New Roman" w:hAnsi="Times New Roman" w:cs="Times New Roman"/>
          <w:sz w:val="24"/>
          <w:szCs w:val="24"/>
        </w:rPr>
        <w:t xml:space="preserve">computed by fitting the </w:t>
      </w:r>
      <w:r w:rsidRPr="00670AA6">
        <w:rPr>
          <w:rFonts w:ascii="Times New Roman" w:hAnsi="Times New Roman" w:cs="Times New Roman"/>
          <w:sz w:val="24"/>
          <w:szCs w:val="24"/>
        </w:rPr>
        <w:t>model</w:t>
      </w:r>
      <w:r>
        <w:rPr>
          <w:rFonts w:ascii="Times New Roman" w:hAnsi="Times New Roman" w:cs="Times New Roman"/>
          <w:sz w:val="24"/>
          <w:szCs w:val="24"/>
        </w:rPr>
        <w:t>s (i.e., linear model, exponential model, quadratic model, or cubic model</w:t>
      </w:r>
      <w:r w:rsidRPr="00670AA6">
        <w:rPr>
          <w:rFonts w:ascii="Times New Roman" w:hAnsi="Times New Roman" w:cs="Times New Roman"/>
          <w:sz w:val="24"/>
          <w:szCs w:val="24"/>
        </w:rPr>
        <w:t xml:space="preserve">) to the variable </w:t>
      </w:r>
      <m:oMath>
        <m:r>
          <w:rPr>
            <w:rFonts w:ascii="Cambria Math" w:hAnsi="Cambria Math" w:cs="Times New Roman"/>
            <w:sz w:val="24"/>
            <w:szCs w:val="24"/>
          </w:rPr>
          <m:t>Y</m:t>
        </m:r>
      </m:oMath>
      <w:r w:rsidRPr="00670AA6">
        <w:rPr>
          <w:rFonts w:ascii="Times New Roman" w:hAnsi="Times New Roman" w:cs="Times New Roman"/>
          <w:sz w:val="24"/>
          <w:szCs w:val="24"/>
        </w:rPr>
        <w:t xml:space="preserve">. </w:t>
      </w:r>
    </w:p>
    <w:p w:rsidR="00B25B54" w:rsidRPr="003A3D27" w:rsidRDefault="00B25B54" w:rsidP="00B25B54">
      <w:pPr>
        <w:spacing w:line="360" w:lineRule="auto"/>
        <w:jc w:val="both"/>
        <w:rPr>
          <w:rFonts w:ascii="Times New Roman" w:hAnsi="Times New Roman" w:cs="Times New Roman"/>
          <w:sz w:val="24"/>
          <w:szCs w:val="24"/>
        </w:rPr>
      </w:pPr>
    </w:p>
    <w:p w:rsidR="00B25B54" w:rsidRPr="00BA2201" w:rsidRDefault="00B25B54" w:rsidP="00B25B54">
      <w:pPr>
        <w:spacing w:line="360" w:lineRule="auto"/>
        <w:ind w:left="1134" w:hanging="1134"/>
        <w:rPr>
          <w:rFonts w:ascii="Times New Roman" w:hAnsi="Times New Roman" w:cs="Times New Roman"/>
          <w:sz w:val="24"/>
          <w:szCs w:val="24"/>
        </w:rPr>
      </w:pPr>
      <w:r>
        <w:rPr>
          <w:rFonts w:ascii="Times New Roman" w:hAnsi="Times New Roman" w:cs="Times New Roman"/>
          <w:b/>
          <w:bCs/>
          <w:sz w:val="24"/>
          <w:szCs w:val="24"/>
        </w:rPr>
        <w:t xml:space="preserve">3. </w:t>
      </w:r>
      <w:r w:rsidRPr="006326C3">
        <w:rPr>
          <w:rFonts w:ascii="Times New Roman" w:hAnsi="Times New Roman" w:cs="Times New Roman"/>
          <w:b/>
          <w:bCs/>
          <w:sz w:val="24"/>
          <w:szCs w:val="24"/>
        </w:rPr>
        <w:t>RESULTS</w:t>
      </w:r>
      <w:r>
        <w:rPr>
          <w:rFonts w:ascii="Times New Roman" w:hAnsi="Times New Roman" w:cs="Times New Roman"/>
          <w:b/>
          <w:bCs/>
          <w:sz w:val="24"/>
          <w:szCs w:val="24"/>
        </w:rPr>
        <w:t xml:space="preserve"> AND DISCUSSION</w:t>
      </w:r>
    </w:p>
    <w:p w:rsidR="002010A5" w:rsidRPr="00250046" w:rsidRDefault="00B06D06" w:rsidP="006F1F5B">
      <w:pPr>
        <w:spacing w:line="360" w:lineRule="auto"/>
        <w:ind w:firstLine="720"/>
        <w:jc w:val="both"/>
        <w:rPr>
          <w:rFonts w:ascii="Times New Roman" w:hAnsi="Times New Roman" w:cs="Times New Roman"/>
          <w:sz w:val="24"/>
        </w:rPr>
      </w:pPr>
      <w:r w:rsidRPr="004716C5">
        <w:rPr>
          <w:rFonts w:ascii="Times New Roman" w:hAnsi="Times New Roman" w:cs="Times New Roman"/>
          <w:sz w:val="24"/>
        </w:rPr>
        <w:t>The se</w:t>
      </w:r>
      <w:r>
        <w:rPr>
          <w:rFonts w:ascii="Times New Roman" w:hAnsi="Times New Roman" w:cs="Times New Roman"/>
          <w:sz w:val="24"/>
        </w:rPr>
        <w:t xml:space="preserve">condary time series data on </w:t>
      </w:r>
      <w:r w:rsidRPr="004716C5">
        <w:rPr>
          <w:rFonts w:ascii="Times New Roman" w:hAnsi="Times New Roman" w:cs="Times New Roman"/>
          <w:sz w:val="24"/>
        </w:rPr>
        <w:t>area, production, and yield of cotton in India is presented in Table 1. Trend values are estimated by fitting linear, exponential, quadratic</w:t>
      </w:r>
      <w:r w:rsidR="00E87A64">
        <w:rPr>
          <w:rFonts w:ascii="Times New Roman" w:hAnsi="Times New Roman" w:cs="Times New Roman"/>
          <w:sz w:val="24"/>
        </w:rPr>
        <w:t xml:space="preserve">, and cubic models to the data, and </w:t>
      </w:r>
      <w:r w:rsidRPr="004716C5">
        <w:rPr>
          <w:rFonts w:ascii="Times New Roman" w:hAnsi="Times New Roman" w:cs="Times New Roman"/>
          <w:sz w:val="24"/>
        </w:rPr>
        <w:t xml:space="preserve">the results </w:t>
      </w:r>
      <w:r w:rsidR="00E87A64">
        <w:rPr>
          <w:rFonts w:ascii="Times New Roman" w:hAnsi="Times New Roman" w:cs="Times New Roman"/>
          <w:sz w:val="24"/>
        </w:rPr>
        <w:t xml:space="preserve">are </w:t>
      </w:r>
      <w:r w:rsidR="00802735">
        <w:rPr>
          <w:rFonts w:ascii="Times New Roman" w:hAnsi="Times New Roman" w:cs="Times New Roman"/>
          <w:sz w:val="24"/>
        </w:rPr>
        <w:t>shown</w:t>
      </w:r>
      <w:r w:rsidRPr="004716C5">
        <w:rPr>
          <w:rFonts w:ascii="Times New Roman" w:hAnsi="Times New Roman" w:cs="Times New Roman"/>
          <w:sz w:val="24"/>
        </w:rPr>
        <w:t xml:space="preserve"> in Tables 2, 3, and 4, respectively. Additionally, the equations of the fitted models for the area, production, and yield of</w:t>
      </w:r>
      <w:r w:rsidR="000044D8">
        <w:rPr>
          <w:rFonts w:ascii="Times New Roman" w:hAnsi="Times New Roman" w:cs="Times New Roman"/>
          <w:sz w:val="24"/>
        </w:rPr>
        <w:t xml:space="preserve"> cotton are provided in Table 5.</w:t>
      </w:r>
    </w:p>
    <w:p w:rsidR="00C30730" w:rsidRPr="009F461F" w:rsidRDefault="00C30730" w:rsidP="00C30730">
      <w:pPr>
        <w:jc w:val="center"/>
        <w:rPr>
          <w:rFonts w:ascii="Times New Roman" w:hAnsi="Times New Roman" w:cs="Times New Roman"/>
          <w:sz w:val="24"/>
          <w:szCs w:val="24"/>
        </w:rPr>
      </w:pPr>
      <w:r w:rsidRPr="00191DAF">
        <w:rPr>
          <w:rFonts w:ascii="Times New Roman" w:hAnsi="Times New Roman" w:cs="Times New Roman"/>
          <w:b/>
          <w:bCs/>
          <w:sz w:val="24"/>
          <w:szCs w:val="24"/>
        </w:rPr>
        <w:lastRenderedPageBreak/>
        <w:t>Table 1.</w:t>
      </w:r>
      <w:r>
        <w:rPr>
          <w:rFonts w:ascii="Times New Roman" w:hAnsi="Times New Roman" w:cs="Times New Roman"/>
          <w:sz w:val="24"/>
          <w:szCs w:val="24"/>
        </w:rPr>
        <w:t xml:space="preserve"> Time series data on a</w:t>
      </w:r>
      <w:r w:rsidRPr="00191DAF">
        <w:rPr>
          <w:rFonts w:ascii="Times New Roman" w:hAnsi="Times New Roman" w:cs="Times New Roman"/>
          <w:sz w:val="24"/>
          <w:szCs w:val="24"/>
        </w:rPr>
        <w:t xml:space="preserve">rea, </w:t>
      </w:r>
      <w:r>
        <w:rPr>
          <w:rFonts w:ascii="Times New Roman" w:hAnsi="Times New Roman" w:cs="Times New Roman"/>
          <w:sz w:val="24"/>
          <w:szCs w:val="24"/>
        </w:rPr>
        <w:t>p</w:t>
      </w:r>
      <w:r w:rsidRPr="00191DAF">
        <w:rPr>
          <w:rFonts w:ascii="Times New Roman" w:hAnsi="Times New Roman" w:cs="Times New Roman"/>
          <w:sz w:val="24"/>
          <w:szCs w:val="24"/>
        </w:rPr>
        <w:t>roduction, a</w:t>
      </w:r>
      <w:r>
        <w:rPr>
          <w:rFonts w:ascii="Times New Roman" w:hAnsi="Times New Roman" w:cs="Times New Roman"/>
          <w:sz w:val="24"/>
          <w:szCs w:val="24"/>
        </w:rPr>
        <w:t>nd y</w:t>
      </w:r>
      <w:r w:rsidRPr="00191DAF">
        <w:rPr>
          <w:rFonts w:ascii="Times New Roman" w:hAnsi="Times New Roman" w:cs="Times New Roman"/>
          <w:sz w:val="24"/>
          <w:szCs w:val="24"/>
        </w:rPr>
        <w:t xml:space="preserve">ield of </w:t>
      </w:r>
      <w:r w:rsidR="00762152">
        <w:rPr>
          <w:rFonts w:ascii="Times New Roman" w:hAnsi="Times New Roman" w:cs="Times New Roman"/>
          <w:sz w:val="24"/>
          <w:szCs w:val="24"/>
        </w:rPr>
        <w:t>cotton</w:t>
      </w:r>
      <w:r w:rsidRPr="00191DAF">
        <w:rPr>
          <w:rFonts w:ascii="Times New Roman" w:hAnsi="Times New Roman" w:cs="Times New Roman"/>
          <w:sz w:val="24"/>
          <w:szCs w:val="24"/>
        </w:rPr>
        <w:t xml:space="preserve"> in India</w:t>
      </w:r>
    </w:p>
    <w:tbl>
      <w:tblPr>
        <w:tblW w:w="5000" w:type="pct"/>
        <w:tblLook w:val="04A0" w:firstRow="1" w:lastRow="0" w:firstColumn="1" w:lastColumn="0" w:noHBand="0" w:noVBand="1"/>
      </w:tblPr>
      <w:tblGrid>
        <w:gridCol w:w="1677"/>
        <w:gridCol w:w="2840"/>
        <w:gridCol w:w="2099"/>
        <w:gridCol w:w="2400"/>
      </w:tblGrid>
      <w:tr w:rsidR="00C30730" w:rsidRPr="00C30730" w:rsidTr="00C30730">
        <w:trPr>
          <w:trHeight w:val="315"/>
        </w:trPr>
        <w:tc>
          <w:tcPr>
            <w:tcW w:w="930" w:type="pct"/>
            <w:vMerge w:val="restar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C30730" w:rsidRPr="00C30730" w:rsidRDefault="00C30730" w:rsidP="00C30730">
            <w:pPr>
              <w:spacing w:after="0"/>
              <w:jc w:val="center"/>
              <w:rPr>
                <w:rFonts w:ascii="Times New Roman" w:hAnsi="Times New Roman" w:cs="Times New Roman"/>
                <w:b/>
                <w:bCs/>
                <w:color w:val="000000"/>
                <w:sz w:val="24"/>
                <w:szCs w:val="24"/>
              </w:rPr>
            </w:pPr>
            <w:r w:rsidRPr="00C30730">
              <w:rPr>
                <w:rFonts w:ascii="Times New Roman" w:hAnsi="Times New Roman" w:cs="Times New Roman"/>
                <w:b/>
                <w:bCs/>
                <w:color w:val="000000"/>
                <w:sz w:val="24"/>
                <w:szCs w:val="24"/>
                <w:lang w:val="en-IN"/>
              </w:rPr>
              <w:t>Year</w:t>
            </w:r>
          </w:p>
        </w:tc>
        <w:tc>
          <w:tcPr>
            <w:tcW w:w="1575" w:type="pct"/>
            <w:tcBorders>
              <w:top w:val="single" w:sz="4" w:space="0" w:color="auto"/>
              <w:left w:val="nil"/>
              <w:right w:val="single" w:sz="4" w:space="0" w:color="auto"/>
            </w:tcBorders>
            <w:shd w:val="clear" w:color="auto" w:fill="auto"/>
            <w:noWrap/>
            <w:tcMar>
              <w:top w:w="15" w:type="dxa"/>
              <w:left w:w="15" w:type="dxa"/>
              <w:bottom w:w="0" w:type="dxa"/>
              <w:right w:w="15" w:type="dxa"/>
            </w:tcMar>
            <w:vAlign w:val="center"/>
            <w:hideMark/>
          </w:tcPr>
          <w:p w:rsidR="00C30730" w:rsidRPr="00C30730" w:rsidRDefault="00C30730" w:rsidP="00C30730">
            <w:pPr>
              <w:spacing w:after="0"/>
              <w:jc w:val="center"/>
              <w:rPr>
                <w:rFonts w:ascii="Times New Roman" w:hAnsi="Times New Roman" w:cs="Times New Roman"/>
                <w:b/>
                <w:bCs/>
                <w:color w:val="000000"/>
                <w:sz w:val="24"/>
                <w:szCs w:val="24"/>
              </w:rPr>
            </w:pPr>
            <w:r w:rsidRPr="00C30730">
              <w:rPr>
                <w:rFonts w:ascii="Times New Roman" w:hAnsi="Times New Roman" w:cs="Times New Roman"/>
                <w:b/>
                <w:bCs/>
                <w:color w:val="000000"/>
                <w:sz w:val="24"/>
                <w:szCs w:val="24"/>
                <w:lang w:val="en-IN"/>
              </w:rPr>
              <w:t>Area</w:t>
            </w:r>
          </w:p>
        </w:tc>
        <w:tc>
          <w:tcPr>
            <w:tcW w:w="1164" w:type="pct"/>
            <w:tcBorders>
              <w:top w:val="single" w:sz="4" w:space="0" w:color="auto"/>
              <w:left w:val="nil"/>
              <w:right w:val="single" w:sz="4" w:space="0" w:color="auto"/>
            </w:tcBorders>
            <w:shd w:val="clear" w:color="auto" w:fill="auto"/>
            <w:noWrap/>
            <w:tcMar>
              <w:top w:w="15" w:type="dxa"/>
              <w:left w:w="15" w:type="dxa"/>
              <w:bottom w:w="0" w:type="dxa"/>
              <w:right w:w="15" w:type="dxa"/>
            </w:tcMar>
            <w:vAlign w:val="center"/>
            <w:hideMark/>
          </w:tcPr>
          <w:p w:rsidR="00C30730" w:rsidRPr="00C30730" w:rsidRDefault="00C30730" w:rsidP="00C30730">
            <w:pPr>
              <w:spacing w:after="0"/>
              <w:jc w:val="center"/>
              <w:rPr>
                <w:rFonts w:ascii="Times New Roman" w:hAnsi="Times New Roman" w:cs="Times New Roman"/>
                <w:b/>
                <w:bCs/>
                <w:color w:val="000000"/>
                <w:sz w:val="24"/>
                <w:szCs w:val="24"/>
              </w:rPr>
            </w:pPr>
            <w:r w:rsidRPr="00C30730">
              <w:rPr>
                <w:rFonts w:ascii="Times New Roman" w:hAnsi="Times New Roman" w:cs="Times New Roman"/>
                <w:b/>
                <w:bCs/>
                <w:color w:val="000000"/>
                <w:sz w:val="24"/>
                <w:szCs w:val="24"/>
                <w:lang w:val="en-IN"/>
              </w:rPr>
              <w:t>Production</w:t>
            </w:r>
          </w:p>
        </w:tc>
        <w:tc>
          <w:tcPr>
            <w:tcW w:w="1331" w:type="pct"/>
            <w:tcBorders>
              <w:top w:val="single" w:sz="4" w:space="0" w:color="auto"/>
              <w:left w:val="nil"/>
              <w:right w:val="single" w:sz="4" w:space="0" w:color="auto"/>
            </w:tcBorders>
            <w:shd w:val="clear" w:color="auto" w:fill="auto"/>
            <w:noWrap/>
            <w:tcMar>
              <w:top w:w="15" w:type="dxa"/>
              <w:left w:w="15" w:type="dxa"/>
              <w:bottom w:w="0" w:type="dxa"/>
              <w:right w:w="15" w:type="dxa"/>
            </w:tcMar>
            <w:vAlign w:val="center"/>
            <w:hideMark/>
          </w:tcPr>
          <w:p w:rsidR="00C30730" w:rsidRPr="00C30730" w:rsidRDefault="00C30730" w:rsidP="00C30730">
            <w:pPr>
              <w:spacing w:after="0"/>
              <w:jc w:val="center"/>
              <w:rPr>
                <w:rFonts w:ascii="Times New Roman" w:hAnsi="Times New Roman" w:cs="Times New Roman"/>
                <w:b/>
                <w:bCs/>
                <w:color w:val="000000"/>
                <w:sz w:val="24"/>
                <w:szCs w:val="24"/>
              </w:rPr>
            </w:pPr>
            <w:r w:rsidRPr="00C30730">
              <w:rPr>
                <w:rFonts w:ascii="Times New Roman" w:hAnsi="Times New Roman" w:cs="Times New Roman"/>
                <w:b/>
                <w:bCs/>
                <w:color w:val="000000"/>
                <w:sz w:val="24"/>
                <w:szCs w:val="24"/>
                <w:lang w:val="en-IN"/>
              </w:rPr>
              <w:t>Yield</w:t>
            </w:r>
          </w:p>
        </w:tc>
      </w:tr>
      <w:tr w:rsidR="00C30730" w:rsidRPr="00C30730" w:rsidTr="00C30730">
        <w:trPr>
          <w:trHeight w:val="315"/>
        </w:trPr>
        <w:tc>
          <w:tcPr>
            <w:tcW w:w="930" w:type="pct"/>
            <w:vMerge/>
            <w:tcBorders>
              <w:top w:val="single" w:sz="4" w:space="0" w:color="auto"/>
              <w:left w:val="single" w:sz="4" w:space="0" w:color="auto"/>
              <w:bottom w:val="single" w:sz="4" w:space="0" w:color="auto"/>
              <w:right w:val="single" w:sz="4" w:space="0" w:color="auto"/>
            </w:tcBorders>
            <w:vAlign w:val="center"/>
            <w:hideMark/>
          </w:tcPr>
          <w:p w:rsidR="00C30730" w:rsidRPr="00C30730" w:rsidRDefault="00C30730" w:rsidP="00C30730">
            <w:pPr>
              <w:spacing w:after="0"/>
              <w:rPr>
                <w:rFonts w:ascii="Times New Roman" w:hAnsi="Times New Roman" w:cs="Times New Roman"/>
                <w:b/>
                <w:bCs/>
                <w:color w:val="000000"/>
                <w:sz w:val="24"/>
                <w:szCs w:val="24"/>
              </w:rPr>
            </w:pPr>
          </w:p>
        </w:tc>
        <w:tc>
          <w:tcPr>
            <w:tcW w:w="1575" w:type="pct"/>
            <w:tcBorders>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C30730" w:rsidRPr="00C30730" w:rsidRDefault="00C30730" w:rsidP="00C30730">
            <w:pPr>
              <w:spacing w:after="0"/>
              <w:jc w:val="center"/>
              <w:rPr>
                <w:rFonts w:ascii="Times New Roman" w:hAnsi="Times New Roman" w:cs="Times New Roman"/>
                <w:b/>
                <w:bCs/>
                <w:color w:val="000000"/>
                <w:sz w:val="24"/>
                <w:szCs w:val="24"/>
              </w:rPr>
            </w:pPr>
            <w:r w:rsidRPr="00C30730">
              <w:rPr>
                <w:rFonts w:ascii="Times New Roman" w:hAnsi="Times New Roman" w:cs="Times New Roman"/>
                <w:b/>
                <w:bCs/>
                <w:color w:val="000000"/>
                <w:sz w:val="24"/>
                <w:szCs w:val="24"/>
                <w:lang w:val="en-IN"/>
              </w:rPr>
              <w:t>(in Million Hectares)</w:t>
            </w:r>
          </w:p>
        </w:tc>
        <w:tc>
          <w:tcPr>
            <w:tcW w:w="1164" w:type="pct"/>
            <w:tcBorders>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C30730" w:rsidRPr="00C30730" w:rsidRDefault="00C30730" w:rsidP="00C30730">
            <w:pPr>
              <w:spacing w:after="0"/>
              <w:jc w:val="center"/>
              <w:rPr>
                <w:rFonts w:ascii="Times New Roman" w:hAnsi="Times New Roman" w:cs="Times New Roman"/>
                <w:b/>
                <w:bCs/>
                <w:color w:val="000000"/>
                <w:sz w:val="24"/>
                <w:szCs w:val="24"/>
              </w:rPr>
            </w:pPr>
            <w:r w:rsidRPr="00C30730">
              <w:rPr>
                <w:rFonts w:ascii="Times New Roman" w:hAnsi="Times New Roman" w:cs="Times New Roman"/>
                <w:b/>
                <w:bCs/>
                <w:color w:val="000000"/>
                <w:sz w:val="24"/>
                <w:szCs w:val="24"/>
                <w:lang w:val="en-IN"/>
              </w:rPr>
              <w:t>(in Million Kg)</w:t>
            </w:r>
          </w:p>
        </w:tc>
        <w:tc>
          <w:tcPr>
            <w:tcW w:w="1331" w:type="pct"/>
            <w:tcBorders>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C30730" w:rsidRPr="00C30730" w:rsidRDefault="00C30730" w:rsidP="00C30730">
            <w:pPr>
              <w:spacing w:after="0"/>
              <w:jc w:val="center"/>
              <w:rPr>
                <w:rFonts w:ascii="Times New Roman" w:hAnsi="Times New Roman" w:cs="Times New Roman"/>
                <w:b/>
                <w:bCs/>
                <w:color w:val="000000"/>
                <w:sz w:val="24"/>
                <w:szCs w:val="24"/>
              </w:rPr>
            </w:pPr>
            <w:r w:rsidRPr="00C30730">
              <w:rPr>
                <w:rFonts w:ascii="Times New Roman" w:hAnsi="Times New Roman" w:cs="Times New Roman"/>
                <w:b/>
                <w:bCs/>
                <w:color w:val="000000"/>
                <w:sz w:val="24"/>
                <w:szCs w:val="24"/>
                <w:lang w:val="en-IN"/>
              </w:rPr>
              <w:t>(in Kg/Hectare)</w:t>
            </w:r>
          </w:p>
        </w:tc>
      </w:tr>
      <w:tr w:rsidR="00C30730" w:rsidRPr="00C30730" w:rsidTr="00C30730">
        <w:trPr>
          <w:trHeight w:val="315"/>
        </w:trPr>
        <w:tc>
          <w:tcPr>
            <w:tcW w:w="930"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C30730" w:rsidRPr="00C30730" w:rsidRDefault="00C30730" w:rsidP="00C30730">
            <w:pPr>
              <w:spacing w:after="0"/>
              <w:jc w:val="center"/>
              <w:rPr>
                <w:rFonts w:ascii="Times New Roman" w:hAnsi="Times New Roman" w:cs="Times New Roman"/>
                <w:color w:val="000000"/>
                <w:sz w:val="24"/>
                <w:szCs w:val="24"/>
              </w:rPr>
            </w:pPr>
            <w:r w:rsidRPr="00C30730">
              <w:rPr>
                <w:rFonts w:ascii="Times New Roman" w:hAnsi="Times New Roman" w:cs="Times New Roman"/>
                <w:color w:val="000000"/>
                <w:sz w:val="24"/>
                <w:szCs w:val="24"/>
              </w:rPr>
              <w:t>2001</w:t>
            </w:r>
          </w:p>
        </w:tc>
        <w:tc>
          <w:tcPr>
            <w:tcW w:w="157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C30730" w:rsidRPr="00C30730" w:rsidRDefault="00C30730" w:rsidP="00C30730">
            <w:pPr>
              <w:spacing w:after="0"/>
              <w:jc w:val="center"/>
              <w:rPr>
                <w:rFonts w:ascii="Times New Roman" w:hAnsi="Times New Roman" w:cs="Times New Roman"/>
                <w:color w:val="000000"/>
                <w:sz w:val="24"/>
                <w:szCs w:val="24"/>
              </w:rPr>
            </w:pPr>
            <w:r w:rsidRPr="00C30730">
              <w:rPr>
                <w:rFonts w:ascii="Times New Roman" w:hAnsi="Times New Roman" w:cs="Times New Roman"/>
                <w:color w:val="000000"/>
                <w:sz w:val="24"/>
                <w:szCs w:val="24"/>
              </w:rPr>
              <w:t>9.13</w:t>
            </w:r>
          </w:p>
        </w:tc>
        <w:tc>
          <w:tcPr>
            <w:tcW w:w="116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C30730" w:rsidRPr="00C30730" w:rsidRDefault="00C30730" w:rsidP="00C30730">
            <w:pPr>
              <w:spacing w:after="0"/>
              <w:jc w:val="center"/>
              <w:rPr>
                <w:rFonts w:ascii="Times New Roman" w:hAnsi="Times New Roman" w:cs="Times New Roman"/>
                <w:color w:val="000000"/>
                <w:sz w:val="24"/>
                <w:szCs w:val="24"/>
              </w:rPr>
            </w:pPr>
            <w:r w:rsidRPr="00C30730">
              <w:rPr>
                <w:rFonts w:ascii="Times New Roman" w:hAnsi="Times New Roman" w:cs="Times New Roman"/>
                <w:color w:val="000000"/>
                <w:sz w:val="24"/>
                <w:szCs w:val="24"/>
              </w:rPr>
              <w:t>1700.00</w:t>
            </w:r>
          </w:p>
        </w:tc>
        <w:tc>
          <w:tcPr>
            <w:tcW w:w="133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C30730" w:rsidRPr="00C30730" w:rsidRDefault="00C30730" w:rsidP="00C30730">
            <w:pPr>
              <w:spacing w:after="0"/>
              <w:jc w:val="center"/>
              <w:rPr>
                <w:rFonts w:ascii="Times New Roman" w:hAnsi="Times New Roman" w:cs="Times New Roman"/>
                <w:color w:val="000000"/>
                <w:sz w:val="24"/>
                <w:szCs w:val="24"/>
              </w:rPr>
            </w:pPr>
            <w:r w:rsidRPr="00C30730">
              <w:rPr>
                <w:rFonts w:ascii="Times New Roman" w:hAnsi="Times New Roman" w:cs="Times New Roman"/>
                <w:color w:val="000000"/>
                <w:sz w:val="24"/>
                <w:szCs w:val="24"/>
              </w:rPr>
              <w:t>186.20</w:t>
            </w:r>
          </w:p>
        </w:tc>
      </w:tr>
      <w:tr w:rsidR="00C30730" w:rsidRPr="00C30730" w:rsidTr="00C30730">
        <w:trPr>
          <w:trHeight w:val="315"/>
        </w:trPr>
        <w:tc>
          <w:tcPr>
            <w:tcW w:w="930"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C30730" w:rsidRPr="00C30730" w:rsidRDefault="00C30730" w:rsidP="00C30730">
            <w:pPr>
              <w:spacing w:after="0"/>
              <w:jc w:val="center"/>
              <w:rPr>
                <w:rFonts w:ascii="Times New Roman" w:hAnsi="Times New Roman" w:cs="Times New Roman"/>
                <w:color w:val="000000"/>
                <w:sz w:val="24"/>
                <w:szCs w:val="24"/>
              </w:rPr>
            </w:pPr>
            <w:r w:rsidRPr="00C30730">
              <w:rPr>
                <w:rFonts w:ascii="Times New Roman" w:hAnsi="Times New Roman" w:cs="Times New Roman"/>
                <w:color w:val="000000"/>
                <w:sz w:val="24"/>
                <w:szCs w:val="24"/>
              </w:rPr>
              <w:t>2002</w:t>
            </w:r>
          </w:p>
        </w:tc>
        <w:tc>
          <w:tcPr>
            <w:tcW w:w="157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C30730" w:rsidRPr="00C30730" w:rsidRDefault="00C30730" w:rsidP="00C30730">
            <w:pPr>
              <w:spacing w:after="0"/>
              <w:jc w:val="center"/>
              <w:rPr>
                <w:rFonts w:ascii="Times New Roman" w:hAnsi="Times New Roman" w:cs="Times New Roman"/>
                <w:color w:val="000000"/>
                <w:sz w:val="24"/>
                <w:szCs w:val="24"/>
              </w:rPr>
            </w:pPr>
            <w:r w:rsidRPr="00C30730">
              <w:rPr>
                <w:rFonts w:ascii="Times New Roman" w:hAnsi="Times New Roman" w:cs="Times New Roman"/>
                <w:color w:val="000000"/>
                <w:sz w:val="24"/>
                <w:szCs w:val="24"/>
              </w:rPr>
              <w:t>7.67</w:t>
            </w:r>
          </w:p>
        </w:tc>
        <w:tc>
          <w:tcPr>
            <w:tcW w:w="116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C30730" w:rsidRPr="00C30730" w:rsidRDefault="00C30730" w:rsidP="00C30730">
            <w:pPr>
              <w:spacing w:after="0"/>
              <w:jc w:val="center"/>
              <w:rPr>
                <w:rFonts w:ascii="Times New Roman" w:hAnsi="Times New Roman" w:cs="Times New Roman"/>
                <w:color w:val="000000"/>
                <w:sz w:val="24"/>
                <w:szCs w:val="24"/>
              </w:rPr>
            </w:pPr>
            <w:r w:rsidRPr="00C30730">
              <w:rPr>
                <w:rFonts w:ascii="Times New Roman" w:hAnsi="Times New Roman" w:cs="Times New Roman"/>
                <w:color w:val="000000"/>
                <w:sz w:val="24"/>
                <w:szCs w:val="24"/>
              </w:rPr>
              <w:t>1465.40</w:t>
            </w:r>
          </w:p>
        </w:tc>
        <w:tc>
          <w:tcPr>
            <w:tcW w:w="133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C30730" w:rsidRPr="00C30730" w:rsidRDefault="00C30730" w:rsidP="00C30730">
            <w:pPr>
              <w:spacing w:after="0"/>
              <w:jc w:val="center"/>
              <w:rPr>
                <w:rFonts w:ascii="Times New Roman" w:hAnsi="Times New Roman" w:cs="Times New Roman"/>
                <w:color w:val="000000"/>
                <w:sz w:val="24"/>
                <w:szCs w:val="24"/>
              </w:rPr>
            </w:pPr>
            <w:r w:rsidRPr="00C30730">
              <w:rPr>
                <w:rFonts w:ascii="Times New Roman" w:hAnsi="Times New Roman" w:cs="Times New Roman"/>
                <w:color w:val="000000"/>
                <w:sz w:val="24"/>
                <w:szCs w:val="24"/>
              </w:rPr>
              <w:t>191.06</w:t>
            </w:r>
          </w:p>
        </w:tc>
      </w:tr>
      <w:tr w:rsidR="00C30730" w:rsidRPr="00C30730" w:rsidTr="00C30730">
        <w:trPr>
          <w:trHeight w:val="315"/>
        </w:trPr>
        <w:tc>
          <w:tcPr>
            <w:tcW w:w="930"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C30730" w:rsidRPr="00C30730" w:rsidRDefault="00C30730" w:rsidP="00C30730">
            <w:pPr>
              <w:spacing w:after="0"/>
              <w:jc w:val="center"/>
              <w:rPr>
                <w:rFonts w:ascii="Times New Roman" w:hAnsi="Times New Roman" w:cs="Times New Roman"/>
                <w:color w:val="000000"/>
                <w:sz w:val="24"/>
                <w:szCs w:val="24"/>
              </w:rPr>
            </w:pPr>
            <w:r w:rsidRPr="00C30730">
              <w:rPr>
                <w:rFonts w:ascii="Times New Roman" w:hAnsi="Times New Roman" w:cs="Times New Roman"/>
                <w:color w:val="000000"/>
                <w:sz w:val="24"/>
                <w:szCs w:val="24"/>
              </w:rPr>
              <w:t>2003</w:t>
            </w:r>
          </w:p>
        </w:tc>
        <w:tc>
          <w:tcPr>
            <w:tcW w:w="157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C30730" w:rsidRPr="00C30730" w:rsidRDefault="00C30730" w:rsidP="00C30730">
            <w:pPr>
              <w:spacing w:after="0"/>
              <w:jc w:val="center"/>
              <w:rPr>
                <w:rFonts w:ascii="Times New Roman" w:hAnsi="Times New Roman" w:cs="Times New Roman"/>
                <w:color w:val="000000"/>
                <w:sz w:val="24"/>
                <w:szCs w:val="24"/>
              </w:rPr>
            </w:pPr>
            <w:r w:rsidRPr="00C30730">
              <w:rPr>
                <w:rFonts w:ascii="Times New Roman" w:hAnsi="Times New Roman" w:cs="Times New Roman"/>
                <w:color w:val="000000"/>
                <w:sz w:val="24"/>
                <w:szCs w:val="24"/>
              </w:rPr>
              <w:t>7.60</w:t>
            </w:r>
          </w:p>
        </w:tc>
        <w:tc>
          <w:tcPr>
            <w:tcW w:w="116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C30730" w:rsidRPr="00C30730" w:rsidRDefault="00C30730" w:rsidP="00C30730">
            <w:pPr>
              <w:spacing w:after="0"/>
              <w:jc w:val="center"/>
              <w:rPr>
                <w:rFonts w:ascii="Times New Roman" w:hAnsi="Times New Roman" w:cs="Times New Roman"/>
                <w:color w:val="000000"/>
                <w:sz w:val="24"/>
                <w:szCs w:val="24"/>
              </w:rPr>
            </w:pPr>
            <w:r w:rsidRPr="00C30730">
              <w:rPr>
                <w:rFonts w:ascii="Times New Roman" w:hAnsi="Times New Roman" w:cs="Times New Roman"/>
                <w:color w:val="000000"/>
                <w:sz w:val="24"/>
                <w:szCs w:val="24"/>
              </w:rPr>
              <w:t>2334.10</w:t>
            </w:r>
          </w:p>
        </w:tc>
        <w:tc>
          <w:tcPr>
            <w:tcW w:w="133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C30730" w:rsidRPr="00C30730" w:rsidRDefault="00C30730" w:rsidP="00C30730">
            <w:pPr>
              <w:spacing w:after="0"/>
              <w:jc w:val="center"/>
              <w:rPr>
                <w:rFonts w:ascii="Times New Roman" w:hAnsi="Times New Roman" w:cs="Times New Roman"/>
                <w:color w:val="000000"/>
                <w:sz w:val="24"/>
                <w:szCs w:val="24"/>
              </w:rPr>
            </w:pPr>
            <w:r w:rsidRPr="00C30730">
              <w:rPr>
                <w:rFonts w:ascii="Times New Roman" w:hAnsi="Times New Roman" w:cs="Times New Roman"/>
                <w:color w:val="000000"/>
                <w:sz w:val="24"/>
                <w:szCs w:val="24"/>
              </w:rPr>
              <w:t>307.12</w:t>
            </w:r>
          </w:p>
        </w:tc>
      </w:tr>
      <w:tr w:rsidR="00C30730" w:rsidRPr="00C30730" w:rsidTr="00C30730">
        <w:trPr>
          <w:trHeight w:val="315"/>
        </w:trPr>
        <w:tc>
          <w:tcPr>
            <w:tcW w:w="930"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C30730" w:rsidRPr="00C30730" w:rsidRDefault="00C30730" w:rsidP="00C30730">
            <w:pPr>
              <w:spacing w:after="0"/>
              <w:jc w:val="center"/>
              <w:rPr>
                <w:rFonts w:ascii="Times New Roman" w:hAnsi="Times New Roman" w:cs="Times New Roman"/>
                <w:color w:val="000000"/>
                <w:sz w:val="24"/>
                <w:szCs w:val="24"/>
              </w:rPr>
            </w:pPr>
            <w:r w:rsidRPr="00C30730">
              <w:rPr>
                <w:rFonts w:ascii="Times New Roman" w:hAnsi="Times New Roman" w:cs="Times New Roman"/>
                <w:color w:val="000000"/>
                <w:sz w:val="24"/>
                <w:szCs w:val="24"/>
              </w:rPr>
              <w:t>2004</w:t>
            </w:r>
          </w:p>
        </w:tc>
        <w:tc>
          <w:tcPr>
            <w:tcW w:w="157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C30730" w:rsidRPr="00C30730" w:rsidRDefault="00C30730" w:rsidP="00C30730">
            <w:pPr>
              <w:spacing w:after="0"/>
              <w:jc w:val="center"/>
              <w:rPr>
                <w:rFonts w:ascii="Times New Roman" w:hAnsi="Times New Roman" w:cs="Times New Roman"/>
                <w:color w:val="000000"/>
                <w:sz w:val="24"/>
                <w:szCs w:val="24"/>
              </w:rPr>
            </w:pPr>
            <w:r w:rsidRPr="00C30730">
              <w:rPr>
                <w:rFonts w:ascii="Times New Roman" w:hAnsi="Times New Roman" w:cs="Times New Roman"/>
                <w:color w:val="000000"/>
                <w:sz w:val="24"/>
                <w:szCs w:val="24"/>
              </w:rPr>
              <w:t>8.79</w:t>
            </w:r>
          </w:p>
        </w:tc>
        <w:tc>
          <w:tcPr>
            <w:tcW w:w="116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C30730" w:rsidRPr="00C30730" w:rsidRDefault="00C30730" w:rsidP="00C30730">
            <w:pPr>
              <w:spacing w:after="0"/>
              <w:jc w:val="center"/>
              <w:rPr>
                <w:rFonts w:ascii="Times New Roman" w:hAnsi="Times New Roman" w:cs="Times New Roman"/>
                <w:color w:val="000000"/>
                <w:sz w:val="24"/>
                <w:szCs w:val="24"/>
              </w:rPr>
            </w:pPr>
            <w:r w:rsidRPr="00C30730">
              <w:rPr>
                <w:rFonts w:ascii="Times New Roman" w:hAnsi="Times New Roman" w:cs="Times New Roman"/>
                <w:color w:val="000000"/>
                <w:sz w:val="24"/>
                <w:szCs w:val="24"/>
              </w:rPr>
              <w:t>2793.10</w:t>
            </w:r>
          </w:p>
        </w:tc>
        <w:tc>
          <w:tcPr>
            <w:tcW w:w="133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C30730" w:rsidRPr="00C30730" w:rsidRDefault="00C30730" w:rsidP="00C30730">
            <w:pPr>
              <w:spacing w:after="0"/>
              <w:jc w:val="center"/>
              <w:rPr>
                <w:rFonts w:ascii="Times New Roman" w:hAnsi="Times New Roman" w:cs="Times New Roman"/>
                <w:color w:val="000000"/>
                <w:sz w:val="24"/>
                <w:szCs w:val="24"/>
              </w:rPr>
            </w:pPr>
            <w:r w:rsidRPr="00C30730">
              <w:rPr>
                <w:rFonts w:ascii="Times New Roman" w:hAnsi="Times New Roman" w:cs="Times New Roman"/>
                <w:color w:val="000000"/>
                <w:sz w:val="24"/>
                <w:szCs w:val="24"/>
              </w:rPr>
              <w:t>317.76</w:t>
            </w:r>
          </w:p>
        </w:tc>
      </w:tr>
      <w:tr w:rsidR="00C30730" w:rsidRPr="00C30730" w:rsidTr="00C30730">
        <w:trPr>
          <w:trHeight w:val="315"/>
        </w:trPr>
        <w:tc>
          <w:tcPr>
            <w:tcW w:w="930"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C30730" w:rsidRPr="00C30730" w:rsidRDefault="00C30730" w:rsidP="00C30730">
            <w:pPr>
              <w:spacing w:after="0"/>
              <w:jc w:val="center"/>
              <w:rPr>
                <w:rFonts w:ascii="Times New Roman" w:hAnsi="Times New Roman" w:cs="Times New Roman"/>
                <w:color w:val="000000"/>
                <w:sz w:val="24"/>
                <w:szCs w:val="24"/>
              </w:rPr>
            </w:pPr>
            <w:r w:rsidRPr="00C30730">
              <w:rPr>
                <w:rFonts w:ascii="Times New Roman" w:hAnsi="Times New Roman" w:cs="Times New Roman"/>
                <w:color w:val="000000"/>
                <w:sz w:val="24"/>
                <w:szCs w:val="24"/>
              </w:rPr>
              <w:t>2005</w:t>
            </w:r>
          </w:p>
        </w:tc>
        <w:tc>
          <w:tcPr>
            <w:tcW w:w="157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C30730" w:rsidRPr="00C30730" w:rsidRDefault="00C30730" w:rsidP="00C30730">
            <w:pPr>
              <w:spacing w:after="0"/>
              <w:jc w:val="center"/>
              <w:rPr>
                <w:rFonts w:ascii="Times New Roman" w:hAnsi="Times New Roman" w:cs="Times New Roman"/>
                <w:color w:val="000000"/>
                <w:sz w:val="24"/>
                <w:szCs w:val="24"/>
              </w:rPr>
            </w:pPr>
            <w:r w:rsidRPr="00C30730">
              <w:rPr>
                <w:rFonts w:ascii="Times New Roman" w:hAnsi="Times New Roman" w:cs="Times New Roman"/>
                <w:color w:val="000000"/>
                <w:sz w:val="24"/>
                <w:szCs w:val="24"/>
              </w:rPr>
              <w:t>8.68</w:t>
            </w:r>
          </w:p>
        </w:tc>
        <w:tc>
          <w:tcPr>
            <w:tcW w:w="116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C30730" w:rsidRPr="00C30730" w:rsidRDefault="00C30730" w:rsidP="00C30730">
            <w:pPr>
              <w:spacing w:after="0"/>
              <w:jc w:val="center"/>
              <w:rPr>
                <w:rFonts w:ascii="Times New Roman" w:hAnsi="Times New Roman" w:cs="Times New Roman"/>
                <w:color w:val="000000"/>
                <w:sz w:val="24"/>
                <w:szCs w:val="24"/>
              </w:rPr>
            </w:pPr>
            <w:r w:rsidRPr="00C30730">
              <w:rPr>
                <w:rFonts w:ascii="Times New Roman" w:hAnsi="Times New Roman" w:cs="Times New Roman"/>
                <w:color w:val="000000"/>
                <w:sz w:val="24"/>
                <w:szCs w:val="24"/>
              </w:rPr>
              <w:t>3145.00</w:t>
            </w:r>
          </w:p>
        </w:tc>
        <w:tc>
          <w:tcPr>
            <w:tcW w:w="133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C30730" w:rsidRPr="00C30730" w:rsidRDefault="00C30730" w:rsidP="00C30730">
            <w:pPr>
              <w:spacing w:after="0"/>
              <w:jc w:val="center"/>
              <w:rPr>
                <w:rFonts w:ascii="Times New Roman" w:hAnsi="Times New Roman" w:cs="Times New Roman"/>
                <w:color w:val="000000"/>
                <w:sz w:val="24"/>
                <w:szCs w:val="24"/>
              </w:rPr>
            </w:pPr>
            <w:r w:rsidRPr="00C30730">
              <w:rPr>
                <w:rFonts w:ascii="Times New Roman" w:hAnsi="Times New Roman" w:cs="Times New Roman"/>
                <w:color w:val="000000"/>
                <w:sz w:val="24"/>
                <w:szCs w:val="24"/>
              </w:rPr>
              <w:t>362.33</w:t>
            </w:r>
          </w:p>
        </w:tc>
      </w:tr>
      <w:tr w:rsidR="00C30730" w:rsidRPr="00C30730" w:rsidTr="00C30730">
        <w:trPr>
          <w:trHeight w:val="315"/>
        </w:trPr>
        <w:tc>
          <w:tcPr>
            <w:tcW w:w="930"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C30730" w:rsidRPr="00C30730" w:rsidRDefault="00C30730" w:rsidP="00C30730">
            <w:pPr>
              <w:spacing w:after="0"/>
              <w:jc w:val="center"/>
              <w:rPr>
                <w:rFonts w:ascii="Times New Roman" w:hAnsi="Times New Roman" w:cs="Times New Roman"/>
                <w:color w:val="000000"/>
                <w:sz w:val="24"/>
                <w:szCs w:val="24"/>
              </w:rPr>
            </w:pPr>
            <w:r w:rsidRPr="00C30730">
              <w:rPr>
                <w:rFonts w:ascii="Times New Roman" w:hAnsi="Times New Roman" w:cs="Times New Roman"/>
                <w:color w:val="000000"/>
                <w:sz w:val="24"/>
                <w:szCs w:val="24"/>
              </w:rPr>
              <w:t>2006</w:t>
            </w:r>
          </w:p>
        </w:tc>
        <w:tc>
          <w:tcPr>
            <w:tcW w:w="157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C30730" w:rsidRPr="00C30730" w:rsidRDefault="00C30730" w:rsidP="00C30730">
            <w:pPr>
              <w:spacing w:after="0"/>
              <w:jc w:val="center"/>
              <w:rPr>
                <w:rFonts w:ascii="Times New Roman" w:hAnsi="Times New Roman" w:cs="Times New Roman"/>
                <w:color w:val="000000"/>
                <w:sz w:val="24"/>
                <w:szCs w:val="24"/>
              </w:rPr>
            </w:pPr>
            <w:r w:rsidRPr="00C30730">
              <w:rPr>
                <w:rFonts w:ascii="Times New Roman" w:hAnsi="Times New Roman" w:cs="Times New Roman"/>
                <w:color w:val="000000"/>
                <w:sz w:val="24"/>
                <w:szCs w:val="24"/>
              </w:rPr>
              <w:t>9.14</w:t>
            </w:r>
          </w:p>
        </w:tc>
        <w:tc>
          <w:tcPr>
            <w:tcW w:w="116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C30730" w:rsidRPr="00C30730" w:rsidRDefault="00C30730" w:rsidP="00C30730">
            <w:pPr>
              <w:spacing w:after="0"/>
              <w:jc w:val="center"/>
              <w:rPr>
                <w:rFonts w:ascii="Times New Roman" w:hAnsi="Times New Roman" w:cs="Times New Roman"/>
                <w:color w:val="000000"/>
                <w:sz w:val="24"/>
                <w:szCs w:val="24"/>
              </w:rPr>
            </w:pPr>
            <w:r w:rsidRPr="00C30730">
              <w:rPr>
                <w:rFonts w:ascii="Times New Roman" w:hAnsi="Times New Roman" w:cs="Times New Roman"/>
                <w:color w:val="000000"/>
                <w:sz w:val="24"/>
                <w:szCs w:val="24"/>
              </w:rPr>
              <w:t>3847.10</w:t>
            </w:r>
          </w:p>
        </w:tc>
        <w:tc>
          <w:tcPr>
            <w:tcW w:w="133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C30730" w:rsidRPr="00C30730" w:rsidRDefault="00C30730" w:rsidP="00C30730">
            <w:pPr>
              <w:spacing w:after="0"/>
              <w:jc w:val="center"/>
              <w:rPr>
                <w:rFonts w:ascii="Times New Roman" w:hAnsi="Times New Roman" w:cs="Times New Roman"/>
                <w:color w:val="000000"/>
                <w:sz w:val="24"/>
                <w:szCs w:val="24"/>
              </w:rPr>
            </w:pPr>
            <w:r w:rsidRPr="00C30730">
              <w:rPr>
                <w:rFonts w:ascii="Times New Roman" w:hAnsi="Times New Roman" w:cs="Times New Roman"/>
                <w:color w:val="000000"/>
                <w:sz w:val="24"/>
                <w:szCs w:val="24"/>
              </w:rPr>
              <w:t>420.91</w:t>
            </w:r>
          </w:p>
        </w:tc>
      </w:tr>
      <w:tr w:rsidR="00C30730" w:rsidRPr="00C30730" w:rsidTr="00C30730">
        <w:trPr>
          <w:trHeight w:val="315"/>
        </w:trPr>
        <w:tc>
          <w:tcPr>
            <w:tcW w:w="930"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C30730" w:rsidRPr="00C30730" w:rsidRDefault="00C30730" w:rsidP="00C30730">
            <w:pPr>
              <w:spacing w:after="0"/>
              <w:jc w:val="center"/>
              <w:rPr>
                <w:rFonts w:ascii="Times New Roman" w:hAnsi="Times New Roman" w:cs="Times New Roman"/>
                <w:color w:val="000000"/>
                <w:sz w:val="24"/>
                <w:szCs w:val="24"/>
              </w:rPr>
            </w:pPr>
            <w:r w:rsidRPr="00C30730">
              <w:rPr>
                <w:rFonts w:ascii="Times New Roman" w:hAnsi="Times New Roman" w:cs="Times New Roman"/>
                <w:color w:val="000000"/>
                <w:sz w:val="24"/>
                <w:szCs w:val="24"/>
              </w:rPr>
              <w:t>2007</w:t>
            </w:r>
          </w:p>
        </w:tc>
        <w:tc>
          <w:tcPr>
            <w:tcW w:w="157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C30730" w:rsidRPr="00C30730" w:rsidRDefault="00C30730" w:rsidP="00C30730">
            <w:pPr>
              <w:spacing w:after="0"/>
              <w:jc w:val="center"/>
              <w:rPr>
                <w:rFonts w:ascii="Times New Roman" w:hAnsi="Times New Roman" w:cs="Times New Roman"/>
                <w:color w:val="000000"/>
                <w:sz w:val="24"/>
                <w:szCs w:val="24"/>
              </w:rPr>
            </w:pPr>
            <w:r w:rsidRPr="00C30730">
              <w:rPr>
                <w:rFonts w:ascii="Times New Roman" w:hAnsi="Times New Roman" w:cs="Times New Roman"/>
                <w:color w:val="000000"/>
                <w:sz w:val="24"/>
                <w:szCs w:val="24"/>
              </w:rPr>
              <w:t>9.41</w:t>
            </w:r>
          </w:p>
        </w:tc>
        <w:tc>
          <w:tcPr>
            <w:tcW w:w="116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C30730" w:rsidRPr="00C30730" w:rsidRDefault="00C30730" w:rsidP="00C30730">
            <w:pPr>
              <w:spacing w:after="0"/>
              <w:jc w:val="center"/>
              <w:rPr>
                <w:rFonts w:ascii="Times New Roman" w:hAnsi="Times New Roman" w:cs="Times New Roman"/>
                <w:color w:val="000000"/>
                <w:sz w:val="24"/>
                <w:szCs w:val="24"/>
              </w:rPr>
            </w:pPr>
            <w:r w:rsidRPr="00C30730">
              <w:rPr>
                <w:rFonts w:ascii="Times New Roman" w:hAnsi="Times New Roman" w:cs="Times New Roman"/>
                <w:color w:val="000000"/>
                <w:sz w:val="24"/>
                <w:szCs w:val="24"/>
              </w:rPr>
              <w:t>4399.60</w:t>
            </w:r>
          </w:p>
        </w:tc>
        <w:tc>
          <w:tcPr>
            <w:tcW w:w="133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C30730" w:rsidRPr="00C30730" w:rsidRDefault="00C30730" w:rsidP="00C30730">
            <w:pPr>
              <w:spacing w:after="0"/>
              <w:jc w:val="center"/>
              <w:rPr>
                <w:rFonts w:ascii="Times New Roman" w:hAnsi="Times New Roman" w:cs="Times New Roman"/>
                <w:color w:val="000000"/>
                <w:sz w:val="24"/>
                <w:szCs w:val="24"/>
              </w:rPr>
            </w:pPr>
            <w:r w:rsidRPr="00C30730">
              <w:rPr>
                <w:rFonts w:ascii="Times New Roman" w:hAnsi="Times New Roman" w:cs="Times New Roman"/>
                <w:color w:val="000000"/>
                <w:sz w:val="24"/>
                <w:szCs w:val="24"/>
              </w:rPr>
              <w:t>467.55</w:t>
            </w:r>
          </w:p>
        </w:tc>
      </w:tr>
      <w:tr w:rsidR="00C30730" w:rsidRPr="00C30730" w:rsidTr="00C30730">
        <w:trPr>
          <w:trHeight w:val="315"/>
        </w:trPr>
        <w:tc>
          <w:tcPr>
            <w:tcW w:w="930"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C30730" w:rsidRPr="00C30730" w:rsidRDefault="00C30730" w:rsidP="00C30730">
            <w:pPr>
              <w:spacing w:after="0"/>
              <w:jc w:val="center"/>
              <w:rPr>
                <w:rFonts w:ascii="Times New Roman" w:hAnsi="Times New Roman" w:cs="Times New Roman"/>
                <w:color w:val="000000"/>
                <w:sz w:val="24"/>
                <w:szCs w:val="24"/>
              </w:rPr>
            </w:pPr>
            <w:r w:rsidRPr="00C30730">
              <w:rPr>
                <w:rFonts w:ascii="Times New Roman" w:hAnsi="Times New Roman" w:cs="Times New Roman"/>
                <w:color w:val="000000"/>
                <w:sz w:val="24"/>
                <w:szCs w:val="24"/>
              </w:rPr>
              <w:t>2008</w:t>
            </w:r>
          </w:p>
        </w:tc>
        <w:tc>
          <w:tcPr>
            <w:tcW w:w="157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C30730" w:rsidRPr="00C30730" w:rsidRDefault="00C30730" w:rsidP="00C30730">
            <w:pPr>
              <w:spacing w:after="0"/>
              <w:jc w:val="center"/>
              <w:rPr>
                <w:rFonts w:ascii="Times New Roman" w:hAnsi="Times New Roman" w:cs="Times New Roman"/>
                <w:color w:val="000000"/>
                <w:sz w:val="24"/>
                <w:szCs w:val="24"/>
              </w:rPr>
            </w:pPr>
            <w:r w:rsidRPr="00C30730">
              <w:rPr>
                <w:rFonts w:ascii="Times New Roman" w:hAnsi="Times New Roman" w:cs="Times New Roman"/>
                <w:color w:val="000000"/>
                <w:sz w:val="24"/>
                <w:szCs w:val="24"/>
              </w:rPr>
              <w:t>9.41</w:t>
            </w:r>
          </w:p>
        </w:tc>
        <w:tc>
          <w:tcPr>
            <w:tcW w:w="116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C30730" w:rsidRPr="00C30730" w:rsidRDefault="00C30730" w:rsidP="00C30730">
            <w:pPr>
              <w:spacing w:after="0"/>
              <w:jc w:val="center"/>
              <w:rPr>
                <w:rFonts w:ascii="Times New Roman" w:hAnsi="Times New Roman" w:cs="Times New Roman"/>
                <w:color w:val="000000"/>
                <w:sz w:val="24"/>
                <w:szCs w:val="24"/>
              </w:rPr>
            </w:pPr>
            <w:r w:rsidRPr="00C30730">
              <w:rPr>
                <w:rFonts w:ascii="Times New Roman" w:hAnsi="Times New Roman" w:cs="Times New Roman"/>
                <w:color w:val="000000"/>
                <w:sz w:val="24"/>
                <w:szCs w:val="24"/>
              </w:rPr>
              <w:t>3787.60</w:t>
            </w:r>
          </w:p>
        </w:tc>
        <w:tc>
          <w:tcPr>
            <w:tcW w:w="133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C30730" w:rsidRPr="00C30730" w:rsidRDefault="00C30730" w:rsidP="00C30730">
            <w:pPr>
              <w:spacing w:after="0"/>
              <w:jc w:val="center"/>
              <w:rPr>
                <w:rFonts w:ascii="Times New Roman" w:hAnsi="Times New Roman" w:cs="Times New Roman"/>
                <w:color w:val="000000"/>
                <w:sz w:val="24"/>
                <w:szCs w:val="24"/>
              </w:rPr>
            </w:pPr>
            <w:r w:rsidRPr="00C30730">
              <w:rPr>
                <w:rFonts w:ascii="Times New Roman" w:hAnsi="Times New Roman" w:cs="Times New Roman"/>
                <w:color w:val="000000"/>
                <w:sz w:val="24"/>
                <w:szCs w:val="24"/>
              </w:rPr>
              <w:t>402.51</w:t>
            </w:r>
          </w:p>
        </w:tc>
      </w:tr>
      <w:tr w:rsidR="00C30730" w:rsidRPr="00C30730" w:rsidTr="00C30730">
        <w:trPr>
          <w:trHeight w:val="315"/>
        </w:trPr>
        <w:tc>
          <w:tcPr>
            <w:tcW w:w="930"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C30730" w:rsidRPr="00C30730" w:rsidRDefault="00C30730" w:rsidP="00C30730">
            <w:pPr>
              <w:spacing w:after="0"/>
              <w:jc w:val="center"/>
              <w:rPr>
                <w:rFonts w:ascii="Times New Roman" w:hAnsi="Times New Roman" w:cs="Times New Roman"/>
                <w:color w:val="000000"/>
                <w:sz w:val="24"/>
                <w:szCs w:val="24"/>
              </w:rPr>
            </w:pPr>
            <w:r w:rsidRPr="00C30730">
              <w:rPr>
                <w:rFonts w:ascii="Times New Roman" w:hAnsi="Times New Roman" w:cs="Times New Roman"/>
                <w:color w:val="000000"/>
                <w:sz w:val="24"/>
                <w:szCs w:val="24"/>
              </w:rPr>
              <w:t>2009</w:t>
            </w:r>
          </w:p>
        </w:tc>
        <w:tc>
          <w:tcPr>
            <w:tcW w:w="157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C30730" w:rsidRPr="00C30730" w:rsidRDefault="00C30730" w:rsidP="00C30730">
            <w:pPr>
              <w:spacing w:after="0"/>
              <w:jc w:val="center"/>
              <w:rPr>
                <w:rFonts w:ascii="Times New Roman" w:hAnsi="Times New Roman" w:cs="Times New Roman"/>
                <w:color w:val="000000"/>
                <w:sz w:val="24"/>
                <w:szCs w:val="24"/>
              </w:rPr>
            </w:pPr>
            <w:r w:rsidRPr="00C30730">
              <w:rPr>
                <w:rFonts w:ascii="Times New Roman" w:hAnsi="Times New Roman" w:cs="Times New Roman"/>
                <w:color w:val="000000"/>
                <w:sz w:val="24"/>
                <w:szCs w:val="24"/>
              </w:rPr>
              <w:t>10.13</w:t>
            </w:r>
          </w:p>
        </w:tc>
        <w:tc>
          <w:tcPr>
            <w:tcW w:w="116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C30730" w:rsidRPr="00C30730" w:rsidRDefault="00C30730" w:rsidP="00C30730">
            <w:pPr>
              <w:spacing w:after="0"/>
              <w:jc w:val="center"/>
              <w:rPr>
                <w:rFonts w:ascii="Times New Roman" w:hAnsi="Times New Roman" w:cs="Times New Roman"/>
                <w:color w:val="000000"/>
                <w:sz w:val="24"/>
                <w:szCs w:val="24"/>
              </w:rPr>
            </w:pPr>
            <w:r w:rsidRPr="00C30730">
              <w:rPr>
                <w:rFonts w:ascii="Times New Roman" w:hAnsi="Times New Roman" w:cs="Times New Roman"/>
                <w:color w:val="000000"/>
                <w:sz w:val="24"/>
                <w:szCs w:val="24"/>
              </w:rPr>
              <w:t>4083.40</w:t>
            </w:r>
          </w:p>
        </w:tc>
        <w:tc>
          <w:tcPr>
            <w:tcW w:w="133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C30730" w:rsidRPr="00C30730" w:rsidRDefault="00C30730" w:rsidP="00C30730">
            <w:pPr>
              <w:spacing w:after="0"/>
              <w:jc w:val="center"/>
              <w:rPr>
                <w:rFonts w:ascii="Times New Roman" w:hAnsi="Times New Roman" w:cs="Times New Roman"/>
                <w:color w:val="000000"/>
                <w:sz w:val="24"/>
                <w:szCs w:val="24"/>
              </w:rPr>
            </w:pPr>
            <w:r w:rsidRPr="00C30730">
              <w:rPr>
                <w:rFonts w:ascii="Times New Roman" w:hAnsi="Times New Roman" w:cs="Times New Roman"/>
                <w:color w:val="000000"/>
                <w:sz w:val="24"/>
                <w:szCs w:val="24"/>
              </w:rPr>
              <w:t>403.10</w:t>
            </w:r>
          </w:p>
        </w:tc>
      </w:tr>
      <w:tr w:rsidR="00C30730" w:rsidRPr="00C30730" w:rsidTr="00C30730">
        <w:trPr>
          <w:trHeight w:val="315"/>
        </w:trPr>
        <w:tc>
          <w:tcPr>
            <w:tcW w:w="930"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C30730" w:rsidRPr="00C30730" w:rsidRDefault="00C30730" w:rsidP="00C30730">
            <w:pPr>
              <w:spacing w:after="0"/>
              <w:jc w:val="center"/>
              <w:rPr>
                <w:rFonts w:ascii="Times New Roman" w:hAnsi="Times New Roman" w:cs="Times New Roman"/>
                <w:color w:val="000000"/>
                <w:sz w:val="24"/>
                <w:szCs w:val="24"/>
              </w:rPr>
            </w:pPr>
            <w:r w:rsidRPr="00C30730">
              <w:rPr>
                <w:rFonts w:ascii="Times New Roman" w:hAnsi="Times New Roman" w:cs="Times New Roman"/>
                <w:color w:val="000000"/>
                <w:sz w:val="24"/>
                <w:szCs w:val="24"/>
              </w:rPr>
              <w:t>2010</w:t>
            </w:r>
          </w:p>
        </w:tc>
        <w:tc>
          <w:tcPr>
            <w:tcW w:w="157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C30730" w:rsidRPr="00C30730" w:rsidRDefault="00C30730" w:rsidP="00C30730">
            <w:pPr>
              <w:spacing w:after="0"/>
              <w:jc w:val="center"/>
              <w:rPr>
                <w:rFonts w:ascii="Times New Roman" w:hAnsi="Times New Roman" w:cs="Times New Roman"/>
                <w:color w:val="000000"/>
                <w:sz w:val="24"/>
                <w:szCs w:val="24"/>
              </w:rPr>
            </w:pPr>
            <w:r w:rsidRPr="00C30730">
              <w:rPr>
                <w:rFonts w:ascii="Times New Roman" w:hAnsi="Times New Roman" w:cs="Times New Roman"/>
                <w:color w:val="000000"/>
                <w:sz w:val="24"/>
                <w:szCs w:val="24"/>
              </w:rPr>
              <w:t>11.24</w:t>
            </w:r>
          </w:p>
        </w:tc>
        <w:tc>
          <w:tcPr>
            <w:tcW w:w="116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C30730" w:rsidRPr="00C30730" w:rsidRDefault="00C30730" w:rsidP="00C30730">
            <w:pPr>
              <w:spacing w:after="0"/>
              <w:jc w:val="center"/>
              <w:rPr>
                <w:rFonts w:ascii="Times New Roman" w:hAnsi="Times New Roman" w:cs="Times New Roman"/>
                <w:color w:val="000000"/>
                <w:sz w:val="24"/>
                <w:szCs w:val="24"/>
              </w:rPr>
            </w:pPr>
            <w:r w:rsidRPr="00C30730">
              <w:rPr>
                <w:rFonts w:ascii="Times New Roman" w:hAnsi="Times New Roman" w:cs="Times New Roman"/>
                <w:color w:val="000000"/>
                <w:sz w:val="24"/>
                <w:szCs w:val="24"/>
              </w:rPr>
              <w:t>5610.00</w:t>
            </w:r>
          </w:p>
        </w:tc>
        <w:tc>
          <w:tcPr>
            <w:tcW w:w="133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C30730" w:rsidRPr="00C30730" w:rsidRDefault="00C30730" w:rsidP="00C30730">
            <w:pPr>
              <w:spacing w:after="0"/>
              <w:jc w:val="center"/>
              <w:rPr>
                <w:rFonts w:ascii="Times New Roman" w:hAnsi="Times New Roman" w:cs="Times New Roman"/>
                <w:color w:val="000000"/>
                <w:sz w:val="24"/>
                <w:szCs w:val="24"/>
              </w:rPr>
            </w:pPr>
            <w:r w:rsidRPr="00C30730">
              <w:rPr>
                <w:rFonts w:ascii="Times New Roman" w:hAnsi="Times New Roman" w:cs="Times New Roman"/>
                <w:color w:val="000000"/>
                <w:sz w:val="24"/>
                <w:szCs w:val="24"/>
              </w:rPr>
              <w:t>499.11</w:t>
            </w:r>
          </w:p>
        </w:tc>
      </w:tr>
      <w:tr w:rsidR="00C30730" w:rsidRPr="00C30730" w:rsidTr="00C30730">
        <w:trPr>
          <w:trHeight w:val="315"/>
        </w:trPr>
        <w:tc>
          <w:tcPr>
            <w:tcW w:w="930"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C30730" w:rsidRPr="00C30730" w:rsidRDefault="00C30730" w:rsidP="00C30730">
            <w:pPr>
              <w:spacing w:after="0"/>
              <w:jc w:val="center"/>
              <w:rPr>
                <w:rFonts w:ascii="Times New Roman" w:hAnsi="Times New Roman" w:cs="Times New Roman"/>
                <w:color w:val="000000"/>
                <w:sz w:val="24"/>
                <w:szCs w:val="24"/>
              </w:rPr>
            </w:pPr>
            <w:r w:rsidRPr="00C30730">
              <w:rPr>
                <w:rFonts w:ascii="Times New Roman" w:hAnsi="Times New Roman" w:cs="Times New Roman"/>
                <w:color w:val="000000"/>
                <w:sz w:val="24"/>
                <w:szCs w:val="24"/>
              </w:rPr>
              <w:t>2011</w:t>
            </w:r>
          </w:p>
        </w:tc>
        <w:tc>
          <w:tcPr>
            <w:tcW w:w="157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C30730" w:rsidRPr="00C30730" w:rsidRDefault="00C30730" w:rsidP="00C30730">
            <w:pPr>
              <w:spacing w:after="0"/>
              <w:jc w:val="center"/>
              <w:rPr>
                <w:rFonts w:ascii="Times New Roman" w:hAnsi="Times New Roman" w:cs="Times New Roman"/>
                <w:color w:val="000000"/>
                <w:sz w:val="24"/>
                <w:szCs w:val="24"/>
              </w:rPr>
            </w:pPr>
            <w:r w:rsidRPr="00C30730">
              <w:rPr>
                <w:rFonts w:ascii="Times New Roman" w:hAnsi="Times New Roman" w:cs="Times New Roman"/>
                <w:color w:val="000000"/>
                <w:sz w:val="24"/>
                <w:szCs w:val="24"/>
              </w:rPr>
              <w:t>12.18</w:t>
            </w:r>
          </w:p>
        </w:tc>
        <w:tc>
          <w:tcPr>
            <w:tcW w:w="116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C30730" w:rsidRPr="00C30730" w:rsidRDefault="00C30730" w:rsidP="00C30730">
            <w:pPr>
              <w:spacing w:after="0"/>
              <w:jc w:val="center"/>
              <w:rPr>
                <w:rFonts w:ascii="Times New Roman" w:hAnsi="Times New Roman" w:cs="Times New Roman"/>
                <w:color w:val="000000"/>
                <w:sz w:val="24"/>
                <w:szCs w:val="24"/>
              </w:rPr>
            </w:pPr>
            <w:r w:rsidRPr="00C30730">
              <w:rPr>
                <w:rFonts w:ascii="Times New Roman" w:hAnsi="Times New Roman" w:cs="Times New Roman"/>
                <w:color w:val="000000"/>
                <w:sz w:val="24"/>
                <w:szCs w:val="24"/>
              </w:rPr>
              <w:t>5984.00</w:t>
            </w:r>
          </w:p>
        </w:tc>
        <w:tc>
          <w:tcPr>
            <w:tcW w:w="133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C30730" w:rsidRPr="00C30730" w:rsidRDefault="00C30730" w:rsidP="00C30730">
            <w:pPr>
              <w:spacing w:after="0"/>
              <w:jc w:val="center"/>
              <w:rPr>
                <w:rFonts w:ascii="Times New Roman" w:hAnsi="Times New Roman" w:cs="Times New Roman"/>
                <w:color w:val="000000"/>
                <w:sz w:val="24"/>
                <w:szCs w:val="24"/>
              </w:rPr>
            </w:pPr>
            <w:r w:rsidRPr="00C30730">
              <w:rPr>
                <w:rFonts w:ascii="Times New Roman" w:hAnsi="Times New Roman" w:cs="Times New Roman"/>
                <w:color w:val="000000"/>
                <w:sz w:val="24"/>
                <w:szCs w:val="24"/>
              </w:rPr>
              <w:t>491.30</w:t>
            </w:r>
          </w:p>
        </w:tc>
      </w:tr>
      <w:tr w:rsidR="00C30730" w:rsidRPr="00C30730" w:rsidTr="00C30730">
        <w:trPr>
          <w:trHeight w:val="315"/>
        </w:trPr>
        <w:tc>
          <w:tcPr>
            <w:tcW w:w="930"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C30730" w:rsidRPr="00C30730" w:rsidRDefault="00C30730" w:rsidP="00C30730">
            <w:pPr>
              <w:spacing w:after="0"/>
              <w:jc w:val="center"/>
              <w:rPr>
                <w:rFonts w:ascii="Times New Roman" w:hAnsi="Times New Roman" w:cs="Times New Roman"/>
                <w:color w:val="000000"/>
                <w:sz w:val="24"/>
                <w:szCs w:val="24"/>
              </w:rPr>
            </w:pPr>
            <w:r w:rsidRPr="00C30730">
              <w:rPr>
                <w:rFonts w:ascii="Times New Roman" w:hAnsi="Times New Roman" w:cs="Times New Roman"/>
                <w:color w:val="000000"/>
                <w:sz w:val="24"/>
                <w:szCs w:val="24"/>
              </w:rPr>
              <w:t>2012</w:t>
            </w:r>
          </w:p>
        </w:tc>
        <w:tc>
          <w:tcPr>
            <w:tcW w:w="157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C30730" w:rsidRPr="00C30730" w:rsidRDefault="00C30730" w:rsidP="00C30730">
            <w:pPr>
              <w:spacing w:after="0"/>
              <w:jc w:val="center"/>
              <w:rPr>
                <w:rFonts w:ascii="Times New Roman" w:hAnsi="Times New Roman" w:cs="Times New Roman"/>
                <w:color w:val="000000"/>
                <w:sz w:val="24"/>
                <w:szCs w:val="24"/>
              </w:rPr>
            </w:pPr>
            <w:r w:rsidRPr="00C30730">
              <w:rPr>
                <w:rFonts w:ascii="Times New Roman" w:hAnsi="Times New Roman" w:cs="Times New Roman"/>
                <w:color w:val="000000"/>
                <w:sz w:val="24"/>
                <w:szCs w:val="24"/>
              </w:rPr>
              <w:t>11.98</w:t>
            </w:r>
          </w:p>
        </w:tc>
        <w:tc>
          <w:tcPr>
            <w:tcW w:w="116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C30730" w:rsidRPr="00C30730" w:rsidRDefault="00C30730" w:rsidP="00C30730">
            <w:pPr>
              <w:spacing w:after="0"/>
              <w:jc w:val="center"/>
              <w:rPr>
                <w:rFonts w:ascii="Times New Roman" w:hAnsi="Times New Roman" w:cs="Times New Roman"/>
                <w:color w:val="000000"/>
                <w:sz w:val="24"/>
                <w:szCs w:val="24"/>
              </w:rPr>
            </w:pPr>
            <w:r w:rsidRPr="00C30730">
              <w:rPr>
                <w:rFonts w:ascii="Times New Roman" w:hAnsi="Times New Roman" w:cs="Times New Roman"/>
                <w:color w:val="000000"/>
                <w:sz w:val="24"/>
                <w:szCs w:val="24"/>
              </w:rPr>
              <w:t>5817.40</w:t>
            </w:r>
          </w:p>
        </w:tc>
        <w:tc>
          <w:tcPr>
            <w:tcW w:w="133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C30730" w:rsidRPr="00C30730" w:rsidRDefault="00C30730" w:rsidP="00C30730">
            <w:pPr>
              <w:spacing w:after="0"/>
              <w:jc w:val="center"/>
              <w:rPr>
                <w:rFonts w:ascii="Times New Roman" w:hAnsi="Times New Roman" w:cs="Times New Roman"/>
                <w:color w:val="000000"/>
                <w:sz w:val="24"/>
                <w:szCs w:val="24"/>
              </w:rPr>
            </w:pPr>
            <w:r w:rsidRPr="00C30730">
              <w:rPr>
                <w:rFonts w:ascii="Times New Roman" w:hAnsi="Times New Roman" w:cs="Times New Roman"/>
                <w:color w:val="000000"/>
                <w:sz w:val="24"/>
                <w:szCs w:val="24"/>
              </w:rPr>
              <w:t>485.59</w:t>
            </w:r>
          </w:p>
        </w:tc>
      </w:tr>
      <w:tr w:rsidR="00C30730" w:rsidRPr="00C30730" w:rsidTr="00C30730">
        <w:trPr>
          <w:trHeight w:val="315"/>
        </w:trPr>
        <w:tc>
          <w:tcPr>
            <w:tcW w:w="930"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C30730" w:rsidRPr="00C30730" w:rsidRDefault="00C30730" w:rsidP="00C30730">
            <w:pPr>
              <w:spacing w:after="0"/>
              <w:jc w:val="center"/>
              <w:rPr>
                <w:rFonts w:ascii="Times New Roman" w:hAnsi="Times New Roman" w:cs="Times New Roman"/>
                <w:color w:val="000000"/>
                <w:sz w:val="24"/>
                <w:szCs w:val="24"/>
              </w:rPr>
            </w:pPr>
            <w:r w:rsidRPr="00C30730">
              <w:rPr>
                <w:rFonts w:ascii="Times New Roman" w:hAnsi="Times New Roman" w:cs="Times New Roman"/>
                <w:color w:val="000000"/>
                <w:sz w:val="24"/>
                <w:szCs w:val="24"/>
              </w:rPr>
              <w:t>2013</w:t>
            </w:r>
          </w:p>
        </w:tc>
        <w:tc>
          <w:tcPr>
            <w:tcW w:w="157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C30730" w:rsidRPr="00C30730" w:rsidRDefault="00C30730" w:rsidP="00C30730">
            <w:pPr>
              <w:spacing w:after="0"/>
              <w:jc w:val="center"/>
              <w:rPr>
                <w:rFonts w:ascii="Times New Roman" w:hAnsi="Times New Roman" w:cs="Times New Roman"/>
                <w:color w:val="000000"/>
                <w:sz w:val="24"/>
                <w:szCs w:val="24"/>
              </w:rPr>
            </w:pPr>
            <w:r w:rsidRPr="00C30730">
              <w:rPr>
                <w:rFonts w:ascii="Times New Roman" w:hAnsi="Times New Roman" w:cs="Times New Roman"/>
                <w:color w:val="000000"/>
                <w:sz w:val="24"/>
                <w:szCs w:val="24"/>
              </w:rPr>
              <w:t>11.96</w:t>
            </w:r>
          </w:p>
        </w:tc>
        <w:tc>
          <w:tcPr>
            <w:tcW w:w="116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C30730" w:rsidRPr="00C30730" w:rsidRDefault="00C30730" w:rsidP="00C30730">
            <w:pPr>
              <w:spacing w:after="0"/>
              <w:jc w:val="center"/>
              <w:rPr>
                <w:rFonts w:ascii="Times New Roman" w:hAnsi="Times New Roman" w:cs="Times New Roman"/>
                <w:color w:val="000000"/>
                <w:sz w:val="24"/>
                <w:szCs w:val="24"/>
              </w:rPr>
            </w:pPr>
            <w:r w:rsidRPr="00C30730">
              <w:rPr>
                <w:rFonts w:ascii="Times New Roman" w:hAnsi="Times New Roman" w:cs="Times New Roman"/>
                <w:color w:val="000000"/>
                <w:sz w:val="24"/>
                <w:szCs w:val="24"/>
              </w:rPr>
              <w:t>6103.00</w:t>
            </w:r>
          </w:p>
        </w:tc>
        <w:tc>
          <w:tcPr>
            <w:tcW w:w="133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C30730" w:rsidRPr="00C30730" w:rsidRDefault="00C30730" w:rsidP="00C30730">
            <w:pPr>
              <w:spacing w:after="0"/>
              <w:jc w:val="center"/>
              <w:rPr>
                <w:rFonts w:ascii="Times New Roman" w:hAnsi="Times New Roman" w:cs="Times New Roman"/>
                <w:color w:val="000000"/>
                <w:sz w:val="24"/>
                <w:szCs w:val="24"/>
              </w:rPr>
            </w:pPr>
            <w:r w:rsidRPr="00C30730">
              <w:rPr>
                <w:rFonts w:ascii="Times New Roman" w:hAnsi="Times New Roman" w:cs="Times New Roman"/>
                <w:color w:val="000000"/>
                <w:sz w:val="24"/>
                <w:szCs w:val="24"/>
              </w:rPr>
              <w:t>510.28</w:t>
            </w:r>
          </w:p>
        </w:tc>
      </w:tr>
      <w:tr w:rsidR="00C30730" w:rsidRPr="00C30730" w:rsidTr="00C30730">
        <w:trPr>
          <w:trHeight w:val="315"/>
        </w:trPr>
        <w:tc>
          <w:tcPr>
            <w:tcW w:w="930"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C30730" w:rsidRPr="00C30730" w:rsidRDefault="00C30730" w:rsidP="00C30730">
            <w:pPr>
              <w:spacing w:after="0"/>
              <w:jc w:val="center"/>
              <w:rPr>
                <w:rFonts w:ascii="Times New Roman" w:hAnsi="Times New Roman" w:cs="Times New Roman"/>
                <w:color w:val="000000"/>
                <w:sz w:val="24"/>
                <w:szCs w:val="24"/>
              </w:rPr>
            </w:pPr>
            <w:r w:rsidRPr="00C30730">
              <w:rPr>
                <w:rFonts w:ascii="Times New Roman" w:hAnsi="Times New Roman" w:cs="Times New Roman"/>
                <w:color w:val="000000"/>
                <w:sz w:val="24"/>
                <w:szCs w:val="24"/>
              </w:rPr>
              <w:t>2014</w:t>
            </w:r>
          </w:p>
        </w:tc>
        <w:tc>
          <w:tcPr>
            <w:tcW w:w="157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C30730" w:rsidRPr="00C30730" w:rsidRDefault="00C30730" w:rsidP="00C30730">
            <w:pPr>
              <w:spacing w:after="0"/>
              <w:jc w:val="center"/>
              <w:rPr>
                <w:rFonts w:ascii="Times New Roman" w:hAnsi="Times New Roman" w:cs="Times New Roman"/>
                <w:color w:val="000000"/>
                <w:sz w:val="24"/>
                <w:szCs w:val="24"/>
              </w:rPr>
            </w:pPr>
            <w:r w:rsidRPr="00C30730">
              <w:rPr>
                <w:rFonts w:ascii="Times New Roman" w:hAnsi="Times New Roman" w:cs="Times New Roman"/>
                <w:color w:val="000000"/>
                <w:sz w:val="24"/>
                <w:szCs w:val="24"/>
              </w:rPr>
              <w:t>12.82</w:t>
            </w:r>
          </w:p>
        </w:tc>
        <w:tc>
          <w:tcPr>
            <w:tcW w:w="116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C30730" w:rsidRPr="00C30730" w:rsidRDefault="00C30730" w:rsidP="00C30730">
            <w:pPr>
              <w:spacing w:after="0"/>
              <w:jc w:val="center"/>
              <w:rPr>
                <w:rFonts w:ascii="Times New Roman" w:hAnsi="Times New Roman" w:cs="Times New Roman"/>
                <w:color w:val="000000"/>
                <w:sz w:val="24"/>
                <w:szCs w:val="24"/>
              </w:rPr>
            </w:pPr>
            <w:r w:rsidRPr="00C30730">
              <w:rPr>
                <w:rFonts w:ascii="Times New Roman" w:hAnsi="Times New Roman" w:cs="Times New Roman"/>
                <w:color w:val="000000"/>
                <w:sz w:val="24"/>
                <w:szCs w:val="24"/>
              </w:rPr>
              <w:t>5916.00</w:t>
            </w:r>
          </w:p>
        </w:tc>
        <w:tc>
          <w:tcPr>
            <w:tcW w:w="133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C30730" w:rsidRPr="00C30730" w:rsidRDefault="00C30730" w:rsidP="00C30730">
            <w:pPr>
              <w:spacing w:after="0"/>
              <w:jc w:val="center"/>
              <w:rPr>
                <w:rFonts w:ascii="Times New Roman" w:hAnsi="Times New Roman" w:cs="Times New Roman"/>
                <w:color w:val="000000"/>
                <w:sz w:val="24"/>
                <w:szCs w:val="24"/>
              </w:rPr>
            </w:pPr>
            <w:r w:rsidRPr="00C30730">
              <w:rPr>
                <w:rFonts w:ascii="Times New Roman" w:hAnsi="Times New Roman" w:cs="Times New Roman"/>
                <w:color w:val="000000"/>
                <w:sz w:val="24"/>
                <w:szCs w:val="24"/>
              </w:rPr>
              <w:t>461.47</w:t>
            </w:r>
          </w:p>
        </w:tc>
      </w:tr>
      <w:tr w:rsidR="00C30730" w:rsidRPr="00C30730" w:rsidTr="00C30730">
        <w:trPr>
          <w:trHeight w:val="315"/>
        </w:trPr>
        <w:tc>
          <w:tcPr>
            <w:tcW w:w="930"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C30730" w:rsidRPr="00C30730" w:rsidRDefault="00C30730" w:rsidP="00C30730">
            <w:pPr>
              <w:spacing w:after="0"/>
              <w:jc w:val="center"/>
              <w:rPr>
                <w:rFonts w:ascii="Times New Roman" w:hAnsi="Times New Roman" w:cs="Times New Roman"/>
                <w:color w:val="000000"/>
                <w:sz w:val="24"/>
                <w:szCs w:val="24"/>
              </w:rPr>
            </w:pPr>
            <w:r w:rsidRPr="00C30730">
              <w:rPr>
                <w:rFonts w:ascii="Times New Roman" w:hAnsi="Times New Roman" w:cs="Times New Roman"/>
                <w:color w:val="000000"/>
                <w:sz w:val="24"/>
                <w:szCs w:val="24"/>
              </w:rPr>
              <w:t>2015</w:t>
            </w:r>
          </w:p>
        </w:tc>
        <w:tc>
          <w:tcPr>
            <w:tcW w:w="157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C30730" w:rsidRPr="00C30730" w:rsidRDefault="00C30730" w:rsidP="00C30730">
            <w:pPr>
              <w:spacing w:after="0"/>
              <w:jc w:val="center"/>
              <w:rPr>
                <w:rFonts w:ascii="Times New Roman" w:hAnsi="Times New Roman" w:cs="Times New Roman"/>
                <w:color w:val="000000"/>
                <w:sz w:val="24"/>
                <w:szCs w:val="24"/>
              </w:rPr>
            </w:pPr>
            <w:r w:rsidRPr="00C30730">
              <w:rPr>
                <w:rFonts w:ascii="Times New Roman" w:hAnsi="Times New Roman" w:cs="Times New Roman"/>
                <w:color w:val="000000"/>
                <w:sz w:val="24"/>
                <w:szCs w:val="24"/>
              </w:rPr>
              <w:t>12.29</w:t>
            </w:r>
          </w:p>
        </w:tc>
        <w:tc>
          <w:tcPr>
            <w:tcW w:w="116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C30730" w:rsidRPr="00C30730" w:rsidRDefault="00C30730" w:rsidP="00C30730">
            <w:pPr>
              <w:spacing w:after="0"/>
              <w:jc w:val="center"/>
              <w:rPr>
                <w:rFonts w:ascii="Times New Roman" w:hAnsi="Times New Roman" w:cs="Times New Roman"/>
                <w:color w:val="000000"/>
                <w:sz w:val="24"/>
                <w:szCs w:val="24"/>
              </w:rPr>
            </w:pPr>
            <w:r w:rsidRPr="00C30730">
              <w:rPr>
                <w:rFonts w:ascii="Times New Roman" w:hAnsi="Times New Roman" w:cs="Times New Roman"/>
                <w:color w:val="000000"/>
                <w:sz w:val="24"/>
                <w:szCs w:val="24"/>
              </w:rPr>
              <w:t>5101.70</w:t>
            </w:r>
          </w:p>
        </w:tc>
        <w:tc>
          <w:tcPr>
            <w:tcW w:w="133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C30730" w:rsidRPr="00C30730" w:rsidRDefault="00C30730" w:rsidP="00C30730">
            <w:pPr>
              <w:spacing w:after="0"/>
              <w:jc w:val="center"/>
              <w:rPr>
                <w:rFonts w:ascii="Times New Roman" w:hAnsi="Times New Roman" w:cs="Times New Roman"/>
                <w:color w:val="000000"/>
                <w:sz w:val="24"/>
                <w:szCs w:val="24"/>
              </w:rPr>
            </w:pPr>
            <w:r w:rsidRPr="00C30730">
              <w:rPr>
                <w:rFonts w:ascii="Times New Roman" w:hAnsi="Times New Roman" w:cs="Times New Roman"/>
                <w:color w:val="000000"/>
                <w:sz w:val="24"/>
                <w:szCs w:val="24"/>
              </w:rPr>
              <w:t>415.11</w:t>
            </w:r>
          </w:p>
        </w:tc>
      </w:tr>
      <w:tr w:rsidR="00C30730" w:rsidRPr="00C30730" w:rsidTr="00C30730">
        <w:trPr>
          <w:trHeight w:val="315"/>
        </w:trPr>
        <w:tc>
          <w:tcPr>
            <w:tcW w:w="930"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C30730" w:rsidRPr="00C30730" w:rsidRDefault="00C30730" w:rsidP="00C30730">
            <w:pPr>
              <w:spacing w:after="0"/>
              <w:jc w:val="center"/>
              <w:rPr>
                <w:rFonts w:ascii="Times New Roman" w:hAnsi="Times New Roman" w:cs="Times New Roman"/>
                <w:color w:val="000000"/>
                <w:sz w:val="24"/>
                <w:szCs w:val="24"/>
              </w:rPr>
            </w:pPr>
            <w:r w:rsidRPr="00C30730">
              <w:rPr>
                <w:rFonts w:ascii="Times New Roman" w:hAnsi="Times New Roman" w:cs="Times New Roman"/>
                <w:color w:val="000000"/>
                <w:sz w:val="24"/>
                <w:szCs w:val="24"/>
              </w:rPr>
              <w:t>2016</w:t>
            </w:r>
          </w:p>
        </w:tc>
        <w:tc>
          <w:tcPr>
            <w:tcW w:w="157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C30730" w:rsidRPr="00C30730" w:rsidRDefault="00C30730" w:rsidP="00C30730">
            <w:pPr>
              <w:spacing w:after="0"/>
              <w:jc w:val="center"/>
              <w:rPr>
                <w:rFonts w:ascii="Times New Roman" w:hAnsi="Times New Roman" w:cs="Times New Roman"/>
                <w:color w:val="000000"/>
                <w:sz w:val="24"/>
                <w:szCs w:val="24"/>
              </w:rPr>
            </w:pPr>
            <w:r w:rsidRPr="00C30730">
              <w:rPr>
                <w:rFonts w:ascii="Times New Roman" w:hAnsi="Times New Roman" w:cs="Times New Roman"/>
                <w:color w:val="000000"/>
                <w:sz w:val="24"/>
                <w:szCs w:val="24"/>
              </w:rPr>
              <w:t>10.83</w:t>
            </w:r>
          </w:p>
        </w:tc>
        <w:tc>
          <w:tcPr>
            <w:tcW w:w="116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C30730" w:rsidRPr="00C30730" w:rsidRDefault="00C30730" w:rsidP="00C30730">
            <w:pPr>
              <w:spacing w:after="0"/>
              <w:jc w:val="center"/>
              <w:rPr>
                <w:rFonts w:ascii="Times New Roman" w:hAnsi="Times New Roman" w:cs="Times New Roman"/>
                <w:color w:val="000000"/>
                <w:sz w:val="24"/>
                <w:szCs w:val="24"/>
              </w:rPr>
            </w:pPr>
            <w:r w:rsidRPr="00C30730">
              <w:rPr>
                <w:rFonts w:ascii="Times New Roman" w:hAnsi="Times New Roman" w:cs="Times New Roman"/>
                <w:color w:val="000000"/>
                <w:sz w:val="24"/>
                <w:szCs w:val="24"/>
              </w:rPr>
              <w:t>5538.60</w:t>
            </w:r>
          </w:p>
        </w:tc>
        <w:tc>
          <w:tcPr>
            <w:tcW w:w="133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C30730" w:rsidRPr="00C30730" w:rsidRDefault="00C30730" w:rsidP="00C30730">
            <w:pPr>
              <w:spacing w:after="0"/>
              <w:jc w:val="center"/>
              <w:rPr>
                <w:rFonts w:ascii="Times New Roman" w:hAnsi="Times New Roman" w:cs="Times New Roman"/>
                <w:color w:val="000000"/>
                <w:sz w:val="24"/>
                <w:szCs w:val="24"/>
              </w:rPr>
            </w:pPr>
            <w:r w:rsidRPr="00C30730">
              <w:rPr>
                <w:rFonts w:ascii="Times New Roman" w:hAnsi="Times New Roman" w:cs="Times New Roman"/>
                <w:color w:val="000000"/>
                <w:sz w:val="24"/>
                <w:szCs w:val="24"/>
              </w:rPr>
              <w:t>511.41</w:t>
            </w:r>
          </w:p>
        </w:tc>
      </w:tr>
      <w:tr w:rsidR="00C30730" w:rsidRPr="00C30730" w:rsidTr="00C30730">
        <w:trPr>
          <w:trHeight w:val="315"/>
        </w:trPr>
        <w:tc>
          <w:tcPr>
            <w:tcW w:w="930"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C30730" w:rsidRPr="00C30730" w:rsidRDefault="00C30730" w:rsidP="00C30730">
            <w:pPr>
              <w:spacing w:after="0"/>
              <w:jc w:val="center"/>
              <w:rPr>
                <w:rFonts w:ascii="Times New Roman" w:hAnsi="Times New Roman" w:cs="Times New Roman"/>
                <w:color w:val="000000"/>
                <w:sz w:val="24"/>
                <w:szCs w:val="24"/>
              </w:rPr>
            </w:pPr>
            <w:r w:rsidRPr="00C30730">
              <w:rPr>
                <w:rFonts w:ascii="Times New Roman" w:hAnsi="Times New Roman" w:cs="Times New Roman"/>
                <w:color w:val="000000"/>
                <w:sz w:val="24"/>
                <w:szCs w:val="24"/>
              </w:rPr>
              <w:t>2017</w:t>
            </w:r>
          </w:p>
        </w:tc>
        <w:tc>
          <w:tcPr>
            <w:tcW w:w="157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C30730" w:rsidRPr="00C30730" w:rsidRDefault="00C30730" w:rsidP="00C30730">
            <w:pPr>
              <w:spacing w:after="0"/>
              <w:jc w:val="center"/>
              <w:rPr>
                <w:rFonts w:ascii="Times New Roman" w:hAnsi="Times New Roman" w:cs="Times New Roman"/>
                <w:color w:val="000000"/>
                <w:sz w:val="24"/>
                <w:szCs w:val="24"/>
              </w:rPr>
            </w:pPr>
            <w:r w:rsidRPr="00C30730">
              <w:rPr>
                <w:rFonts w:ascii="Times New Roman" w:hAnsi="Times New Roman" w:cs="Times New Roman"/>
                <w:color w:val="000000"/>
                <w:sz w:val="24"/>
                <w:szCs w:val="24"/>
              </w:rPr>
              <w:t>12.59</w:t>
            </w:r>
          </w:p>
        </w:tc>
        <w:tc>
          <w:tcPr>
            <w:tcW w:w="116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C30730" w:rsidRPr="00C30730" w:rsidRDefault="00C30730" w:rsidP="00C30730">
            <w:pPr>
              <w:spacing w:after="0"/>
              <w:jc w:val="center"/>
              <w:rPr>
                <w:rFonts w:ascii="Times New Roman" w:hAnsi="Times New Roman" w:cs="Times New Roman"/>
                <w:color w:val="000000"/>
                <w:sz w:val="24"/>
                <w:szCs w:val="24"/>
              </w:rPr>
            </w:pPr>
            <w:r w:rsidRPr="00C30730">
              <w:rPr>
                <w:rFonts w:ascii="Times New Roman" w:hAnsi="Times New Roman" w:cs="Times New Roman"/>
                <w:color w:val="000000"/>
                <w:sz w:val="24"/>
                <w:szCs w:val="24"/>
              </w:rPr>
              <w:t>5577.70</w:t>
            </w:r>
          </w:p>
        </w:tc>
        <w:tc>
          <w:tcPr>
            <w:tcW w:w="133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C30730" w:rsidRPr="00C30730" w:rsidRDefault="00C30730" w:rsidP="00C30730">
            <w:pPr>
              <w:spacing w:after="0"/>
              <w:jc w:val="center"/>
              <w:rPr>
                <w:rFonts w:ascii="Times New Roman" w:hAnsi="Times New Roman" w:cs="Times New Roman"/>
                <w:color w:val="000000"/>
                <w:sz w:val="24"/>
                <w:szCs w:val="24"/>
              </w:rPr>
            </w:pPr>
            <w:r w:rsidRPr="00C30730">
              <w:rPr>
                <w:rFonts w:ascii="Times New Roman" w:hAnsi="Times New Roman" w:cs="Times New Roman"/>
                <w:color w:val="000000"/>
                <w:sz w:val="24"/>
                <w:szCs w:val="24"/>
              </w:rPr>
              <w:t>443.03</w:t>
            </w:r>
          </w:p>
        </w:tc>
      </w:tr>
      <w:tr w:rsidR="00C30730" w:rsidRPr="00C30730" w:rsidTr="00C30730">
        <w:trPr>
          <w:trHeight w:val="315"/>
        </w:trPr>
        <w:tc>
          <w:tcPr>
            <w:tcW w:w="930"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C30730" w:rsidRPr="00C30730" w:rsidRDefault="00C30730" w:rsidP="00C30730">
            <w:pPr>
              <w:spacing w:after="0"/>
              <w:jc w:val="center"/>
              <w:rPr>
                <w:rFonts w:ascii="Times New Roman" w:hAnsi="Times New Roman" w:cs="Times New Roman"/>
                <w:color w:val="000000"/>
                <w:sz w:val="24"/>
                <w:szCs w:val="24"/>
              </w:rPr>
            </w:pPr>
            <w:r w:rsidRPr="00C30730">
              <w:rPr>
                <w:rFonts w:ascii="Times New Roman" w:hAnsi="Times New Roman" w:cs="Times New Roman"/>
                <w:color w:val="000000"/>
                <w:sz w:val="24"/>
                <w:szCs w:val="24"/>
              </w:rPr>
              <w:t>2018</w:t>
            </w:r>
          </w:p>
        </w:tc>
        <w:tc>
          <w:tcPr>
            <w:tcW w:w="157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C30730" w:rsidRPr="00C30730" w:rsidRDefault="00C30730" w:rsidP="00C30730">
            <w:pPr>
              <w:spacing w:after="0"/>
              <w:jc w:val="center"/>
              <w:rPr>
                <w:rFonts w:ascii="Times New Roman" w:hAnsi="Times New Roman" w:cs="Times New Roman"/>
                <w:color w:val="000000"/>
                <w:sz w:val="24"/>
                <w:szCs w:val="24"/>
              </w:rPr>
            </w:pPr>
            <w:r w:rsidRPr="00C30730">
              <w:rPr>
                <w:rFonts w:ascii="Times New Roman" w:hAnsi="Times New Roman" w:cs="Times New Roman"/>
                <w:color w:val="000000"/>
                <w:sz w:val="24"/>
                <w:szCs w:val="24"/>
              </w:rPr>
              <w:t>12.61</w:t>
            </w:r>
          </w:p>
        </w:tc>
        <w:tc>
          <w:tcPr>
            <w:tcW w:w="116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C30730" w:rsidRPr="00C30730" w:rsidRDefault="00C30730" w:rsidP="00C30730">
            <w:pPr>
              <w:spacing w:after="0"/>
              <w:jc w:val="center"/>
              <w:rPr>
                <w:rFonts w:ascii="Times New Roman" w:hAnsi="Times New Roman" w:cs="Times New Roman"/>
                <w:color w:val="000000"/>
                <w:sz w:val="24"/>
                <w:szCs w:val="24"/>
              </w:rPr>
            </w:pPr>
            <w:r w:rsidRPr="00C30730">
              <w:rPr>
                <w:rFonts w:ascii="Times New Roman" w:hAnsi="Times New Roman" w:cs="Times New Roman"/>
                <w:color w:val="000000"/>
                <w:sz w:val="24"/>
                <w:szCs w:val="24"/>
              </w:rPr>
              <w:t>4766.80</w:t>
            </w:r>
          </w:p>
        </w:tc>
        <w:tc>
          <w:tcPr>
            <w:tcW w:w="133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C30730" w:rsidRPr="00C30730" w:rsidRDefault="00C30730" w:rsidP="00C30730">
            <w:pPr>
              <w:spacing w:after="0"/>
              <w:jc w:val="center"/>
              <w:rPr>
                <w:rFonts w:ascii="Times New Roman" w:hAnsi="Times New Roman" w:cs="Times New Roman"/>
                <w:color w:val="000000"/>
                <w:sz w:val="24"/>
                <w:szCs w:val="24"/>
              </w:rPr>
            </w:pPr>
            <w:r w:rsidRPr="00C30730">
              <w:rPr>
                <w:rFonts w:ascii="Times New Roman" w:hAnsi="Times New Roman" w:cs="Times New Roman"/>
                <w:color w:val="000000"/>
                <w:sz w:val="24"/>
                <w:szCs w:val="24"/>
              </w:rPr>
              <w:t>378.02</w:t>
            </w:r>
          </w:p>
        </w:tc>
      </w:tr>
      <w:tr w:rsidR="00C30730" w:rsidRPr="00C30730" w:rsidTr="00C30730">
        <w:trPr>
          <w:trHeight w:val="315"/>
        </w:trPr>
        <w:tc>
          <w:tcPr>
            <w:tcW w:w="930"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C30730" w:rsidRPr="00C30730" w:rsidRDefault="00C30730" w:rsidP="00C30730">
            <w:pPr>
              <w:spacing w:after="0"/>
              <w:jc w:val="center"/>
              <w:rPr>
                <w:rFonts w:ascii="Times New Roman" w:hAnsi="Times New Roman" w:cs="Times New Roman"/>
                <w:color w:val="000000"/>
                <w:sz w:val="24"/>
                <w:szCs w:val="24"/>
              </w:rPr>
            </w:pPr>
            <w:r w:rsidRPr="00C30730">
              <w:rPr>
                <w:rFonts w:ascii="Times New Roman" w:hAnsi="Times New Roman" w:cs="Times New Roman"/>
                <w:color w:val="000000"/>
                <w:sz w:val="24"/>
                <w:szCs w:val="24"/>
              </w:rPr>
              <w:t>2019</w:t>
            </w:r>
          </w:p>
        </w:tc>
        <w:tc>
          <w:tcPr>
            <w:tcW w:w="157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C30730" w:rsidRPr="00C30730" w:rsidRDefault="00C30730" w:rsidP="00C30730">
            <w:pPr>
              <w:spacing w:after="0"/>
              <w:jc w:val="center"/>
              <w:rPr>
                <w:rFonts w:ascii="Times New Roman" w:hAnsi="Times New Roman" w:cs="Times New Roman"/>
                <w:color w:val="000000"/>
                <w:sz w:val="24"/>
                <w:szCs w:val="24"/>
              </w:rPr>
            </w:pPr>
            <w:r w:rsidRPr="00C30730">
              <w:rPr>
                <w:rFonts w:ascii="Times New Roman" w:hAnsi="Times New Roman" w:cs="Times New Roman"/>
                <w:color w:val="000000"/>
                <w:sz w:val="24"/>
                <w:szCs w:val="24"/>
              </w:rPr>
              <w:t>13.48</w:t>
            </w:r>
          </w:p>
        </w:tc>
        <w:tc>
          <w:tcPr>
            <w:tcW w:w="116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C30730" w:rsidRPr="00C30730" w:rsidRDefault="00C30730" w:rsidP="00C30730">
            <w:pPr>
              <w:spacing w:after="0"/>
              <w:jc w:val="center"/>
              <w:rPr>
                <w:rFonts w:ascii="Times New Roman" w:hAnsi="Times New Roman" w:cs="Times New Roman"/>
                <w:color w:val="000000"/>
                <w:sz w:val="24"/>
                <w:szCs w:val="24"/>
              </w:rPr>
            </w:pPr>
            <w:r w:rsidRPr="00C30730">
              <w:rPr>
                <w:rFonts w:ascii="Times New Roman" w:hAnsi="Times New Roman" w:cs="Times New Roman"/>
                <w:color w:val="000000"/>
                <w:sz w:val="24"/>
                <w:szCs w:val="24"/>
              </w:rPr>
              <w:t>6131.90</w:t>
            </w:r>
          </w:p>
        </w:tc>
        <w:tc>
          <w:tcPr>
            <w:tcW w:w="133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C30730" w:rsidRPr="00C30730" w:rsidRDefault="00C30730" w:rsidP="00C30730">
            <w:pPr>
              <w:spacing w:after="0"/>
              <w:jc w:val="center"/>
              <w:rPr>
                <w:rFonts w:ascii="Times New Roman" w:hAnsi="Times New Roman" w:cs="Times New Roman"/>
                <w:color w:val="000000"/>
                <w:sz w:val="24"/>
                <w:szCs w:val="24"/>
              </w:rPr>
            </w:pPr>
            <w:r w:rsidRPr="00C30730">
              <w:rPr>
                <w:rFonts w:ascii="Times New Roman" w:hAnsi="Times New Roman" w:cs="Times New Roman"/>
                <w:color w:val="000000"/>
                <w:sz w:val="24"/>
                <w:szCs w:val="24"/>
              </w:rPr>
              <w:t>454.89</w:t>
            </w:r>
          </w:p>
        </w:tc>
      </w:tr>
      <w:tr w:rsidR="00C30730" w:rsidRPr="00C30730" w:rsidTr="00C30730">
        <w:trPr>
          <w:trHeight w:val="315"/>
        </w:trPr>
        <w:tc>
          <w:tcPr>
            <w:tcW w:w="930"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C30730" w:rsidRPr="00C30730" w:rsidRDefault="00C30730" w:rsidP="00C30730">
            <w:pPr>
              <w:spacing w:after="0"/>
              <w:jc w:val="center"/>
              <w:rPr>
                <w:rFonts w:ascii="Times New Roman" w:hAnsi="Times New Roman" w:cs="Times New Roman"/>
                <w:color w:val="000000"/>
                <w:sz w:val="24"/>
                <w:szCs w:val="24"/>
              </w:rPr>
            </w:pPr>
            <w:r w:rsidRPr="00C30730">
              <w:rPr>
                <w:rFonts w:ascii="Times New Roman" w:hAnsi="Times New Roman" w:cs="Times New Roman"/>
                <w:color w:val="000000"/>
                <w:sz w:val="24"/>
                <w:szCs w:val="24"/>
              </w:rPr>
              <w:t>2020</w:t>
            </w:r>
          </w:p>
        </w:tc>
        <w:tc>
          <w:tcPr>
            <w:tcW w:w="157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C30730" w:rsidRPr="00C30730" w:rsidRDefault="00C30730" w:rsidP="00C30730">
            <w:pPr>
              <w:spacing w:after="0"/>
              <w:jc w:val="center"/>
              <w:rPr>
                <w:rFonts w:ascii="Times New Roman" w:hAnsi="Times New Roman" w:cs="Times New Roman"/>
                <w:color w:val="000000"/>
                <w:sz w:val="24"/>
                <w:szCs w:val="24"/>
              </w:rPr>
            </w:pPr>
            <w:r w:rsidRPr="00C30730">
              <w:rPr>
                <w:rFonts w:ascii="Times New Roman" w:hAnsi="Times New Roman" w:cs="Times New Roman"/>
                <w:color w:val="000000"/>
                <w:sz w:val="24"/>
                <w:szCs w:val="24"/>
              </w:rPr>
              <w:t>13.29</w:t>
            </w:r>
          </w:p>
        </w:tc>
        <w:tc>
          <w:tcPr>
            <w:tcW w:w="116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C30730" w:rsidRPr="00C30730" w:rsidRDefault="00C30730" w:rsidP="00C30730">
            <w:pPr>
              <w:spacing w:after="0"/>
              <w:jc w:val="center"/>
              <w:rPr>
                <w:rFonts w:ascii="Times New Roman" w:hAnsi="Times New Roman" w:cs="Times New Roman"/>
                <w:color w:val="000000"/>
                <w:sz w:val="24"/>
                <w:szCs w:val="24"/>
              </w:rPr>
            </w:pPr>
            <w:r w:rsidRPr="00C30730">
              <w:rPr>
                <w:rFonts w:ascii="Times New Roman" w:hAnsi="Times New Roman" w:cs="Times New Roman"/>
                <w:color w:val="000000"/>
                <w:sz w:val="24"/>
                <w:szCs w:val="24"/>
              </w:rPr>
              <w:t>5992.50</w:t>
            </w:r>
          </w:p>
        </w:tc>
        <w:tc>
          <w:tcPr>
            <w:tcW w:w="133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C30730" w:rsidRPr="00C30730" w:rsidRDefault="00C30730" w:rsidP="00C30730">
            <w:pPr>
              <w:spacing w:after="0"/>
              <w:jc w:val="center"/>
              <w:rPr>
                <w:rFonts w:ascii="Times New Roman" w:hAnsi="Times New Roman" w:cs="Times New Roman"/>
                <w:color w:val="000000"/>
                <w:sz w:val="24"/>
                <w:szCs w:val="24"/>
              </w:rPr>
            </w:pPr>
            <w:r w:rsidRPr="00C30730">
              <w:rPr>
                <w:rFonts w:ascii="Times New Roman" w:hAnsi="Times New Roman" w:cs="Times New Roman"/>
                <w:color w:val="000000"/>
                <w:sz w:val="24"/>
                <w:szCs w:val="24"/>
              </w:rPr>
              <w:t>450.90</w:t>
            </w:r>
          </w:p>
        </w:tc>
      </w:tr>
      <w:tr w:rsidR="00C30730" w:rsidRPr="00C30730" w:rsidTr="00C30730">
        <w:trPr>
          <w:trHeight w:val="315"/>
        </w:trPr>
        <w:tc>
          <w:tcPr>
            <w:tcW w:w="930"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C30730" w:rsidRPr="00C30730" w:rsidRDefault="00C30730" w:rsidP="00C30730">
            <w:pPr>
              <w:spacing w:after="0"/>
              <w:jc w:val="center"/>
              <w:rPr>
                <w:rFonts w:ascii="Times New Roman" w:hAnsi="Times New Roman" w:cs="Times New Roman"/>
                <w:color w:val="000000"/>
                <w:sz w:val="24"/>
                <w:szCs w:val="24"/>
              </w:rPr>
            </w:pPr>
            <w:r w:rsidRPr="00C30730">
              <w:rPr>
                <w:rFonts w:ascii="Times New Roman" w:hAnsi="Times New Roman" w:cs="Times New Roman"/>
                <w:color w:val="000000"/>
                <w:sz w:val="24"/>
                <w:szCs w:val="24"/>
              </w:rPr>
              <w:t>2021</w:t>
            </w:r>
          </w:p>
        </w:tc>
        <w:tc>
          <w:tcPr>
            <w:tcW w:w="157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C30730" w:rsidRPr="00C30730" w:rsidRDefault="00C30730" w:rsidP="00C30730">
            <w:pPr>
              <w:spacing w:after="0"/>
              <w:jc w:val="center"/>
              <w:rPr>
                <w:rFonts w:ascii="Times New Roman" w:hAnsi="Times New Roman" w:cs="Times New Roman"/>
                <w:color w:val="000000"/>
                <w:sz w:val="24"/>
                <w:szCs w:val="24"/>
              </w:rPr>
            </w:pPr>
            <w:r w:rsidRPr="00C30730">
              <w:rPr>
                <w:rFonts w:ascii="Times New Roman" w:hAnsi="Times New Roman" w:cs="Times New Roman"/>
                <w:color w:val="000000"/>
                <w:sz w:val="24"/>
                <w:szCs w:val="24"/>
              </w:rPr>
              <w:t>12.37</w:t>
            </w:r>
          </w:p>
        </w:tc>
        <w:tc>
          <w:tcPr>
            <w:tcW w:w="116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C30730" w:rsidRPr="00C30730" w:rsidRDefault="00C30730" w:rsidP="00C30730">
            <w:pPr>
              <w:spacing w:after="0"/>
              <w:jc w:val="center"/>
              <w:rPr>
                <w:rFonts w:ascii="Times New Roman" w:hAnsi="Times New Roman" w:cs="Times New Roman"/>
                <w:color w:val="000000"/>
                <w:sz w:val="24"/>
                <w:szCs w:val="24"/>
              </w:rPr>
            </w:pPr>
            <w:r w:rsidRPr="00C30730">
              <w:rPr>
                <w:rFonts w:ascii="Times New Roman" w:hAnsi="Times New Roman" w:cs="Times New Roman"/>
                <w:color w:val="000000"/>
                <w:sz w:val="24"/>
                <w:szCs w:val="24"/>
              </w:rPr>
              <w:t>5290.40</w:t>
            </w:r>
          </w:p>
        </w:tc>
        <w:tc>
          <w:tcPr>
            <w:tcW w:w="133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C30730" w:rsidRPr="00C30730" w:rsidRDefault="00C30730" w:rsidP="00C30730">
            <w:pPr>
              <w:spacing w:after="0"/>
              <w:jc w:val="center"/>
              <w:rPr>
                <w:rFonts w:ascii="Times New Roman" w:hAnsi="Times New Roman" w:cs="Times New Roman"/>
                <w:color w:val="000000"/>
                <w:sz w:val="24"/>
                <w:szCs w:val="24"/>
              </w:rPr>
            </w:pPr>
            <w:r w:rsidRPr="00C30730">
              <w:rPr>
                <w:rFonts w:ascii="Times New Roman" w:hAnsi="Times New Roman" w:cs="Times New Roman"/>
                <w:color w:val="000000"/>
                <w:sz w:val="24"/>
                <w:szCs w:val="24"/>
              </w:rPr>
              <w:t>427.68</w:t>
            </w:r>
          </w:p>
        </w:tc>
      </w:tr>
      <w:tr w:rsidR="00C30730" w:rsidRPr="00C30730" w:rsidTr="00C30730">
        <w:trPr>
          <w:trHeight w:val="315"/>
        </w:trPr>
        <w:tc>
          <w:tcPr>
            <w:tcW w:w="930"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C30730" w:rsidRPr="00C30730" w:rsidRDefault="00C30730" w:rsidP="00C30730">
            <w:pPr>
              <w:spacing w:after="0"/>
              <w:jc w:val="center"/>
              <w:rPr>
                <w:rFonts w:ascii="Times New Roman" w:hAnsi="Times New Roman" w:cs="Times New Roman"/>
                <w:color w:val="000000"/>
                <w:sz w:val="24"/>
                <w:szCs w:val="24"/>
              </w:rPr>
            </w:pPr>
            <w:r w:rsidRPr="00C30730">
              <w:rPr>
                <w:rFonts w:ascii="Times New Roman" w:hAnsi="Times New Roman" w:cs="Times New Roman"/>
                <w:color w:val="000000"/>
                <w:sz w:val="24"/>
                <w:szCs w:val="24"/>
              </w:rPr>
              <w:t>2022</w:t>
            </w:r>
          </w:p>
        </w:tc>
        <w:tc>
          <w:tcPr>
            <w:tcW w:w="157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C30730" w:rsidRPr="00C30730" w:rsidRDefault="00C30730" w:rsidP="00C30730">
            <w:pPr>
              <w:spacing w:after="0"/>
              <w:jc w:val="center"/>
              <w:rPr>
                <w:rFonts w:ascii="Times New Roman" w:hAnsi="Times New Roman" w:cs="Times New Roman"/>
                <w:color w:val="000000"/>
                <w:sz w:val="24"/>
                <w:szCs w:val="24"/>
              </w:rPr>
            </w:pPr>
            <w:r w:rsidRPr="00C30730">
              <w:rPr>
                <w:rFonts w:ascii="Times New Roman" w:hAnsi="Times New Roman" w:cs="Times New Roman"/>
                <w:color w:val="000000"/>
                <w:sz w:val="24"/>
                <w:szCs w:val="24"/>
              </w:rPr>
              <w:t>12.93</w:t>
            </w:r>
          </w:p>
        </w:tc>
        <w:tc>
          <w:tcPr>
            <w:tcW w:w="116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C30730" w:rsidRPr="00C30730" w:rsidRDefault="00C30730" w:rsidP="00C30730">
            <w:pPr>
              <w:spacing w:after="0"/>
              <w:jc w:val="center"/>
              <w:rPr>
                <w:rFonts w:ascii="Times New Roman" w:hAnsi="Times New Roman" w:cs="Times New Roman"/>
                <w:color w:val="000000"/>
                <w:sz w:val="24"/>
                <w:szCs w:val="24"/>
              </w:rPr>
            </w:pPr>
            <w:r w:rsidRPr="00C30730">
              <w:rPr>
                <w:rFonts w:ascii="Times New Roman" w:hAnsi="Times New Roman" w:cs="Times New Roman"/>
                <w:color w:val="000000"/>
                <w:sz w:val="24"/>
                <w:szCs w:val="24"/>
              </w:rPr>
              <w:t>5722.20</w:t>
            </w:r>
          </w:p>
        </w:tc>
        <w:tc>
          <w:tcPr>
            <w:tcW w:w="133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C30730" w:rsidRPr="00C30730" w:rsidRDefault="00C30730" w:rsidP="00C30730">
            <w:pPr>
              <w:spacing w:after="0"/>
              <w:jc w:val="center"/>
              <w:rPr>
                <w:rFonts w:ascii="Times New Roman" w:hAnsi="Times New Roman" w:cs="Times New Roman"/>
                <w:color w:val="000000"/>
                <w:sz w:val="24"/>
                <w:szCs w:val="24"/>
              </w:rPr>
            </w:pPr>
            <w:r w:rsidRPr="00C30730">
              <w:rPr>
                <w:rFonts w:ascii="Times New Roman" w:hAnsi="Times New Roman" w:cs="Times New Roman"/>
                <w:color w:val="000000"/>
                <w:sz w:val="24"/>
                <w:szCs w:val="24"/>
              </w:rPr>
              <w:t>442.55</w:t>
            </w:r>
          </w:p>
        </w:tc>
      </w:tr>
      <w:tr w:rsidR="00C30730" w:rsidRPr="00C30730" w:rsidTr="00C30730">
        <w:trPr>
          <w:trHeight w:val="315"/>
        </w:trPr>
        <w:tc>
          <w:tcPr>
            <w:tcW w:w="930"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C30730" w:rsidRPr="00C30730" w:rsidRDefault="00C30730" w:rsidP="00C30730">
            <w:pPr>
              <w:spacing w:after="0"/>
              <w:jc w:val="center"/>
              <w:rPr>
                <w:rFonts w:ascii="Times New Roman" w:hAnsi="Times New Roman" w:cs="Times New Roman"/>
                <w:color w:val="000000"/>
                <w:sz w:val="24"/>
                <w:szCs w:val="24"/>
              </w:rPr>
            </w:pPr>
            <w:r w:rsidRPr="00C30730">
              <w:rPr>
                <w:rFonts w:ascii="Times New Roman" w:hAnsi="Times New Roman" w:cs="Times New Roman"/>
                <w:color w:val="000000"/>
                <w:sz w:val="24"/>
                <w:szCs w:val="24"/>
              </w:rPr>
              <w:t>2023</w:t>
            </w:r>
          </w:p>
        </w:tc>
        <w:tc>
          <w:tcPr>
            <w:tcW w:w="157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C30730" w:rsidRPr="00C30730" w:rsidRDefault="00C30730" w:rsidP="00C30730">
            <w:pPr>
              <w:spacing w:after="0"/>
              <w:jc w:val="center"/>
              <w:rPr>
                <w:rFonts w:ascii="Times New Roman" w:hAnsi="Times New Roman" w:cs="Times New Roman"/>
                <w:color w:val="000000"/>
                <w:sz w:val="24"/>
                <w:szCs w:val="24"/>
              </w:rPr>
            </w:pPr>
            <w:r w:rsidRPr="00C30730">
              <w:rPr>
                <w:rFonts w:ascii="Times New Roman" w:hAnsi="Times New Roman" w:cs="Times New Roman"/>
                <w:color w:val="000000"/>
                <w:sz w:val="24"/>
                <w:szCs w:val="24"/>
              </w:rPr>
              <w:t>12.69</w:t>
            </w:r>
          </w:p>
        </w:tc>
        <w:tc>
          <w:tcPr>
            <w:tcW w:w="116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C30730" w:rsidRPr="00C30730" w:rsidRDefault="00C30730" w:rsidP="00C30730">
            <w:pPr>
              <w:spacing w:after="0"/>
              <w:jc w:val="center"/>
              <w:rPr>
                <w:rFonts w:ascii="Times New Roman" w:hAnsi="Times New Roman" w:cs="Times New Roman"/>
                <w:color w:val="000000"/>
                <w:sz w:val="24"/>
                <w:szCs w:val="24"/>
              </w:rPr>
            </w:pPr>
            <w:r w:rsidRPr="00C30730">
              <w:rPr>
                <w:rFonts w:ascii="Times New Roman" w:hAnsi="Times New Roman" w:cs="Times New Roman"/>
                <w:color w:val="000000"/>
                <w:sz w:val="24"/>
                <w:szCs w:val="24"/>
              </w:rPr>
              <w:t>5528.40</w:t>
            </w:r>
          </w:p>
        </w:tc>
        <w:tc>
          <w:tcPr>
            <w:tcW w:w="133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C30730" w:rsidRPr="00C30730" w:rsidRDefault="00C30730" w:rsidP="00C30730">
            <w:pPr>
              <w:spacing w:after="0"/>
              <w:jc w:val="center"/>
              <w:rPr>
                <w:rFonts w:ascii="Times New Roman" w:hAnsi="Times New Roman" w:cs="Times New Roman"/>
                <w:color w:val="000000"/>
                <w:sz w:val="24"/>
                <w:szCs w:val="24"/>
              </w:rPr>
            </w:pPr>
            <w:r w:rsidRPr="00C30730">
              <w:rPr>
                <w:rFonts w:ascii="Times New Roman" w:hAnsi="Times New Roman" w:cs="Times New Roman"/>
                <w:color w:val="000000"/>
                <w:sz w:val="24"/>
                <w:szCs w:val="24"/>
              </w:rPr>
              <w:t>435.65</w:t>
            </w:r>
          </w:p>
        </w:tc>
      </w:tr>
    </w:tbl>
    <w:p w:rsidR="00C30730" w:rsidRPr="000A4092" w:rsidRDefault="00C30730" w:rsidP="00C30730">
      <w:pPr>
        <w:rPr>
          <w:rFonts w:ascii="Times New Roman" w:hAnsi="Times New Roman" w:cs="Times New Roman"/>
        </w:rPr>
      </w:pPr>
      <w:r w:rsidRPr="00191DAF">
        <w:rPr>
          <w:rFonts w:ascii="Times New Roman" w:hAnsi="Times New Roman" w:cs="Times New Roman"/>
          <w:sz w:val="24"/>
          <w:szCs w:val="24"/>
        </w:rPr>
        <w:t xml:space="preserve"> (</w:t>
      </w:r>
      <w:r>
        <w:rPr>
          <w:rFonts w:ascii="Times New Roman" w:hAnsi="Times New Roman" w:cs="Times New Roman"/>
          <w:b/>
          <w:bCs/>
          <w:sz w:val="24"/>
          <w:szCs w:val="24"/>
        </w:rPr>
        <w:t>Source</w:t>
      </w:r>
      <w:r w:rsidRPr="00191DAF">
        <w:rPr>
          <w:rFonts w:ascii="Times New Roman" w:hAnsi="Times New Roman" w:cs="Times New Roman"/>
          <w:b/>
          <w:bCs/>
          <w:sz w:val="24"/>
          <w:szCs w:val="24"/>
        </w:rPr>
        <w:t xml:space="preserve">: </w:t>
      </w:r>
      <w:r w:rsidRPr="00191DAF">
        <w:rPr>
          <w:rFonts w:ascii="Times New Roman" w:hAnsi="Times New Roman" w:cs="Times New Roman"/>
          <w:sz w:val="24"/>
          <w:szCs w:val="24"/>
        </w:rPr>
        <w:t>Directorate of Economics &amp; Statistics, DAC&amp;FW, Govt. of India</w:t>
      </w:r>
      <w:r>
        <w:rPr>
          <w:rFonts w:ascii="Times New Roman" w:hAnsi="Times New Roman" w:cs="Times New Roman"/>
          <w:sz w:val="24"/>
          <w:szCs w:val="24"/>
        </w:rPr>
        <w:t>)</w:t>
      </w:r>
    </w:p>
    <w:p w:rsidR="001B6AD7" w:rsidRDefault="001B6AD7"/>
    <w:p w:rsidR="0041532D" w:rsidRDefault="0041532D"/>
    <w:p w:rsidR="0041532D" w:rsidRDefault="0041532D"/>
    <w:p w:rsidR="0041532D" w:rsidRDefault="0041532D"/>
    <w:p w:rsidR="006F1F5B" w:rsidRDefault="006F1F5B"/>
    <w:p w:rsidR="006F1F5B" w:rsidRDefault="006F1F5B"/>
    <w:p w:rsidR="006F1F5B" w:rsidRDefault="006F1F5B"/>
    <w:p w:rsidR="0041532D" w:rsidRDefault="0041532D"/>
    <w:p w:rsidR="002010A5" w:rsidRDefault="002010A5"/>
    <w:p w:rsidR="0041532D" w:rsidRDefault="0041532D"/>
    <w:p w:rsidR="0041532D" w:rsidRPr="00FB0938" w:rsidRDefault="0041532D" w:rsidP="0041532D">
      <w:pPr>
        <w:jc w:val="center"/>
        <w:rPr>
          <w:rFonts w:ascii="Times New Roman" w:hAnsi="Times New Roman" w:cs="Times New Roman"/>
          <w:sz w:val="24"/>
          <w:szCs w:val="24"/>
        </w:rPr>
      </w:pPr>
      <w:r w:rsidRPr="00FB0938">
        <w:rPr>
          <w:rFonts w:ascii="Times New Roman" w:hAnsi="Times New Roman" w:cs="Times New Roman"/>
          <w:b/>
          <w:sz w:val="24"/>
          <w:szCs w:val="24"/>
        </w:rPr>
        <w:lastRenderedPageBreak/>
        <w:t xml:space="preserve">Table 2. </w:t>
      </w:r>
      <w:r w:rsidRPr="00FB0938">
        <w:rPr>
          <w:rFonts w:ascii="Times New Roman" w:hAnsi="Times New Roman" w:cs="Times New Roman"/>
          <w:sz w:val="24"/>
          <w:szCs w:val="24"/>
        </w:rPr>
        <w:t xml:space="preserve">Trends values for area of </w:t>
      </w:r>
      <w:r w:rsidR="00E36DFC">
        <w:rPr>
          <w:rFonts w:ascii="Times New Roman" w:hAnsi="Times New Roman" w:cs="Times New Roman"/>
          <w:sz w:val="24"/>
          <w:szCs w:val="24"/>
        </w:rPr>
        <w:t>cotton</w:t>
      </w:r>
    </w:p>
    <w:tbl>
      <w:tblPr>
        <w:tblW w:w="5000" w:type="pct"/>
        <w:jc w:val="center"/>
        <w:tblLook w:val="04A0" w:firstRow="1" w:lastRow="0" w:firstColumn="1" w:lastColumn="0" w:noHBand="0" w:noVBand="1"/>
      </w:tblPr>
      <w:tblGrid>
        <w:gridCol w:w="1325"/>
        <w:gridCol w:w="1100"/>
        <w:gridCol w:w="1347"/>
        <w:gridCol w:w="1818"/>
        <w:gridCol w:w="1729"/>
        <w:gridCol w:w="1697"/>
      </w:tblGrid>
      <w:tr w:rsidR="0041532D" w:rsidRPr="006C252A" w:rsidTr="00F10B59">
        <w:trPr>
          <w:trHeight w:val="315"/>
          <w:jc w:val="center"/>
        </w:trPr>
        <w:tc>
          <w:tcPr>
            <w:tcW w:w="735" w:type="pct"/>
            <w:vMerge w:val="restart"/>
            <w:tcBorders>
              <w:top w:val="single" w:sz="4" w:space="0" w:color="auto"/>
              <w:left w:val="single" w:sz="4" w:space="0" w:color="auto"/>
              <w:right w:val="single" w:sz="4" w:space="0" w:color="auto"/>
            </w:tcBorders>
            <w:shd w:val="clear" w:color="auto" w:fill="auto"/>
            <w:vAlign w:val="center"/>
          </w:tcPr>
          <w:p w:rsidR="0041532D" w:rsidRPr="006C252A" w:rsidRDefault="0041532D" w:rsidP="006C252A">
            <w:pPr>
              <w:spacing w:after="0" w:line="240" w:lineRule="auto"/>
              <w:jc w:val="center"/>
              <w:rPr>
                <w:rFonts w:ascii="Times New Roman" w:eastAsia="Times New Roman" w:hAnsi="Times New Roman" w:cs="Times New Roman"/>
                <w:b/>
                <w:color w:val="000000"/>
                <w:sz w:val="24"/>
                <w:szCs w:val="24"/>
              </w:rPr>
            </w:pPr>
            <w:r w:rsidRPr="006C252A">
              <w:rPr>
                <w:rFonts w:ascii="Times New Roman" w:eastAsia="Times New Roman" w:hAnsi="Times New Roman" w:cs="Times New Roman"/>
                <w:b/>
                <w:color w:val="000000"/>
                <w:sz w:val="24"/>
                <w:szCs w:val="24"/>
              </w:rPr>
              <w:t>Year (</w:t>
            </w:r>
            <m:oMath>
              <m:r>
                <m:rPr>
                  <m:sty m:val="bi"/>
                </m:rPr>
                <w:rPr>
                  <w:rFonts w:ascii="Cambria Math" w:eastAsia="Times New Roman" w:hAnsi="Cambria Math" w:cs="Times New Roman"/>
                  <w:color w:val="000000"/>
                  <w:sz w:val="24"/>
                  <w:szCs w:val="24"/>
                </w:rPr>
                <m:t>t)</m:t>
              </m:r>
            </m:oMath>
          </w:p>
        </w:tc>
        <w:tc>
          <w:tcPr>
            <w:tcW w:w="610" w:type="pct"/>
            <w:vMerge w:val="restart"/>
            <w:tcBorders>
              <w:top w:val="single" w:sz="4" w:space="0" w:color="auto"/>
              <w:left w:val="nil"/>
              <w:right w:val="single" w:sz="4" w:space="0" w:color="auto"/>
            </w:tcBorders>
            <w:shd w:val="clear" w:color="auto" w:fill="auto"/>
            <w:vAlign w:val="center"/>
          </w:tcPr>
          <w:p w:rsidR="0041532D" w:rsidRPr="006C252A" w:rsidRDefault="00C63D70" w:rsidP="006C252A">
            <w:pPr>
              <w:spacing w:after="0" w:line="240" w:lineRule="auto"/>
              <w:jc w:val="center"/>
              <w:rPr>
                <w:rFonts w:ascii="Times New Roman" w:eastAsia="Times New Roman" w:hAnsi="Times New Roman" w:cs="Times New Roman"/>
                <w:b/>
                <w:color w:val="000000"/>
                <w:sz w:val="24"/>
                <w:szCs w:val="24"/>
              </w:rPr>
            </w:pPr>
            <m:oMathPara>
              <m:oMath>
                <m:sSub>
                  <m:sSubPr>
                    <m:ctrlPr>
                      <w:rPr>
                        <w:rFonts w:ascii="Cambria Math" w:eastAsia="Times New Roman" w:hAnsi="Cambria Math" w:cs="Times New Roman"/>
                        <w:b/>
                        <w:i/>
                        <w:color w:val="000000"/>
                        <w:sz w:val="24"/>
                        <w:szCs w:val="24"/>
                      </w:rPr>
                    </m:ctrlPr>
                  </m:sSubPr>
                  <m:e>
                    <m:r>
                      <m:rPr>
                        <m:sty m:val="bi"/>
                      </m:rPr>
                      <w:rPr>
                        <w:rFonts w:ascii="Cambria Math" w:eastAsia="Times New Roman" w:hAnsi="Cambria Math" w:cs="Times New Roman"/>
                        <w:color w:val="000000"/>
                        <w:sz w:val="24"/>
                        <w:szCs w:val="24"/>
                      </w:rPr>
                      <m:t>y</m:t>
                    </m:r>
                  </m:e>
                  <m:sub>
                    <m:r>
                      <m:rPr>
                        <m:sty m:val="bi"/>
                      </m:rPr>
                      <w:rPr>
                        <w:rFonts w:ascii="Cambria Math" w:eastAsia="Times New Roman" w:hAnsi="Cambria Math" w:cs="Times New Roman"/>
                        <w:color w:val="000000"/>
                        <w:sz w:val="24"/>
                        <w:szCs w:val="24"/>
                      </w:rPr>
                      <m:t>t</m:t>
                    </m:r>
                  </m:sub>
                </m:sSub>
              </m:oMath>
            </m:oMathPara>
          </w:p>
        </w:tc>
        <w:tc>
          <w:tcPr>
            <w:tcW w:w="3655" w:type="pct"/>
            <w:gridSpan w:val="4"/>
            <w:tcBorders>
              <w:top w:val="single" w:sz="4" w:space="0" w:color="auto"/>
              <w:left w:val="nil"/>
              <w:bottom w:val="single" w:sz="4" w:space="0" w:color="auto"/>
              <w:right w:val="single" w:sz="4" w:space="0" w:color="auto"/>
            </w:tcBorders>
            <w:shd w:val="clear" w:color="auto" w:fill="auto"/>
            <w:noWrap/>
            <w:vAlign w:val="bottom"/>
          </w:tcPr>
          <w:p w:rsidR="0041532D" w:rsidRPr="006C252A" w:rsidRDefault="0041532D" w:rsidP="006C252A">
            <w:pPr>
              <w:spacing w:after="0" w:line="240" w:lineRule="auto"/>
              <w:jc w:val="center"/>
              <w:rPr>
                <w:rFonts w:ascii="Times New Roman" w:eastAsia="Times New Roman" w:hAnsi="Times New Roman" w:cs="Times New Roman"/>
                <w:color w:val="000000"/>
                <w:sz w:val="24"/>
                <w:szCs w:val="24"/>
              </w:rPr>
            </w:pPr>
            <w:r w:rsidRPr="006C252A">
              <w:rPr>
                <w:rFonts w:ascii="Times New Roman" w:hAnsi="Times New Roman" w:cs="Times New Roman"/>
                <w:b/>
                <w:bCs/>
                <w:sz w:val="24"/>
                <w:szCs w:val="24"/>
              </w:rPr>
              <w:t>Trend Values</w:t>
            </w:r>
          </w:p>
        </w:tc>
      </w:tr>
      <w:tr w:rsidR="0041532D" w:rsidRPr="006C252A" w:rsidTr="00F10B59">
        <w:trPr>
          <w:trHeight w:val="315"/>
          <w:jc w:val="center"/>
        </w:trPr>
        <w:tc>
          <w:tcPr>
            <w:tcW w:w="735" w:type="pct"/>
            <w:vMerge/>
            <w:tcBorders>
              <w:left w:val="single" w:sz="4" w:space="0" w:color="auto"/>
              <w:bottom w:val="single" w:sz="4" w:space="0" w:color="auto"/>
              <w:right w:val="single" w:sz="4" w:space="0" w:color="auto"/>
            </w:tcBorders>
            <w:shd w:val="clear" w:color="auto" w:fill="auto"/>
            <w:vAlign w:val="center"/>
            <w:hideMark/>
          </w:tcPr>
          <w:p w:rsidR="0041532D" w:rsidRPr="006C252A" w:rsidRDefault="0041532D" w:rsidP="006C252A">
            <w:pPr>
              <w:spacing w:after="0" w:line="240" w:lineRule="auto"/>
              <w:jc w:val="center"/>
              <w:rPr>
                <w:rFonts w:ascii="Times New Roman" w:eastAsia="Times New Roman" w:hAnsi="Times New Roman" w:cs="Times New Roman"/>
                <w:b/>
                <w:color w:val="000000"/>
                <w:sz w:val="24"/>
                <w:szCs w:val="24"/>
              </w:rPr>
            </w:pPr>
          </w:p>
        </w:tc>
        <w:tc>
          <w:tcPr>
            <w:tcW w:w="610" w:type="pct"/>
            <w:vMerge/>
            <w:tcBorders>
              <w:left w:val="nil"/>
              <w:bottom w:val="single" w:sz="4" w:space="0" w:color="auto"/>
              <w:right w:val="single" w:sz="4" w:space="0" w:color="auto"/>
            </w:tcBorders>
            <w:shd w:val="clear" w:color="auto" w:fill="auto"/>
            <w:vAlign w:val="center"/>
            <w:hideMark/>
          </w:tcPr>
          <w:p w:rsidR="0041532D" w:rsidRPr="006C252A" w:rsidRDefault="0041532D" w:rsidP="006C252A">
            <w:pPr>
              <w:spacing w:after="0" w:line="240" w:lineRule="auto"/>
              <w:jc w:val="center"/>
              <w:rPr>
                <w:rFonts w:ascii="Times New Roman" w:eastAsia="Times New Roman" w:hAnsi="Times New Roman" w:cs="Times New Roman"/>
                <w:b/>
                <w:color w:val="000000"/>
                <w:sz w:val="24"/>
                <w:szCs w:val="24"/>
              </w:rPr>
            </w:pPr>
          </w:p>
        </w:tc>
        <w:tc>
          <w:tcPr>
            <w:tcW w:w="747" w:type="pct"/>
            <w:tcBorders>
              <w:top w:val="single" w:sz="4" w:space="0" w:color="auto"/>
              <w:left w:val="nil"/>
              <w:bottom w:val="single" w:sz="4" w:space="0" w:color="auto"/>
              <w:right w:val="single" w:sz="4" w:space="0" w:color="auto"/>
            </w:tcBorders>
            <w:shd w:val="clear" w:color="auto" w:fill="auto"/>
            <w:noWrap/>
            <w:vAlign w:val="bottom"/>
            <w:hideMark/>
          </w:tcPr>
          <w:p w:rsidR="0041532D" w:rsidRPr="006C252A" w:rsidRDefault="0041532D" w:rsidP="006C252A">
            <w:pPr>
              <w:spacing w:after="0" w:line="240" w:lineRule="auto"/>
              <w:jc w:val="center"/>
              <w:rPr>
                <w:rFonts w:ascii="Times New Roman" w:hAnsi="Times New Roman" w:cs="Times New Roman"/>
                <w:b/>
                <w:bCs/>
                <w:sz w:val="24"/>
                <w:szCs w:val="24"/>
              </w:rPr>
            </w:pPr>
            <w:r w:rsidRPr="006C252A">
              <w:rPr>
                <w:rFonts w:ascii="Times New Roman" w:hAnsi="Times New Roman" w:cs="Times New Roman"/>
                <w:b/>
                <w:bCs/>
                <w:sz w:val="24"/>
                <w:szCs w:val="24"/>
              </w:rPr>
              <w:t xml:space="preserve">Linear </w:t>
            </w:r>
          </w:p>
          <w:p w:rsidR="0041532D" w:rsidRPr="006C252A" w:rsidRDefault="0041532D" w:rsidP="006C252A">
            <w:pPr>
              <w:spacing w:after="0" w:line="240" w:lineRule="auto"/>
              <w:jc w:val="center"/>
              <w:rPr>
                <w:rFonts w:ascii="Times New Roman" w:eastAsia="Times New Roman" w:hAnsi="Times New Roman" w:cs="Times New Roman"/>
                <w:b/>
                <w:color w:val="000000"/>
                <w:sz w:val="24"/>
                <w:szCs w:val="24"/>
              </w:rPr>
            </w:pPr>
            <w:r w:rsidRPr="006C252A">
              <w:rPr>
                <w:rFonts w:ascii="Times New Roman" w:hAnsi="Times New Roman" w:cs="Times New Roman"/>
                <w:b/>
                <w:bCs/>
                <w:sz w:val="24"/>
                <w:szCs w:val="24"/>
              </w:rPr>
              <w:t>Model (</w:t>
            </w:r>
            <m:oMath>
              <m:sSub>
                <m:sSubPr>
                  <m:ctrlPr>
                    <w:rPr>
                      <w:rFonts w:ascii="Cambria Math" w:eastAsia="Times New Roman" w:hAnsi="Cambria Math" w:cs="Times New Roman"/>
                      <w:b/>
                      <w:i/>
                      <w:color w:val="000000"/>
                      <w:sz w:val="24"/>
                      <w:szCs w:val="24"/>
                    </w:rPr>
                  </m:ctrlPr>
                </m:sSubPr>
                <m:e>
                  <m:r>
                    <m:rPr>
                      <m:sty m:val="bi"/>
                    </m:rPr>
                    <w:rPr>
                      <w:rFonts w:ascii="Cambria Math" w:eastAsia="Times New Roman" w:hAnsi="Cambria Math" w:cs="Times New Roman"/>
                      <w:color w:val="000000"/>
                      <w:sz w:val="24"/>
                      <w:szCs w:val="24"/>
                    </w:rPr>
                    <m:t>L</m:t>
                  </m:r>
                </m:e>
                <m:sub>
                  <m:r>
                    <m:rPr>
                      <m:sty m:val="bi"/>
                    </m:rPr>
                    <w:rPr>
                      <w:rFonts w:ascii="Cambria Math" w:eastAsia="Times New Roman" w:hAnsi="Cambria Math" w:cs="Times New Roman"/>
                      <w:color w:val="000000"/>
                      <w:sz w:val="24"/>
                      <w:szCs w:val="24"/>
                    </w:rPr>
                    <m:t>t</m:t>
                  </m:r>
                </m:sub>
              </m:sSub>
              <m:r>
                <m:rPr>
                  <m:sty m:val="bi"/>
                </m:rPr>
                <w:rPr>
                  <w:rFonts w:ascii="Cambria Math" w:eastAsia="Times New Roman" w:hAnsi="Cambria Math" w:cs="Times New Roman"/>
                  <w:color w:val="000000"/>
                  <w:sz w:val="24"/>
                  <w:szCs w:val="24"/>
                </w:rPr>
                <m:t>)</m:t>
              </m:r>
            </m:oMath>
          </w:p>
        </w:tc>
        <w:tc>
          <w:tcPr>
            <w:tcW w:w="1008" w:type="pct"/>
            <w:tcBorders>
              <w:top w:val="single" w:sz="4" w:space="0" w:color="auto"/>
              <w:left w:val="nil"/>
              <w:bottom w:val="single" w:sz="4" w:space="0" w:color="auto"/>
              <w:right w:val="single" w:sz="4" w:space="0" w:color="auto"/>
            </w:tcBorders>
            <w:shd w:val="clear" w:color="auto" w:fill="auto"/>
            <w:noWrap/>
            <w:vAlign w:val="bottom"/>
            <w:hideMark/>
          </w:tcPr>
          <w:p w:rsidR="0041532D" w:rsidRPr="006C252A" w:rsidRDefault="0041532D" w:rsidP="006C252A">
            <w:pPr>
              <w:spacing w:after="0" w:line="240" w:lineRule="auto"/>
              <w:jc w:val="center"/>
              <w:rPr>
                <w:rFonts w:ascii="Times New Roman" w:hAnsi="Times New Roman" w:cs="Times New Roman"/>
                <w:b/>
                <w:bCs/>
                <w:sz w:val="24"/>
                <w:szCs w:val="24"/>
              </w:rPr>
            </w:pPr>
            <w:r w:rsidRPr="006C252A">
              <w:rPr>
                <w:rFonts w:ascii="Times New Roman" w:hAnsi="Times New Roman" w:cs="Times New Roman"/>
                <w:b/>
                <w:bCs/>
                <w:sz w:val="24"/>
                <w:szCs w:val="24"/>
              </w:rPr>
              <w:t xml:space="preserve">Exponential </w:t>
            </w:r>
          </w:p>
          <w:p w:rsidR="0041532D" w:rsidRPr="006C252A" w:rsidRDefault="0041532D" w:rsidP="006C252A">
            <w:pPr>
              <w:spacing w:after="0" w:line="240" w:lineRule="auto"/>
              <w:jc w:val="center"/>
              <w:rPr>
                <w:rFonts w:ascii="Times New Roman" w:eastAsia="Times New Roman" w:hAnsi="Times New Roman" w:cs="Times New Roman"/>
                <w:b/>
                <w:color w:val="000000"/>
                <w:sz w:val="24"/>
                <w:szCs w:val="24"/>
              </w:rPr>
            </w:pPr>
            <w:r w:rsidRPr="006C252A">
              <w:rPr>
                <w:rFonts w:ascii="Times New Roman" w:hAnsi="Times New Roman" w:cs="Times New Roman"/>
                <w:b/>
                <w:bCs/>
                <w:sz w:val="24"/>
                <w:szCs w:val="24"/>
              </w:rPr>
              <w:t>Model (</w:t>
            </w:r>
            <m:oMath>
              <m:sSub>
                <m:sSubPr>
                  <m:ctrlPr>
                    <w:rPr>
                      <w:rFonts w:ascii="Cambria Math" w:eastAsia="Times New Roman" w:hAnsi="Cambria Math" w:cs="Times New Roman"/>
                      <w:b/>
                      <w:i/>
                      <w:color w:val="000000"/>
                      <w:sz w:val="24"/>
                      <w:szCs w:val="24"/>
                    </w:rPr>
                  </m:ctrlPr>
                </m:sSubPr>
                <m:e>
                  <m:r>
                    <m:rPr>
                      <m:sty m:val="bi"/>
                    </m:rPr>
                    <w:rPr>
                      <w:rFonts w:ascii="Cambria Math" w:eastAsia="Times New Roman" w:hAnsi="Cambria Math" w:cs="Times New Roman"/>
                      <w:color w:val="000000"/>
                      <w:sz w:val="24"/>
                      <w:szCs w:val="24"/>
                    </w:rPr>
                    <m:t>E</m:t>
                  </m:r>
                </m:e>
                <m:sub>
                  <m:r>
                    <m:rPr>
                      <m:sty m:val="bi"/>
                    </m:rPr>
                    <w:rPr>
                      <w:rFonts w:ascii="Cambria Math" w:eastAsia="Times New Roman" w:hAnsi="Cambria Math" w:cs="Times New Roman"/>
                      <w:color w:val="000000"/>
                      <w:sz w:val="24"/>
                      <w:szCs w:val="24"/>
                    </w:rPr>
                    <m:t>t</m:t>
                  </m:r>
                </m:sub>
              </m:sSub>
              <m:r>
                <m:rPr>
                  <m:sty m:val="bi"/>
                </m:rPr>
                <w:rPr>
                  <w:rFonts w:ascii="Cambria Math" w:eastAsia="Times New Roman" w:hAnsi="Cambria Math" w:cs="Times New Roman"/>
                  <w:color w:val="000000"/>
                  <w:sz w:val="24"/>
                  <w:szCs w:val="24"/>
                </w:rPr>
                <m:t>)</m:t>
              </m:r>
            </m:oMath>
          </w:p>
        </w:tc>
        <w:tc>
          <w:tcPr>
            <w:tcW w:w="959" w:type="pct"/>
            <w:tcBorders>
              <w:top w:val="single" w:sz="4" w:space="0" w:color="auto"/>
              <w:left w:val="nil"/>
              <w:bottom w:val="single" w:sz="4" w:space="0" w:color="auto"/>
              <w:right w:val="single" w:sz="4" w:space="0" w:color="auto"/>
            </w:tcBorders>
            <w:shd w:val="clear" w:color="auto" w:fill="auto"/>
            <w:noWrap/>
            <w:vAlign w:val="bottom"/>
            <w:hideMark/>
          </w:tcPr>
          <w:p w:rsidR="0041532D" w:rsidRPr="006C252A" w:rsidRDefault="0041532D" w:rsidP="006C252A">
            <w:pPr>
              <w:spacing w:after="0"/>
              <w:jc w:val="center"/>
              <w:rPr>
                <w:rFonts w:ascii="Times New Roman" w:hAnsi="Times New Roman" w:cs="Times New Roman"/>
                <w:b/>
                <w:bCs/>
                <w:sz w:val="24"/>
                <w:szCs w:val="24"/>
              </w:rPr>
            </w:pPr>
            <w:r w:rsidRPr="006C252A">
              <w:rPr>
                <w:rFonts w:ascii="Times New Roman" w:hAnsi="Times New Roman" w:cs="Times New Roman"/>
                <w:b/>
                <w:bCs/>
                <w:sz w:val="24"/>
                <w:szCs w:val="24"/>
              </w:rPr>
              <w:t xml:space="preserve">Quadratic </w:t>
            </w:r>
          </w:p>
          <w:p w:rsidR="0041532D" w:rsidRPr="006C252A" w:rsidRDefault="0041532D" w:rsidP="006C252A">
            <w:pPr>
              <w:spacing w:after="0"/>
              <w:jc w:val="center"/>
              <w:rPr>
                <w:rFonts w:ascii="Times New Roman" w:hAnsi="Times New Roman" w:cs="Times New Roman"/>
                <w:b/>
                <w:bCs/>
                <w:sz w:val="24"/>
                <w:szCs w:val="24"/>
              </w:rPr>
            </w:pPr>
            <w:r w:rsidRPr="006C252A">
              <w:rPr>
                <w:rFonts w:ascii="Times New Roman" w:hAnsi="Times New Roman" w:cs="Times New Roman"/>
                <w:b/>
                <w:bCs/>
                <w:sz w:val="24"/>
                <w:szCs w:val="24"/>
              </w:rPr>
              <w:t xml:space="preserve">Model </w:t>
            </w:r>
            <m:oMath>
              <m:r>
                <m:rPr>
                  <m:sty m:val="bi"/>
                </m:rPr>
                <w:rPr>
                  <w:rFonts w:ascii="Cambria Math" w:eastAsia="Times New Roman" w:hAnsi="Cambria Math" w:cs="Times New Roman"/>
                  <w:color w:val="000000"/>
                  <w:sz w:val="24"/>
                  <w:szCs w:val="24"/>
                </w:rPr>
                <m:t>(</m:t>
              </m:r>
              <m:sSub>
                <m:sSubPr>
                  <m:ctrlPr>
                    <w:rPr>
                      <w:rFonts w:ascii="Cambria Math" w:eastAsia="Times New Roman" w:hAnsi="Cambria Math" w:cs="Times New Roman"/>
                      <w:b/>
                      <w:i/>
                      <w:color w:val="000000"/>
                      <w:sz w:val="24"/>
                      <w:szCs w:val="24"/>
                    </w:rPr>
                  </m:ctrlPr>
                </m:sSubPr>
                <m:e>
                  <m:r>
                    <m:rPr>
                      <m:sty m:val="bi"/>
                    </m:rPr>
                    <w:rPr>
                      <w:rFonts w:ascii="Cambria Math" w:eastAsia="Times New Roman" w:hAnsi="Cambria Math" w:cs="Times New Roman"/>
                      <w:color w:val="000000"/>
                      <w:sz w:val="24"/>
                      <w:szCs w:val="24"/>
                    </w:rPr>
                    <m:t>Q</m:t>
                  </m:r>
                </m:e>
                <m:sub>
                  <m:r>
                    <m:rPr>
                      <m:sty m:val="bi"/>
                    </m:rPr>
                    <w:rPr>
                      <w:rFonts w:ascii="Cambria Math" w:eastAsia="Times New Roman" w:hAnsi="Cambria Math" w:cs="Times New Roman"/>
                      <w:color w:val="000000"/>
                      <w:sz w:val="24"/>
                      <w:szCs w:val="24"/>
                    </w:rPr>
                    <m:t>t</m:t>
                  </m:r>
                </m:sub>
              </m:sSub>
              <m:r>
                <m:rPr>
                  <m:sty m:val="bi"/>
                </m:rPr>
                <w:rPr>
                  <w:rFonts w:ascii="Cambria Math" w:eastAsia="Times New Roman" w:hAnsi="Cambria Math" w:cs="Times New Roman"/>
                  <w:color w:val="000000"/>
                  <w:sz w:val="24"/>
                  <w:szCs w:val="24"/>
                </w:rPr>
                <m:t>)</m:t>
              </m:r>
            </m:oMath>
          </w:p>
        </w:tc>
        <w:tc>
          <w:tcPr>
            <w:tcW w:w="941" w:type="pct"/>
            <w:tcBorders>
              <w:top w:val="single" w:sz="4" w:space="0" w:color="auto"/>
              <w:left w:val="nil"/>
              <w:bottom w:val="single" w:sz="4" w:space="0" w:color="auto"/>
              <w:right w:val="single" w:sz="4" w:space="0" w:color="auto"/>
            </w:tcBorders>
            <w:shd w:val="clear" w:color="auto" w:fill="auto"/>
            <w:noWrap/>
            <w:vAlign w:val="bottom"/>
            <w:hideMark/>
          </w:tcPr>
          <w:p w:rsidR="0041532D" w:rsidRPr="006C252A" w:rsidRDefault="0041532D" w:rsidP="006C252A">
            <w:pPr>
              <w:spacing w:after="0"/>
              <w:jc w:val="center"/>
              <w:rPr>
                <w:rFonts w:ascii="Times New Roman" w:hAnsi="Times New Roman" w:cs="Times New Roman"/>
                <w:b/>
                <w:bCs/>
                <w:sz w:val="24"/>
                <w:szCs w:val="24"/>
              </w:rPr>
            </w:pPr>
            <w:r w:rsidRPr="006C252A">
              <w:rPr>
                <w:rFonts w:ascii="Times New Roman" w:hAnsi="Times New Roman" w:cs="Times New Roman"/>
                <w:b/>
                <w:bCs/>
                <w:sz w:val="24"/>
                <w:szCs w:val="24"/>
              </w:rPr>
              <w:t xml:space="preserve">Cubic </w:t>
            </w:r>
          </w:p>
          <w:p w:rsidR="0041532D" w:rsidRPr="006C252A" w:rsidRDefault="0041532D" w:rsidP="006C252A">
            <w:pPr>
              <w:spacing w:after="0"/>
              <w:jc w:val="center"/>
              <w:rPr>
                <w:rFonts w:ascii="Times New Roman" w:hAnsi="Times New Roman" w:cs="Times New Roman"/>
                <w:b/>
                <w:bCs/>
                <w:sz w:val="24"/>
                <w:szCs w:val="24"/>
              </w:rPr>
            </w:pPr>
            <w:r w:rsidRPr="006C252A">
              <w:rPr>
                <w:rFonts w:ascii="Times New Roman" w:hAnsi="Times New Roman" w:cs="Times New Roman"/>
                <w:b/>
                <w:bCs/>
                <w:sz w:val="24"/>
                <w:szCs w:val="24"/>
              </w:rPr>
              <w:t xml:space="preserve">Model </w:t>
            </w:r>
            <m:oMath>
              <m:r>
                <m:rPr>
                  <m:sty m:val="bi"/>
                </m:rPr>
                <w:rPr>
                  <w:rFonts w:ascii="Cambria Math" w:eastAsia="Times New Roman" w:hAnsi="Cambria Math" w:cs="Times New Roman"/>
                  <w:color w:val="000000"/>
                  <w:sz w:val="24"/>
                  <w:szCs w:val="24"/>
                </w:rPr>
                <m:t>(</m:t>
              </m:r>
              <m:sSub>
                <m:sSubPr>
                  <m:ctrlPr>
                    <w:rPr>
                      <w:rFonts w:ascii="Cambria Math" w:eastAsia="Times New Roman" w:hAnsi="Cambria Math" w:cs="Times New Roman"/>
                      <w:b/>
                      <w:i/>
                      <w:color w:val="000000"/>
                      <w:sz w:val="24"/>
                      <w:szCs w:val="24"/>
                    </w:rPr>
                  </m:ctrlPr>
                </m:sSubPr>
                <m:e>
                  <m:r>
                    <m:rPr>
                      <m:sty m:val="bi"/>
                    </m:rPr>
                    <w:rPr>
                      <w:rFonts w:ascii="Cambria Math" w:eastAsia="Times New Roman" w:hAnsi="Cambria Math" w:cs="Times New Roman"/>
                      <w:color w:val="000000"/>
                      <w:sz w:val="24"/>
                      <w:szCs w:val="24"/>
                    </w:rPr>
                    <m:t>C</m:t>
                  </m:r>
                </m:e>
                <m:sub>
                  <m:r>
                    <m:rPr>
                      <m:sty m:val="bi"/>
                    </m:rPr>
                    <w:rPr>
                      <w:rFonts w:ascii="Cambria Math" w:eastAsia="Times New Roman" w:hAnsi="Cambria Math" w:cs="Times New Roman"/>
                      <w:color w:val="000000"/>
                      <w:sz w:val="24"/>
                      <w:szCs w:val="24"/>
                    </w:rPr>
                    <m:t>t</m:t>
                  </m:r>
                </m:sub>
              </m:sSub>
              <m:r>
                <m:rPr>
                  <m:sty m:val="bi"/>
                </m:rPr>
                <w:rPr>
                  <w:rFonts w:ascii="Cambria Math" w:eastAsia="Times New Roman" w:hAnsi="Cambria Math" w:cs="Times New Roman"/>
                  <w:color w:val="000000"/>
                  <w:sz w:val="24"/>
                  <w:szCs w:val="24"/>
                </w:rPr>
                <m:t>)</m:t>
              </m:r>
            </m:oMath>
          </w:p>
        </w:tc>
      </w:tr>
      <w:tr w:rsidR="006C252A" w:rsidRPr="006C252A" w:rsidTr="00F10B59">
        <w:trPr>
          <w:trHeight w:val="315"/>
          <w:jc w:val="center"/>
        </w:trPr>
        <w:tc>
          <w:tcPr>
            <w:tcW w:w="735" w:type="pct"/>
            <w:tcBorders>
              <w:top w:val="nil"/>
              <w:left w:val="single" w:sz="4" w:space="0" w:color="auto"/>
              <w:bottom w:val="single" w:sz="4" w:space="0" w:color="auto"/>
              <w:right w:val="single" w:sz="4" w:space="0" w:color="auto"/>
            </w:tcBorders>
            <w:shd w:val="clear" w:color="auto" w:fill="auto"/>
            <w:vAlign w:val="center"/>
            <w:hideMark/>
          </w:tcPr>
          <w:p w:rsidR="006C252A" w:rsidRPr="006C252A" w:rsidRDefault="006C252A" w:rsidP="006C252A">
            <w:pPr>
              <w:spacing w:after="0" w:line="240" w:lineRule="auto"/>
              <w:jc w:val="center"/>
              <w:rPr>
                <w:rFonts w:ascii="Times New Roman" w:eastAsia="Times New Roman" w:hAnsi="Times New Roman" w:cs="Times New Roman"/>
                <w:color w:val="000000"/>
                <w:sz w:val="24"/>
                <w:szCs w:val="24"/>
              </w:rPr>
            </w:pPr>
            <w:r w:rsidRPr="006C252A">
              <w:rPr>
                <w:rFonts w:ascii="Times New Roman" w:eastAsia="Times New Roman" w:hAnsi="Times New Roman" w:cs="Times New Roman"/>
                <w:color w:val="000000"/>
                <w:sz w:val="24"/>
                <w:szCs w:val="24"/>
              </w:rPr>
              <w:t>2001</w:t>
            </w:r>
          </w:p>
        </w:tc>
        <w:tc>
          <w:tcPr>
            <w:tcW w:w="610" w:type="pct"/>
            <w:tcBorders>
              <w:top w:val="nil"/>
              <w:left w:val="nil"/>
              <w:bottom w:val="single" w:sz="4" w:space="0" w:color="auto"/>
              <w:right w:val="single" w:sz="4" w:space="0" w:color="auto"/>
            </w:tcBorders>
            <w:shd w:val="clear" w:color="auto" w:fill="auto"/>
            <w:noWrap/>
            <w:vAlign w:val="bottom"/>
          </w:tcPr>
          <w:p w:rsidR="006C252A" w:rsidRPr="006C252A" w:rsidRDefault="006C252A" w:rsidP="006C252A">
            <w:pPr>
              <w:spacing w:after="0"/>
              <w:jc w:val="center"/>
              <w:rPr>
                <w:rFonts w:ascii="Times New Roman" w:hAnsi="Times New Roman" w:cs="Times New Roman"/>
                <w:bCs/>
                <w:color w:val="000000"/>
                <w:sz w:val="24"/>
                <w:szCs w:val="24"/>
              </w:rPr>
            </w:pPr>
            <w:r w:rsidRPr="006C252A">
              <w:rPr>
                <w:rFonts w:ascii="Times New Roman" w:hAnsi="Times New Roman" w:cs="Times New Roman"/>
                <w:bCs/>
                <w:color w:val="000000"/>
                <w:sz w:val="24"/>
                <w:szCs w:val="24"/>
              </w:rPr>
              <w:t>9.13</w:t>
            </w:r>
          </w:p>
        </w:tc>
        <w:tc>
          <w:tcPr>
            <w:tcW w:w="747" w:type="pct"/>
            <w:tcBorders>
              <w:top w:val="nil"/>
              <w:left w:val="nil"/>
              <w:bottom w:val="single" w:sz="4" w:space="0" w:color="auto"/>
              <w:right w:val="single" w:sz="4" w:space="0" w:color="auto"/>
            </w:tcBorders>
            <w:shd w:val="clear" w:color="auto" w:fill="auto"/>
            <w:noWrap/>
            <w:vAlign w:val="bottom"/>
          </w:tcPr>
          <w:p w:rsidR="006C252A" w:rsidRPr="006C252A" w:rsidRDefault="006C252A" w:rsidP="006C252A">
            <w:pPr>
              <w:spacing w:after="0"/>
              <w:jc w:val="center"/>
              <w:rPr>
                <w:rFonts w:ascii="Times New Roman" w:hAnsi="Times New Roman" w:cs="Times New Roman"/>
                <w:color w:val="000000"/>
                <w:sz w:val="24"/>
                <w:szCs w:val="24"/>
              </w:rPr>
            </w:pPr>
            <w:r w:rsidRPr="006C252A">
              <w:rPr>
                <w:rFonts w:ascii="Times New Roman" w:hAnsi="Times New Roman" w:cs="Times New Roman"/>
                <w:color w:val="000000"/>
                <w:sz w:val="24"/>
                <w:szCs w:val="24"/>
              </w:rPr>
              <w:t>8.23</w:t>
            </w:r>
          </w:p>
        </w:tc>
        <w:tc>
          <w:tcPr>
            <w:tcW w:w="1008" w:type="pct"/>
            <w:tcBorders>
              <w:top w:val="nil"/>
              <w:left w:val="nil"/>
              <w:bottom w:val="single" w:sz="4" w:space="0" w:color="auto"/>
              <w:right w:val="single" w:sz="4" w:space="0" w:color="auto"/>
            </w:tcBorders>
            <w:shd w:val="clear" w:color="auto" w:fill="auto"/>
            <w:noWrap/>
            <w:vAlign w:val="bottom"/>
            <w:hideMark/>
          </w:tcPr>
          <w:p w:rsidR="006C252A" w:rsidRPr="006C252A" w:rsidRDefault="006C252A" w:rsidP="006C252A">
            <w:pPr>
              <w:spacing w:after="0"/>
              <w:jc w:val="center"/>
              <w:rPr>
                <w:rFonts w:ascii="Times New Roman" w:hAnsi="Times New Roman" w:cs="Times New Roman"/>
                <w:color w:val="000000"/>
                <w:sz w:val="24"/>
                <w:szCs w:val="24"/>
              </w:rPr>
            </w:pPr>
            <w:r w:rsidRPr="006C252A">
              <w:rPr>
                <w:rFonts w:ascii="Times New Roman" w:hAnsi="Times New Roman" w:cs="Times New Roman"/>
                <w:color w:val="000000"/>
                <w:sz w:val="24"/>
                <w:szCs w:val="24"/>
              </w:rPr>
              <w:t>8.32</w:t>
            </w:r>
          </w:p>
        </w:tc>
        <w:tc>
          <w:tcPr>
            <w:tcW w:w="959" w:type="pct"/>
            <w:tcBorders>
              <w:top w:val="nil"/>
              <w:left w:val="nil"/>
              <w:bottom w:val="single" w:sz="4" w:space="0" w:color="auto"/>
              <w:right w:val="single" w:sz="4" w:space="0" w:color="auto"/>
            </w:tcBorders>
            <w:shd w:val="clear" w:color="auto" w:fill="auto"/>
            <w:noWrap/>
            <w:vAlign w:val="bottom"/>
            <w:hideMark/>
          </w:tcPr>
          <w:p w:rsidR="006C252A" w:rsidRPr="006C252A" w:rsidRDefault="006C252A" w:rsidP="006C252A">
            <w:pPr>
              <w:spacing w:after="0"/>
              <w:jc w:val="center"/>
              <w:rPr>
                <w:rFonts w:ascii="Times New Roman" w:hAnsi="Times New Roman" w:cs="Times New Roman"/>
                <w:color w:val="000000"/>
                <w:sz w:val="24"/>
                <w:szCs w:val="24"/>
              </w:rPr>
            </w:pPr>
            <w:r w:rsidRPr="006C252A">
              <w:rPr>
                <w:rFonts w:ascii="Times New Roman" w:hAnsi="Times New Roman" w:cs="Times New Roman"/>
                <w:color w:val="000000"/>
                <w:sz w:val="24"/>
                <w:szCs w:val="24"/>
              </w:rPr>
              <w:t>7.47</w:t>
            </w:r>
          </w:p>
        </w:tc>
        <w:tc>
          <w:tcPr>
            <w:tcW w:w="941" w:type="pct"/>
            <w:tcBorders>
              <w:top w:val="nil"/>
              <w:left w:val="nil"/>
              <w:bottom w:val="single" w:sz="4" w:space="0" w:color="auto"/>
              <w:right w:val="single" w:sz="4" w:space="0" w:color="auto"/>
            </w:tcBorders>
            <w:shd w:val="clear" w:color="auto" w:fill="auto"/>
            <w:noWrap/>
            <w:vAlign w:val="bottom"/>
            <w:hideMark/>
          </w:tcPr>
          <w:p w:rsidR="006C252A" w:rsidRPr="006C252A" w:rsidRDefault="006C252A" w:rsidP="006C252A">
            <w:pPr>
              <w:spacing w:after="0"/>
              <w:jc w:val="center"/>
              <w:rPr>
                <w:rFonts w:ascii="Times New Roman" w:hAnsi="Times New Roman" w:cs="Times New Roman"/>
                <w:color w:val="000000"/>
                <w:sz w:val="24"/>
                <w:szCs w:val="24"/>
              </w:rPr>
            </w:pPr>
            <w:r w:rsidRPr="006C252A">
              <w:rPr>
                <w:rFonts w:ascii="Times New Roman" w:hAnsi="Times New Roman" w:cs="Times New Roman"/>
                <w:color w:val="000000"/>
                <w:sz w:val="24"/>
                <w:szCs w:val="24"/>
              </w:rPr>
              <w:t>8.10</w:t>
            </w:r>
          </w:p>
        </w:tc>
      </w:tr>
      <w:tr w:rsidR="006C252A" w:rsidRPr="006C252A" w:rsidTr="00F10B59">
        <w:trPr>
          <w:trHeight w:val="315"/>
          <w:jc w:val="center"/>
        </w:trPr>
        <w:tc>
          <w:tcPr>
            <w:tcW w:w="735" w:type="pct"/>
            <w:tcBorders>
              <w:top w:val="nil"/>
              <w:left w:val="single" w:sz="4" w:space="0" w:color="auto"/>
              <w:bottom w:val="single" w:sz="4" w:space="0" w:color="auto"/>
              <w:right w:val="single" w:sz="4" w:space="0" w:color="auto"/>
            </w:tcBorders>
            <w:shd w:val="clear" w:color="auto" w:fill="auto"/>
            <w:vAlign w:val="center"/>
            <w:hideMark/>
          </w:tcPr>
          <w:p w:rsidR="006C252A" w:rsidRPr="006C252A" w:rsidRDefault="006C252A" w:rsidP="006C252A">
            <w:pPr>
              <w:spacing w:after="0" w:line="240" w:lineRule="auto"/>
              <w:jc w:val="center"/>
              <w:rPr>
                <w:rFonts w:ascii="Times New Roman" w:eastAsia="Times New Roman" w:hAnsi="Times New Roman" w:cs="Times New Roman"/>
                <w:color w:val="000000"/>
                <w:sz w:val="24"/>
                <w:szCs w:val="24"/>
              </w:rPr>
            </w:pPr>
            <w:r w:rsidRPr="006C252A">
              <w:rPr>
                <w:rFonts w:ascii="Times New Roman" w:eastAsia="Times New Roman" w:hAnsi="Times New Roman" w:cs="Times New Roman"/>
                <w:color w:val="000000"/>
                <w:sz w:val="24"/>
                <w:szCs w:val="24"/>
              </w:rPr>
              <w:t>2002</w:t>
            </w:r>
          </w:p>
        </w:tc>
        <w:tc>
          <w:tcPr>
            <w:tcW w:w="610" w:type="pct"/>
            <w:tcBorders>
              <w:top w:val="nil"/>
              <w:left w:val="nil"/>
              <w:bottom w:val="single" w:sz="4" w:space="0" w:color="auto"/>
              <w:right w:val="single" w:sz="4" w:space="0" w:color="auto"/>
            </w:tcBorders>
            <w:shd w:val="clear" w:color="auto" w:fill="auto"/>
            <w:noWrap/>
            <w:vAlign w:val="bottom"/>
          </w:tcPr>
          <w:p w:rsidR="006C252A" w:rsidRPr="006C252A" w:rsidRDefault="006C252A" w:rsidP="006C252A">
            <w:pPr>
              <w:spacing w:after="0"/>
              <w:jc w:val="center"/>
              <w:rPr>
                <w:rFonts w:ascii="Times New Roman" w:hAnsi="Times New Roman" w:cs="Times New Roman"/>
                <w:bCs/>
                <w:color w:val="000000"/>
                <w:sz w:val="24"/>
                <w:szCs w:val="24"/>
              </w:rPr>
            </w:pPr>
            <w:r w:rsidRPr="006C252A">
              <w:rPr>
                <w:rFonts w:ascii="Times New Roman" w:hAnsi="Times New Roman" w:cs="Times New Roman"/>
                <w:bCs/>
                <w:color w:val="000000"/>
                <w:sz w:val="24"/>
                <w:szCs w:val="24"/>
              </w:rPr>
              <w:t>7.67</w:t>
            </w:r>
          </w:p>
        </w:tc>
        <w:tc>
          <w:tcPr>
            <w:tcW w:w="747" w:type="pct"/>
            <w:tcBorders>
              <w:top w:val="nil"/>
              <w:left w:val="nil"/>
              <w:bottom w:val="single" w:sz="4" w:space="0" w:color="auto"/>
              <w:right w:val="single" w:sz="4" w:space="0" w:color="auto"/>
            </w:tcBorders>
            <w:shd w:val="clear" w:color="auto" w:fill="auto"/>
            <w:noWrap/>
            <w:vAlign w:val="bottom"/>
          </w:tcPr>
          <w:p w:rsidR="006C252A" w:rsidRPr="006C252A" w:rsidRDefault="006C252A" w:rsidP="006C252A">
            <w:pPr>
              <w:spacing w:after="0"/>
              <w:jc w:val="center"/>
              <w:rPr>
                <w:rFonts w:ascii="Times New Roman" w:hAnsi="Times New Roman" w:cs="Times New Roman"/>
                <w:color w:val="000000"/>
                <w:sz w:val="24"/>
                <w:szCs w:val="24"/>
              </w:rPr>
            </w:pPr>
            <w:r w:rsidRPr="006C252A">
              <w:rPr>
                <w:rFonts w:ascii="Times New Roman" w:hAnsi="Times New Roman" w:cs="Times New Roman"/>
                <w:color w:val="000000"/>
                <w:sz w:val="24"/>
                <w:szCs w:val="24"/>
              </w:rPr>
              <w:t>8.48</w:t>
            </w:r>
          </w:p>
        </w:tc>
        <w:tc>
          <w:tcPr>
            <w:tcW w:w="1008" w:type="pct"/>
            <w:tcBorders>
              <w:top w:val="nil"/>
              <w:left w:val="nil"/>
              <w:bottom w:val="single" w:sz="4" w:space="0" w:color="auto"/>
              <w:right w:val="single" w:sz="4" w:space="0" w:color="auto"/>
            </w:tcBorders>
            <w:shd w:val="clear" w:color="auto" w:fill="auto"/>
            <w:noWrap/>
            <w:vAlign w:val="bottom"/>
            <w:hideMark/>
          </w:tcPr>
          <w:p w:rsidR="006C252A" w:rsidRPr="006C252A" w:rsidRDefault="006C252A" w:rsidP="006C252A">
            <w:pPr>
              <w:spacing w:after="0"/>
              <w:jc w:val="center"/>
              <w:rPr>
                <w:rFonts w:ascii="Times New Roman" w:hAnsi="Times New Roman" w:cs="Times New Roman"/>
                <w:color w:val="000000"/>
                <w:sz w:val="24"/>
                <w:szCs w:val="24"/>
              </w:rPr>
            </w:pPr>
            <w:r w:rsidRPr="006C252A">
              <w:rPr>
                <w:rFonts w:ascii="Times New Roman" w:hAnsi="Times New Roman" w:cs="Times New Roman"/>
                <w:color w:val="000000"/>
                <w:sz w:val="24"/>
                <w:szCs w:val="24"/>
              </w:rPr>
              <w:t>8.52</w:t>
            </w:r>
          </w:p>
        </w:tc>
        <w:tc>
          <w:tcPr>
            <w:tcW w:w="959" w:type="pct"/>
            <w:tcBorders>
              <w:top w:val="nil"/>
              <w:left w:val="nil"/>
              <w:bottom w:val="single" w:sz="4" w:space="0" w:color="auto"/>
              <w:right w:val="single" w:sz="4" w:space="0" w:color="auto"/>
            </w:tcBorders>
            <w:shd w:val="clear" w:color="auto" w:fill="auto"/>
            <w:noWrap/>
            <w:vAlign w:val="bottom"/>
            <w:hideMark/>
          </w:tcPr>
          <w:p w:rsidR="006C252A" w:rsidRPr="006C252A" w:rsidRDefault="006C252A" w:rsidP="006C252A">
            <w:pPr>
              <w:spacing w:after="0"/>
              <w:jc w:val="center"/>
              <w:rPr>
                <w:rFonts w:ascii="Times New Roman" w:hAnsi="Times New Roman" w:cs="Times New Roman"/>
                <w:color w:val="000000"/>
                <w:sz w:val="24"/>
                <w:szCs w:val="24"/>
              </w:rPr>
            </w:pPr>
            <w:r w:rsidRPr="006C252A">
              <w:rPr>
                <w:rFonts w:ascii="Times New Roman" w:hAnsi="Times New Roman" w:cs="Times New Roman"/>
                <w:color w:val="000000"/>
                <w:sz w:val="24"/>
                <w:szCs w:val="24"/>
              </w:rPr>
              <w:t>7.93</w:t>
            </w:r>
          </w:p>
        </w:tc>
        <w:tc>
          <w:tcPr>
            <w:tcW w:w="941" w:type="pct"/>
            <w:tcBorders>
              <w:top w:val="nil"/>
              <w:left w:val="nil"/>
              <w:bottom w:val="single" w:sz="4" w:space="0" w:color="auto"/>
              <w:right w:val="single" w:sz="4" w:space="0" w:color="auto"/>
            </w:tcBorders>
            <w:shd w:val="clear" w:color="auto" w:fill="auto"/>
            <w:noWrap/>
            <w:vAlign w:val="bottom"/>
            <w:hideMark/>
          </w:tcPr>
          <w:p w:rsidR="006C252A" w:rsidRPr="006C252A" w:rsidRDefault="006C252A" w:rsidP="006C252A">
            <w:pPr>
              <w:spacing w:after="0"/>
              <w:jc w:val="center"/>
              <w:rPr>
                <w:rFonts w:ascii="Times New Roman" w:hAnsi="Times New Roman" w:cs="Times New Roman"/>
                <w:color w:val="000000"/>
                <w:sz w:val="24"/>
                <w:szCs w:val="24"/>
              </w:rPr>
            </w:pPr>
            <w:r w:rsidRPr="006C252A">
              <w:rPr>
                <w:rFonts w:ascii="Times New Roman" w:hAnsi="Times New Roman" w:cs="Times New Roman"/>
                <w:color w:val="000000"/>
                <w:sz w:val="24"/>
                <w:szCs w:val="24"/>
              </w:rPr>
              <w:t>8.23</w:t>
            </w:r>
          </w:p>
        </w:tc>
      </w:tr>
      <w:tr w:rsidR="006C252A" w:rsidRPr="006C252A" w:rsidTr="00F10B59">
        <w:trPr>
          <w:trHeight w:val="315"/>
          <w:jc w:val="center"/>
        </w:trPr>
        <w:tc>
          <w:tcPr>
            <w:tcW w:w="735" w:type="pct"/>
            <w:tcBorders>
              <w:top w:val="nil"/>
              <w:left w:val="single" w:sz="4" w:space="0" w:color="auto"/>
              <w:bottom w:val="single" w:sz="4" w:space="0" w:color="auto"/>
              <w:right w:val="single" w:sz="4" w:space="0" w:color="auto"/>
            </w:tcBorders>
            <w:shd w:val="clear" w:color="auto" w:fill="auto"/>
            <w:vAlign w:val="center"/>
            <w:hideMark/>
          </w:tcPr>
          <w:p w:rsidR="006C252A" w:rsidRPr="006C252A" w:rsidRDefault="006C252A" w:rsidP="006C252A">
            <w:pPr>
              <w:spacing w:after="0" w:line="240" w:lineRule="auto"/>
              <w:jc w:val="center"/>
              <w:rPr>
                <w:rFonts w:ascii="Times New Roman" w:eastAsia="Times New Roman" w:hAnsi="Times New Roman" w:cs="Times New Roman"/>
                <w:color w:val="000000"/>
                <w:sz w:val="24"/>
                <w:szCs w:val="24"/>
              </w:rPr>
            </w:pPr>
            <w:r w:rsidRPr="006C252A">
              <w:rPr>
                <w:rFonts w:ascii="Times New Roman" w:eastAsia="Times New Roman" w:hAnsi="Times New Roman" w:cs="Times New Roman"/>
                <w:color w:val="000000"/>
                <w:sz w:val="24"/>
                <w:szCs w:val="24"/>
              </w:rPr>
              <w:t>2003</w:t>
            </w:r>
          </w:p>
        </w:tc>
        <w:tc>
          <w:tcPr>
            <w:tcW w:w="610" w:type="pct"/>
            <w:tcBorders>
              <w:top w:val="nil"/>
              <w:left w:val="nil"/>
              <w:bottom w:val="single" w:sz="4" w:space="0" w:color="auto"/>
              <w:right w:val="single" w:sz="4" w:space="0" w:color="auto"/>
            </w:tcBorders>
            <w:shd w:val="clear" w:color="auto" w:fill="auto"/>
            <w:noWrap/>
            <w:vAlign w:val="bottom"/>
          </w:tcPr>
          <w:p w:rsidR="006C252A" w:rsidRPr="006C252A" w:rsidRDefault="006C252A" w:rsidP="006C252A">
            <w:pPr>
              <w:spacing w:after="0"/>
              <w:jc w:val="center"/>
              <w:rPr>
                <w:rFonts w:ascii="Times New Roman" w:hAnsi="Times New Roman" w:cs="Times New Roman"/>
                <w:bCs/>
                <w:color w:val="000000"/>
                <w:sz w:val="24"/>
                <w:szCs w:val="24"/>
              </w:rPr>
            </w:pPr>
            <w:r w:rsidRPr="006C252A">
              <w:rPr>
                <w:rFonts w:ascii="Times New Roman" w:hAnsi="Times New Roman" w:cs="Times New Roman"/>
                <w:bCs/>
                <w:color w:val="000000"/>
                <w:sz w:val="24"/>
                <w:szCs w:val="24"/>
              </w:rPr>
              <w:t>7.60</w:t>
            </w:r>
          </w:p>
        </w:tc>
        <w:tc>
          <w:tcPr>
            <w:tcW w:w="747" w:type="pct"/>
            <w:tcBorders>
              <w:top w:val="nil"/>
              <w:left w:val="nil"/>
              <w:bottom w:val="single" w:sz="4" w:space="0" w:color="auto"/>
              <w:right w:val="single" w:sz="4" w:space="0" w:color="auto"/>
            </w:tcBorders>
            <w:shd w:val="clear" w:color="auto" w:fill="auto"/>
            <w:noWrap/>
            <w:vAlign w:val="bottom"/>
          </w:tcPr>
          <w:p w:rsidR="006C252A" w:rsidRPr="006C252A" w:rsidRDefault="006C252A" w:rsidP="006C252A">
            <w:pPr>
              <w:spacing w:after="0"/>
              <w:jc w:val="center"/>
              <w:rPr>
                <w:rFonts w:ascii="Times New Roman" w:hAnsi="Times New Roman" w:cs="Times New Roman"/>
                <w:color w:val="000000"/>
                <w:sz w:val="24"/>
                <w:szCs w:val="24"/>
              </w:rPr>
            </w:pPr>
            <w:r w:rsidRPr="006C252A">
              <w:rPr>
                <w:rFonts w:ascii="Times New Roman" w:hAnsi="Times New Roman" w:cs="Times New Roman"/>
                <w:color w:val="000000"/>
                <w:sz w:val="24"/>
                <w:szCs w:val="24"/>
              </w:rPr>
              <w:t>8.73</w:t>
            </w:r>
          </w:p>
        </w:tc>
        <w:tc>
          <w:tcPr>
            <w:tcW w:w="1008" w:type="pct"/>
            <w:tcBorders>
              <w:top w:val="nil"/>
              <w:left w:val="nil"/>
              <w:bottom w:val="single" w:sz="4" w:space="0" w:color="auto"/>
              <w:right w:val="single" w:sz="4" w:space="0" w:color="auto"/>
            </w:tcBorders>
            <w:shd w:val="clear" w:color="auto" w:fill="auto"/>
            <w:noWrap/>
            <w:vAlign w:val="bottom"/>
            <w:hideMark/>
          </w:tcPr>
          <w:p w:rsidR="006C252A" w:rsidRPr="006C252A" w:rsidRDefault="006C252A" w:rsidP="006C252A">
            <w:pPr>
              <w:spacing w:after="0"/>
              <w:jc w:val="center"/>
              <w:rPr>
                <w:rFonts w:ascii="Times New Roman" w:hAnsi="Times New Roman" w:cs="Times New Roman"/>
                <w:color w:val="000000"/>
                <w:sz w:val="24"/>
                <w:szCs w:val="24"/>
              </w:rPr>
            </w:pPr>
            <w:r w:rsidRPr="006C252A">
              <w:rPr>
                <w:rFonts w:ascii="Times New Roman" w:hAnsi="Times New Roman" w:cs="Times New Roman"/>
                <w:color w:val="000000"/>
                <w:sz w:val="24"/>
                <w:szCs w:val="24"/>
              </w:rPr>
              <w:t>8.73</w:t>
            </w:r>
          </w:p>
        </w:tc>
        <w:tc>
          <w:tcPr>
            <w:tcW w:w="959" w:type="pct"/>
            <w:tcBorders>
              <w:top w:val="nil"/>
              <w:left w:val="nil"/>
              <w:bottom w:val="single" w:sz="4" w:space="0" w:color="auto"/>
              <w:right w:val="single" w:sz="4" w:space="0" w:color="auto"/>
            </w:tcBorders>
            <w:shd w:val="clear" w:color="auto" w:fill="auto"/>
            <w:noWrap/>
            <w:vAlign w:val="bottom"/>
            <w:hideMark/>
          </w:tcPr>
          <w:p w:rsidR="006C252A" w:rsidRPr="006C252A" w:rsidRDefault="006C252A" w:rsidP="006C252A">
            <w:pPr>
              <w:spacing w:after="0"/>
              <w:jc w:val="center"/>
              <w:rPr>
                <w:rFonts w:ascii="Times New Roman" w:hAnsi="Times New Roman" w:cs="Times New Roman"/>
                <w:color w:val="000000"/>
                <w:sz w:val="24"/>
                <w:szCs w:val="24"/>
              </w:rPr>
            </w:pPr>
            <w:r w:rsidRPr="006C252A">
              <w:rPr>
                <w:rFonts w:ascii="Times New Roman" w:hAnsi="Times New Roman" w:cs="Times New Roman"/>
                <w:color w:val="000000"/>
                <w:sz w:val="24"/>
                <w:szCs w:val="24"/>
              </w:rPr>
              <w:t>8.37</w:t>
            </w:r>
          </w:p>
        </w:tc>
        <w:tc>
          <w:tcPr>
            <w:tcW w:w="941" w:type="pct"/>
            <w:tcBorders>
              <w:top w:val="nil"/>
              <w:left w:val="nil"/>
              <w:bottom w:val="single" w:sz="4" w:space="0" w:color="auto"/>
              <w:right w:val="single" w:sz="4" w:space="0" w:color="auto"/>
            </w:tcBorders>
            <w:shd w:val="clear" w:color="auto" w:fill="auto"/>
            <w:noWrap/>
            <w:vAlign w:val="bottom"/>
            <w:hideMark/>
          </w:tcPr>
          <w:p w:rsidR="006C252A" w:rsidRPr="006C252A" w:rsidRDefault="006C252A" w:rsidP="006C252A">
            <w:pPr>
              <w:spacing w:after="0"/>
              <w:jc w:val="center"/>
              <w:rPr>
                <w:rFonts w:ascii="Times New Roman" w:hAnsi="Times New Roman" w:cs="Times New Roman"/>
                <w:color w:val="000000"/>
                <w:sz w:val="24"/>
                <w:szCs w:val="24"/>
              </w:rPr>
            </w:pPr>
            <w:r w:rsidRPr="006C252A">
              <w:rPr>
                <w:rFonts w:ascii="Times New Roman" w:hAnsi="Times New Roman" w:cs="Times New Roman"/>
                <w:color w:val="000000"/>
                <w:sz w:val="24"/>
                <w:szCs w:val="24"/>
              </w:rPr>
              <w:t>8.42</w:t>
            </w:r>
          </w:p>
        </w:tc>
      </w:tr>
      <w:tr w:rsidR="006C252A" w:rsidRPr="006C252A" w:rsidTr="00F10B59">
        <w:trPr>
          <w:trHeight w:val="315"/>
          <w:jc w:val="center"/>
        </w:trPr>
        <w:tc>
          <w:tcPr>
            <w:tcW w:w="735" w:type="pct"/>
            <w:tcBorders>
              <w:top w:val="nil"/>
              <w:left w:val="single" w:sz="4" w:space="0" w:color="auto"/>
              <w:bottom w:val="single" w:sz="4" w:space="0" w:color="auto"/>
              <w:right w:val="single" w:sz="4" w:space="0" w:color="auto"/>
            </w:tcBorders>
            <w:shd w:val="clear" w:color="auto" w:fill="auto"/>
            <w:vAlign w:val="center"/>
            <w:hideMark/>
          </w:tcPr>
          <w:p w:rsidR="006C252A" w:rsidRPr="006C252A" w:rsidRDefault="006C252A" w:rsidP="006C252A">
            <w:pPr>
              <w:spacing w:after="0" w:line="240" w:lineRule="auto"/>
              <w:jc w:val="center"/>
              <w:rPr>
                <w:rFonts w:ascii="Times New Roman" w:eastAsia="Times New Roman" w:hAnsi="Times New Roman" w:cs="Times New Roman"/>
                <w:color w:val="000000"/>
                <w:sz w:val="24"/>
                <w:szCs w:val="24"/>
              </w:rPr>
            </w:pPr>
            <w:r w:rsidRPr="006C252A">
              <w:rPr>
                <w:rFonts w:ascii="Times New Roman" w:eastAsia="Times New Roman" w:hAnsi="Times New Roman" w:cs="Times New Roman"/>
                <w:color w:val="000000"/>
                <w:sz w:val="24"/>
                <w:szCs w:val="24"/>
              </w:rPr>
              <w:t>2004</w:t>
            </w:r>
          </w:p>
        </w:tc>
        <w:tc>
          <w:tcPr>
            <w:tcW w:w="610" w:type="pct"/>
            <w:tcBorders>
              <w:top w:val="nil"/>
              <w:left w:val="nil"/>
              <w:bottom w:val="single" w:sz="4" w:space="0" w:color="auto"/>
              <w:right w:val="single" w:sz="4" w:space="0" w:color="auto"/>
            </w:tcBorders>
            <w:shd w:val="clear" w:color="auto" w:fill="auto"/>
            <w:noWrap/>
            <w:vAlign w:val="bottom"/>
          </w:tcPr>
          <w:p w:rsidR="006C252A" w:rsidRPr="006C252A" w:rsidRDefault="006C252A" w:rsidP="006C252A">
            <w:pPr>
              <w:spacing w:after="0"/>
              <w:jc w:val="center"/>
              <w:rPr>
                <w:rFonts w:ascii="Times New Roman" w:hAnsi="Times New Roman" w:cs="Times New Roman"/>
                <w:bCs/>
                <w:color w:val="000000"/>
                <w:sz w:val="24"/>
                <w:szCs w:val="24"/>
              </w:rPr>
            </w:pPr>
            <w:r w:rsidRPr="006C252A">
              <w:rPr>
                <w:rFonts w:ascii="Times New Roman" w:hAnsi="Times New Roman" w:cs="Times New Roman"/>
                <w:bCs/>
                <w:color w:val="000000"/>
                <w:sz w:val="24"/>
                <w:szCs w:val="24"/>
              </w:rPr>
              <w:t>8.79</w:t>
            </w:r>
          </w:p>
        </w:tc>
        <w:tc>
          <w:tcPr>
            <w:tcW w:w="747" w:type="pct"/>
            <w:tcBorders>
              <w:top w:val="nil"/>
              <w:left w:val="nil"/>
              <w:bottom w:val="single" w:sz="4" w:space="0" w:color="auto"/>
              <w:right w:val="single" w:sz="4" w:space="0" w:color="auto"/>
            </w:tcBorders>
            <w:shd w:val="clear" w:color="auto" w:fill="auto"/>
            <w:noWrap/>
            <w:vAlign w:val="bottom"/>
          </w:tcPr>
          <w:p w:rsidR="006C252A" w:rsidRPr="006C252A" w:rsidRDefault="006C252A" w:rsidP="006C252A">
            <w:pPr>
              <w:spacing w:after="0"/>
              <w:jc w:val="center"/>
              <w:rPr>
                <w:rFonts w:ascii="Times New Roman" w:hAnsi="Times New Roman" w:cs="Times New Roman"/>
                <w:color w:val="000000"/>
                <w:sz w:val="24"/>
                <w:szCs w:val="24"/>
              </w:rPr>
            </w:pPr>
            <w:r w:rsidRPr="006C252A">
              <w:rPr>
                <w:rFonts w:ascii="Times New Roman" w:hAnsi="Times New Roman" w:cs="Times New Roman"/>
                <w:color w:val="000000"/>
                <w:sz w:val="24"/>
                <w:szCs w:val="24"/>
              </w:rPr>
              <w:t>8.99</w:t>
            </w:r>
          </w:p>
        </w:tc>
        <w:tc>
          <w:tcPr>
            <w:tcW w:w="1008" w:type="pct"/>
            <w:tcBorders>
              <w:top w:val="nil"/>
              <w:left w:val="nil"/>
              <w:bottom w:val="single" w:sz="4" w:space="0" w:color="auto"/>
              <w:right w:val="single" w:sz="4" w:space="0" w:color="auto"/>
            </w:tcBorders>
            <w:shd w:val="clear" w:color="auto" w:fill="auto"/>
            <w:noWrap/>
            <w:vAlign w:val="bottom"/>
            <w:hideMark/>
          </w:tcPr>
          <w:p w:rsidR="006C252A" w:rsidRPr="006C252A" w:rsidRDefault="006C252A" w:rsidP="006C252A">
            <w:pPr>
              <w:spacing w:after="0"/>
              <w:jc w:val="center"/>
              <w:rPr>
                <w:rFonts w:ascii="Times New Roman" w:hAnsi="Times New Roman" w:cs="Times New Roman"/>
                <w:color w:val="000000"/>
                <w:sz w:val="24"/>
                <w:szCs w:val="24"/>
              </w:rPr>
            </w:pPr>
            <w:r w:rsidRPr="006C252A">
              <w:rPr>
                <w:rFonts w:ascii="Times New Roman" w:hAnsi="Times New Roman" w:cs="Times New Roman"/>
                <w:color w:val="000000"/>
                <w:sz w:val="24"/>
                <w:szCs w:val="24"/>
              </w:rPr>
              <w:t>8.94</w:t>
            </w:r>
          </w:p>
        </w:tc>
        <w:tc>
          <w:tcPr>
            <w:tcW w:w="959" w:type="pct"/>
            <w:tcBorders>
              <w:top w:val="nil"/>
              <w:left w:val="nil"/>
              <w:bottom w:val="single" w:sz="4" w:space="0" w:color="auto"/>
              <w:right w:val="single" w:sz="4" w:space="0" w:color="auto"/>
            </w:tcBorders>
            <w:shd w:val="clear" w:color="auto" w:fill="auto"/>
            <w:noWrap/>
            <w:vAlign w:val="bottom"/>
            <w:hideMark/>
          </w:tcPr>
          <w:p w:rsidR="006C252A" w:rsidRPr="006C252A" w:rsidRDefault="006C252A" w:rsidP="006C252A">
            <w:pPr>
              <w:spacing w:after="0"/>
              <w:jc w:val="center"/>
              <w:rPr>
                <w:rFonts w:ascii="Times New Roman" w:hAnsi="Times New Roman" w:cs="Times New Roman"/>
                <w:color w:val="000000"/>
                <w:sz w:val="24"/>
                <w:szCs w:val="24"/>
              </w:rPr>
            </w:pPr>
            <w:r w:rsidRPr="006C252A">
              <w:rPr>
                <w:rFonts w:ascii="Times New Roman" w:hAnsi="Times New Roman" w:cs="Times New Roman"/>
                <w:color w:val="000000"/>
                <w:sz w:val="24"/>
                <w:szCs w:val="24"/>
              </w:rPr>
              <w:t>8.79</w:t>
            </w:r>
          </w:p>
        </w:tc>
        <w:tc>
          <w:tcPr>
            <w:tcW w:w="941" w:type="pct"/>
            <w:tcBorders>
              <w:top w:val="nil"/>
              <w:left w:val="nil"/>
              <w:bottom w:val="single" w:sz="4" w:space="0" w:color="auto"/>
              <w:right w:val="single" w:sz="4" w:space="0" w:color="auto"/>
            </w:tcBorders>
            <w:shd w:val="clear" w:color="auto" w:fill="auto"/>
            <w:noWrap/>
            <w:vAlign w:val="bottom"/>
            <w:hideMark/>
          </w:tcPr>
          <w:p w:rsidR="006C252A" w:rsidRPr="006C252A" w:rsidRDefault="006C252A" w:rsidP="006C252A">
            <w:pPr>
              <w:spacing w:after="0"/>
              <w:jc w:val="center"/>
              <w:rPr>
                <w:rFonts w:ascii="Times New Roman" w:hAnsi="Times New Roman" w:cs="Times New Roman"/>
                <w:color w:val="000000"/>
                <w:sz w:val="24"/>
                <w:szCs w:val="24"/>
              </w:rPr>
            </w:pPr>
            <w:r w:rsidRPr="006C252A">
              <w:rPr>
                <w:rFonts w:ascii="Times New Roman" w:hAnsi="Times New Roman" w:cs="Times New Roman"/>
                <w:color w:val="000000"/>
                <w:sz w:val="24"/>
                <w:szCs w:val="24"/>
              </w:rPr>
              <w:t>8.65</w:t>
            </w:r>
          </w:p>
        </w:tc>
      </w:tr>
      <w:tr w:rsidR="006C252A" w:rsidRPr="006C252A" w:rsidTr="00F10B59">
        <w:trPr>
          <w:trHeight w:val="315"/>
          <w:jc w:val="center"/>
        </w:trPr>
        <w:tc>
          <w:tcPr>
            <w:tcW w:w="735" w:type="pct"/>
            <w:tcBorders>
              <w:top w:val="nil"/>
              <w:left w:val="single" w:sz="4" w:space="0" w:color="auto"/>
              <w:bottom w:val="single" w:sz="4" w:space="0" w:color="auto"/>
              <w:right w:val="single" w:sz="4" w:space="0" w:color="auto"/>
            </w:tcBorders>
            <w:shd w:val="clear" w:color="auto" w:fill="auto"/>
            <w:vAlign w:val="center"/>
            <w:hideMark/>
          </w:tcPr>
          <w:p w:rsidR="006C252A" w:rsidRPr="006C252A" w:rsidRDefault="006C252A" w:rsidP="006C252A">
            <w:pPr>
              <w:spacing w:after="0" w:line="240" w:lineRule="auto"/>
              <w:jc w:val="center"/>
              <w:rPr>
                <w:rFonts w:ascii="Times New Roman" w:eastAsia="Times New Roman" w:hAnsi="Times New Roman" w:cs="Times New Roman"/>
                <w:color w:val="000000"/>
                <w:sz w:val="24"/>
                <w:szCs w:val="24"/>
              </w:rPr>
            </w:pPr>
            <w:r w:rsidRPr="006C252A">
              <w:rPr>
                <w:rFonts w:ascii="Times New Roman" w:eastAsia="Times New Roman" w:hAnsi="Times New Roman" w:cs="Times New Roman"/>
                <w:color w:val="000000"/>
                <w:sz w:val="24"/>
                <w:szCs w:val="24"/>
              </w:rPr>
              <w:t>2005</w:t>
            </w:r>
          </w:p>
        </w:tc>
        <w:tc>
          <w:tcPr>
            <w:tcW w:w="610" w:type="pct"/>
            <w:tcBorders>
              <w:top w:val="nil"/>
              <w:left w:val="nil"/>
              <w:bottom w:val="single" w:sz="4" w:space="0" w:color="auto"/>
              <w:right w:val="single" w:sz="4" w:space="0" w:color="auto"/>
            </w:tcBorders>
            <w:shd w:val="clear" w:color="auto" w:fill="auto"/>
            <w:noWrap/>
            <w:vAlign w:val="bottom"/>
          </w:tcPr>
          <w:p w:rsidR="006C252A" w:rsidRPr="006C252A" w:rsidRDefault="006C252A" w:rsidP="006C252A">
            <w:pPr>
              <w:spacing w:after="0"/>
              <w:jc w:val="center"/>
              <w:rPr>
                <w:rFonts w:ascii="Times New Roman" w:hAnsi="Times New Roman" w:cs="Times New Roman"/>
                <w:bCs/>
                <w:color w:val="000000"/>
                <w:sz w:val="24"/>
                <w:szCs w:val="24"/>
              </w:rPr>
            </w:pPr>
            <w:r w:rsidRPr="006C252A">
              <w:rPr>
                <w:rFonts w:ascii="Times New Roman" w:hAnsi="Times New Roman" w:cs="Times New Roman"/>
                <w:bCs/>
                <w:color w:val="000000"/>
                <w:sz w:val="24"/>
                <w:szCs w:val="24"/>
              </w:rPr>
              <w:t>8.68</w:t>
            </w:r>
          </w:p>
        </w:tc>
        <w:tc>
          <w:tcPr>
            <w:tcW w:w="747" w:type="pct"/>
            <w:tcBorders>
              <w:top w:val="nil"/>
              <w:left w:val="nil"/>
              <w:bottom w:val="single" w:sz="4" w:space="0" w:color="auto"/>
              <w:right w:val="single" w:sz="4" w:space="0" w:color="auto"/>
            </w:tcBorders>
            <w:shd w:val="clear" w:color="auto" w:fill="auto"/>
            <w:noWrap/>
            <w:vAlign w:val="bottom"/>
          </w:tcPr>
          <w:p w:rsidR="006C252A" w:rsidRPr="006C252A" w:rsidRDefault="006C252A" w:rsidP="006C252A">
            <w:pPr>
              <w:spacing w:after="0"/>
              <w:jc w:val="center"/>
              <w:rPr>
                <w:rFonts w:ascii="Times New Roman" w:hAnsi="Times New Roman" w:cs="Times New Roman"/>
                <w:color w:val="000000"/>
                <w:sz w:val="24"/>
                <w:szCs w:val="24"/>
              </w:rPr>
            </w:pPr>
            <w:r w:rsidRPr="006C252A">
              <w:rPr>
                <w:rFonts w:ascii="Times New Roman" w:hAnsi="Times New Roman" w:cs="Times New Roman"/>
                <w:color w:val="000000"/>
                <w:sz w:val="24"/>
                <w:szCs w:val="24"/>
              </w:rPr>
              <w:t>9.24</w:t>
            </w:r>
          </w:p>
        </w:tc>
        <w:tc>
          <w:tcPr>
            <w:tcW w:w="1008" w:type="pct"/>
            <w:tcBorders>
              <w:top w:val="nil"/>
              <w:left w:val="nil"/>
              <w:bottom w:val="single" w:sz="4" w:space="0" w:color="auto"/>
              <w:right w:val="single" w:sz="4" w:space="0" w:color="auto"/>
            </w:tcBorders>
            <w:shd w:val="clear" w:color="auto" w:fill="auto"/>
            <w:noWrap/>
            <w:vAlign w:val="bottom"/>
            <w:hideMark/>
          </w:tcPr>
          <w:p w:rsidR="006C252A" w:rsidRPr="006C252A" w:rsidRDefault="006C252A" w:rsidP="006C252A">
            <w:pPr>
              <w:spacing w:after="0"/>
              <w:jc w:val="center"/>
              <w:rPr>
                <w:rFonts w:ascii="Times New Roman" w:hAnsi="Times New Roman" w:cs="Times New Roman"/>
                <w:color w:val="000000"/>
                <w:sz w:val="24"/>
                <w:szCs w:val="24"/>
              </w:rPr>
            </w:pPr>
            <w:r w:rsidRPr="006C252A">
              <w:rPr>
                <w:rFonts w:ascii="Times New Roman" w:hAnsi="Times New Roman" w:cs="Times New Roman"/>
                <w:color w:val="000000"/>
                <w:sz w:val="24"/>
                <w:szCs w:val="24"/>
              </w:rPr>
              <w:t>9.16</w:t>
            </w:r>
          </w:p>
        </w:tc>
        <w:tc>
          <w:tcPr>
            <w:tcW w:w="959" w:type="pct"/>
            <w:tcBorders>
              <w:top w:val="nil"/>
              <w:left w:val="nil"/>
              <w:bottom w:val="single" w:sz="4" w:space="0" w:color="auto"/>
              <w:right w:val="single" w:sz="4" w:space="0" w:color="auto"/>
            </w:tcBorders>
            <w:shd w:val="clear" w:color="auto" w:fill="auto"/>
            <w:noWrap/>
            <w:vAlign w:val="bottom"/>
            <w:hideMark/>
          </w:tcPr>
          <w:p w:rsidR="006C252A" w:rsidRPr="006C252A" w:rsidRDefault="006C252A" w:rsidP="006C252A">
            <w:pPr>
              <w:spacing w:after="0"/>
              <w:jc w:val="center"/>
              <w:rPr>
                <w:rFonts w:ascii="Times New Roman" w:hAnsi="Times New Roman" w:cs="Times New Roman"/>
                <w:color w:val="000000"/>
                <w:sz w:val="24"/>
                <w:szCs w:val="24"/>
              </w:rPr>
            </w:pPr>
            <w:r w:rsidRPr="006C252A">
              <w:rPr>
                <w:rFonts w:ascii="Times New Roman" w:hAnsi="Times New Roman" w:cs="Times New Roman"/>
                <w:color w:val="000000"/>
                <w:sz w:val="24"/>
                <w:szCs w:val="24"/>
              </w:rPr>
              <w:t>9.19</w:t>
            </w:r>
          </w:p>
        </w:tc>
        <w:tc>
          <w:tcPr>
            <w:tcW w:w="941" w:type="pct"/>
            <w:tcBorders>
              <w:top w:val="nil"/>
              <w:left w:val="nil"/>
              <w:bottom w:val="single" w:sz="4" w:space="0" w:color="auto"/>
              <w:right w:val="single" w:sz="4" w:space="0" w:color="auto"/>
            </w:tcBorders>
            <w:shd w:val="clear" w:color="auto" w:fill="auto"/>
            <w:noWrap/>
            <w:vAlign w:val="bottom"/>
            <w:hideMark/>
          </w:tcPr>
          <w:p w:rsidR="006C252A" w:rsidRPr="006C252A" w:rsidRDefault="006C252A" w:rsidP="006C252A">
            <w:pPr>
              <w:spacing w:after="0"/>
              <w:jc w:val="center"/>
              <w:rPr>
                <w:rFonts w:ascii="Times New Roman" w:hAnsi="Times New Roman" w:cs="Times New Roman"/>
                <w:color w:val="000000"/>
                <w:sz w:val="24"/>
                <w:szCs w:val="24"/>
              </w:rPr>
            </w:pPr>
            <w:r w:rsidRPr="006C252A">
              <w:rPr>
                <w:rFonts w:ascii="Times New Roman" w:hAnsi="Times New Roman" w:cs="Times New Roman"/>
                <w:color w:val="000000"/>
                <w:sz w:val="24"/>
                <w:szCs w:val="24"/>
              </w:rPr>
              <w:t>8.93</w:t>
            </w:r>
          </w:p>
        </w:tc>
      </w:tr>
      <w:tr w:rsidR="006C252A" w:rsidRPr="006C252A" w:rsidTr="00F10B59">
        <w:trPr>
          <w:trHeight w:val="315"/>
          <w:jc w:val="center"/>
        </w:trPr>
        <w:tc>
          <w:tcPr>
            <w:tcW w:w="735" w:type="pct"/>
            <w:tcBorders>
              <w:top w:val="nil"/>
              <w:left w:val="single" w:sz="4" w:space="0" w:color="auto"/>
              <w:bottom w:val="single" w:sz="4" w:space="0" w:color="auto"/>
              <w:right w:val="single" w:sz="4" w:space="0" w:color="auto"/>
            </w:tcBorders>
            <w:shd w:val="clear" w:color="auto" w:fill="auto"/>
            <w:vAlign w:val="center"/>
            <w:hideMark/>
          </w:tcPr>
          <w:p w:rsidR="006C252A" w:rsidRPr="006C252A" w:rsidRDefault="006C252A" w:rsidP="006C252A">
            <w:pPr>
              <w:spacing w:after="0" w:line="240" w:lineRule="auto"/>
              <w:jc w:val="center"/>
              <w:rPr>
                <w:rFonts w:ascii="Times New Roman" w:eastAsia="Times New Roman" w:hAnsi="Times New Roman" w:cs="Times New Roman"/>
                <w:color w:val="000000"/>
                <w:sz w:val="24"/>
                <w:szCs w:val="24"/>
              </w:rPr>
            </w:pPr>
            <w:r w:rsidRPr="006C252A">
              <w:rPr>
                <w:rFonts w:ascii="Times New Roman" w:eastAsia="Times New Roman" w:hAnsi="Times New Roman" w:cs="Times New Roman"/>
                <w:color w:val="000000"/>
                <w:sz w:val="24"/>
                <w:szCs w:val="24"/>
              </w:rPr>
              <w:t>2006</w:t>
            </w:r>
          </w:p>
        </w:tc>
        <w:tc>
          <w:tcPr>
            <w:tcW w:w="610" w:type="pct"/>
            <w:tcBorders>
              <w:top w:val="nil"/>
              <w:left w:val="nil"/>
              <w:bottom w:val="single" w:sz="4" w:space="0" w:color="auto"/>
              <w:right w:val="single" w:sz="4" w:space="0" w:color="auto"/>
            </w:tcBorders>
            <w:shd w:val="clear" w:color="auto" w:fill="auto"/>
            <w:noWrap/>
            <w:vAlign w:val="bottom"/>
          </w:tcPr>
          <w:p w:rsidR="006C252A" w:rsidRPr="006C252A" w:rsidRDefault="006C252A" w:rsidP="006C252A">
            <w:pPr>
              <w:spacing w:after="0"/>
              <w:jc w:val="center"/>
              <w:rPr>
                <w:rFonts w:ascii="Times New Roman" w:hAnsi="Times New Roman" w:cs="Times New Roman"/>
                <w:bCs/>
                <w:color w:val="000000"/>
                <w:sz w:val="24"/>
                <w:szCs w:val="24"/>
              </w:rPr>
            </w:pPr>
            <w:r w:rsidRPr="006C252A">
              <w:rPr>
                <w:rFonts w:ascii="Times New Roman" w:hAnsi="Times New Roman" w:cs="Times New Roman"/>
                <w:bCs/>
                <w:color w:val="000000"/>
                <w:sz w:val="24"/>
                <w:szCs w:val="24"/>
              </w:rPr>
              <w:t>9.14</w:t>
            </w:r>
          </w:p>
        </w:tc>
        <w:tc>
          <w:tcPr>
            <w:tcW w:w="747" w:type="pct"/>
            <w:tcBorders>
              <w:top w:val="nil"/>
              <w:left w:val="nil"/>
              <w:bottom w:val="single" w:sz="4" w:space="0" w:color="auto"/>
              <w:right w:val="single" w:sz="4" w:space="0" w:color="auto"/>
            </w:tcBorders>
            <w:shd w:val="clear" w:color="auto" w:fill="auto"/>
            <w:noWrap/>
            <w:vAlign w:val="bottom"/>
          </w:tcPr>
          <w:p w:rsidR="006C252A" w:rsidRPr="006C252A" w:rsidRDefault="006C252A" w:rsidP="006C252A">
            <w:pPr>
              <w:spacing w:after="0"/>
              <w:jc w:val="center"/>
              <w:rPr>
                <w:rFonts w:ascii="Times New Roman" w:hAnsi="Times New Roman" w:cs="Times New Roman"/>
                <w:color w:val="000000"/>
                <w:sz w:val="24"/>
                <w:szCs w:val="24"/>
              </w:rPr>
            </w:pPr>
            <w:r w:rsidRPr="006C252A">
              <w:rPr>
                <w:rFonts w:ascii="Times New Roman" w:hAnsi="Times New Roman" w:cs="Times New Roman"/>
                <w:color w:val="000000"/>
                <w:sz w:val="24"/>
                <w:szCs w:val="24"/>
              </w:rPr>
              <w:t>9.49</w:t>
            </w:r>
          </w:p>
        </w:tc>
        <w:tc>
          <w:tcPr>
            <w:tcW w:w="1008" w:type="pct"/>
            <w:tcBorders>
              <w:top w:val="nil"/>
              <w:left w:val="nil"/>
              <w:bottom w:val="single" w:sz="4" w:space="0" w:color="auto"/>
              <w:right w:val="single" w:sz="4" w:space="0" w:color="auto"/>
            </w:tcBorders>
            <w:shd w:val="clear" w:color="auto" w:fill="auto"/>
            <w:noWrap/>
            <w:vAlign w:val="bottom"/>
            <w:hideMark/>
          </w:tcPr>
          <w:p w:rsidR="006C252A" w:rsidRPr="006C252A" w:rsidRDefault="006C252A" w:rsidP="006C252A">
            <w:pPr>
              <w:spacing w:after="0"/>
              <w:jc w:val="center"/>
              <w:rPr>
                <w:rFonts w:ascii="Times New Roman" w:hAnsi="Times New Roman" w:cs="Times New Roman"/>
                <w:color w:val="000000"/>
                <w:sz w:val="24"/>
                <w:szCs w:val="24"/>
              </w:rPr>
            </w:pPr>
            <w:r w:rsidRPr="006C252A">
              <w:rPr>
                <w:rFonts w:ascii="Times New Roman" w:hAnsi="Times New Roman" w:cs="Times New Roman"/>
                <w:color w:val="000000"/>
                <w:sz w:val="24"/>
                <w:szCs w:val="24"/>
              </w:rPr>
              <w:t>9.38</w:t>
            </w:r>
          </w:p>
        </w:tc>
        <w:tc>
          <w:tcPr>
            <w:tcW w:w="959" w:type="pct"/>
            <w:tcBorders>
              <w:top w:val="nil"/>
              <w:left w:val="nil"/>
              <w:bottom w:val="single" w:sz="4" w:space="0" w:color="auto"/>
              <w:right w:val="single" w:sz="4" w:space="0" w:color="auto"/>
            </w:tcBorders>
            <w:shd w:val="clear" w:color="auto" w:fill="auto"/>
            <w:noWrap/>
            <w:vAlign w:val="bottom"/>
            <w:hideMark/>
          </w:tcPr>
          <w:p w:rsidR="006C252A" w:rsidRPr="006C252A" w:rsidRDefault="006C252A" w:rsidP="006C252A">
            <w:pPr>
              <w:spacing w:after="0"/>
              <w:jc w:val="center"/>
              <w:rPr>
                <w:rFonts w:ascii="Times New Roman" w:hAnsi="Times New Roman" w:cs="Times New Roman"/>
                <w:color w:val="000000"/>
                <w:sz w:val="24"/>
                <w:szCs w:val="24"/>
              </w:rPr>
            </w:pPr>
            <w:r w:rsidRPr="006C252A">
              <w:rPr>
                <w:rFonts w:ascii="Times New Roman" w:hAnsi="Times New Roman" w:cs="Times New Roman"/>
                <w:color w:val="000000"/>
                <w:sz w:val="24"/>
                <w:szCs w:val="24"/>
              </w:rPr>
              <w:t>9.57</w:t>
            </w:r>
          </w:p>
        </w:tc>
        <w:tc>
          <w:tcPr>
            <w:tcW w:w="941" w:type="pct"/>
            <w:tcBorders>
              <w:top w:val="nil"/>
              <w:left w:val="nil"/>
              <w:bottom w:val="single" w:sz="4" w:space="0" w:color="auto"/>
              <w:right w:val="single" w:sz="4" w:space="0" w:color="auto"/>
            </w:tcBorders>
            <w:shd w:val="clear" w:color="auto" w:fill="auto"/>
            <w:noWrap/>
            <w:vAlign w:val="bottom"/>
            <w:hideMark/>
          </w:tcPr>
          <w:p w:rsidR="006C252A" w:rsidRPr="006C252A" w:rsidRDefault="006C252A" w:rsidP="006C252A">
            <w:pPr>
              <w:spacing w:after="0"/>
              <w:jc w:val="center"/>
              <w:rPr>
                <w:rFonts w:ascii="Times New Roman" w:hAnsi="Times New Roman" w:cs="Times New Roman"/>
                <w:color w:val="000000"/>
                <w:sz w:val="24"/>
                <w:szCs w:val="24"/>
              </w:rPr>
            </w:pPr>
            <w:r w:rsidRPr="006C252A">
              <w:rPr>
                <w:rFonts w:ascii="Times New Roman" w:hAnsi="Times New Roman" w:cs="Times New Roman"/>
                <w:color w:val="000000"/>
                <w:sz w:val="24"/>
                <w:szCs w:val="24"/>
              </w:rPr>
              <w:t>9.25</w:t>
            </w:r>
          </w:p>
        </w:tc>
      </w:tr>
      <w:tr w:rsidR="006C252A" w:rsidRPr="006C252A" w:rsidTr="00F10B59">
        <w:trPr>
          <w:trHeight w:val="315"/>
          <w:jc w:val="center"/>
        </w:trPr>
        <w:tc>
          <w:tcPr>
            <w:tcW w:w="735" w:type="pct"/>
            <w:tcBorders>
              <w:top w:val="nil"/>
              <w:left w:val="single" w:sz="4" w:space="0" w:color="auto"/>
              <w:bottom w:val="single" w:sz="4" w:space="0" w:color="auto"/>
              <w:right w:val="single" w:sz="4" w:space="0" w:color="auto"/>
            </w:tcBorders>
            <w:shd w:val="clear" w:color="auto" w:fill="auto"/>
            <w:vAlign w:val="center"/>
            <w:hideMark/>
          </w:tcPr>
          <w:p w:rsidR="006C252A" w:rsidRPr="006C252A" w:rsidRDefault="006C252A" w:rsidP="006C252A">
            <w:pPr>
              <w:spacing w:after="0" w:line="240" w:lineRule="auto"/>
              <w:jc w:val="center"/>
              <w:rPr>
                <w:rFonts w:ascii="Times New Roman" w:eastAsia="Times New Roman" w:hAnsi="Times New Roman" w:cs="Times New Roman"/>
                <w:color w:val="000000"/>
                <w:sz w:val="24"/>
                <w:szCs w:val="24"/>
              </w:rPr>
            </w:pPr>
            <w:r w:rsidRPr="006C252A">
              <w:rPr>
                <w:rFonts w:ascii="Times New Roman" w:eastAsia="Times New Roman" w:hAnsi="Times New Roman" w:cs="Times New Roman"/>
                <w:color w:val="000000"/>
                <w:sz w:val="24"/>
                <w:szCs w:val="24"/>
              </w:rPr>
              <w:t>2007</w:t>
            </w:r>
          </w:p>
        </w:tc>
        <w:tc>
          <w:tcPr>
            <w:tcW w:w="610" w:type="pct"/>
            <w:tcBorders>
              <w:top w:val="nil"/>
              <w:left w:val="nil"/>
              <w:bottom w:val="single" w:sz="4" w:space="0" w:color="auto"/>
              <w:right w:val="single" w:sz="4" w:space="0" w:color="auto"/>
            </w:tcBorders>
            <w:shd w:val="clear" w:color="auto" w:fill="auto"/>
            <w:noWrap/>
            <w:vAlign w:val="bottom"/>
          </w:tcPr>
          <w:p w:rsidR="006C252A" w:rsidRPr="006C252A" w:rsidRDefault="006C252A" w:rsidP="006C252A">
            <w:pPr>
              <w:spacing w:after="0"/>
              <w:jc w:val="center"/>
              <w:rPr>
                <w:rFonts w:ascii="Times New Roman" w:hAnsi="Times New Roman" w:cs="Times New Roman"/>
                <w:bCs/>
                <w:color w:val="000000"/>
                <w:sz w:val="24"/>
                <w:szCs w:val="24"/>
              </w:rPr>
            </w:pPr>
            <w:r w:rsidRPr="006C252A">
              <w:rPr>
                <w:rFonts w:ascii="Times New Roman" w:hAnsi="Times New Roman" w:cs="Times New Roman"/>
                <w:bCs/>
                <w:color w:val="000000"/>
                <w:sz w:val="24"/>
                <w:szCs w:val="24"/>
              </w:rPr>
              <w:t>9.41</w:t>
            </w:r>
          </w:p>
        </w:tc>
        <w:tc>
          <w:tcPr>
            <w:tcW w:w="747" w:type="pct"/>
            <w:tcBorders>
              <w:top w:val="nil"/>
              <w:left w:val="nil"/>
              <w:bottom w:val="single" w:sz="4" w:space="0" w:color="auto"/>
              <w:right w:val="single" w:sz="4" w:space="0" w:color="auto"/>
            </w:tcBorders>
            <w:shd w:val="clear" w:color="auto" w:fill="auto"/>
            <w:noWrap/>
            <w:vAlign w:val="bottom"/>
          </w:tcPr>
          <w:p w:rsidR="006C252A" w:rsidRPr="006C252A" w:rsidRDefault="006C252A" w:rsidP="006C252A">
            <w:pPr>
              <w:spacing w:after="0"/>
              <w:jc w:val="center"/>
              <w:rPr>
                <w:rFonts w:ascii="Times New Roman" w:hAnsi="Times New Roman" w:cs="Times New Roman"/>
                <w:color w:val="000000"/>
                <w:sz w:val="24"/>
                <w:szCs w:val="24"/>
              </w:rPr>
            </w:pPr>
            <w:r w:rsidRPr="006C252A">
              <w:rPr>
                <w:rFonts w:ascii="Times New Roman" w:hAnsi="Times New Roman" w:cs="Times New Roman"/>
                <w:color w:val="000000"/>
                <w:sz w:val="24"/>
                <w:szCs w:val="24"/>
              </w:rPr>
              <w:t>9.74</w:t>
            </w:r>
          </w:p>
        </w:tc>
        <w:tc>
          <w:tcPr>
            <w:tcW w:w="1008" w:type="pct"/>
            <w:tcBorders>
              <w:top w:val="nil"/>
              <w:left w:val="nil"/>
              <w:bottom w:val="single" w:sz="4" w:space="0" w:color="auto"/>
              <w:right w:val="single" w:sz="4" w:space="0" w:color="auto"/>
            </w:tcBorders>
            <w:shd w:val="clear" w:color="auto" w:fill="auto"/>
            <w:noWrap/>
            <w:vAlign w:val="bottom"/>
            <w:hideMark/>
          </w:tcPr>
          <w:p w:rsidR="006C252A" w:rsidRPr="006C252A" w:rsidRDefault="006C252A" w:rsidP="006C252A">
            <w:pPr>
              <w:spacing w:after="0"/>
              <w:jc w:val="center"/>
              <w:rPr>
                <w:rFonts w:ascii="Times New Roman" w:hAnsi="Times New Roman" w:cs="Times New Roman"/>
                <w:color w:val="000000"/>
                <w:sz w:val="24"/>
                <w:szCs w:val="24"/>
              </w:rPr>
            </w:pPr>
            <w:r w:rsidRPr="006C252A">
              <w:rPr>
                <w:rFonts w:ascii="Times New Roman" w:hAnsi="Times New Roman" w:cs="Times New Roman"/>
                <w:color w:val="000000"/>
                <w:sz w:val="24"/>
                <w:szCs w:val="24"/>
              </w:rPr>
              <w:t>9.61</w:t>
            </w:r>
          </w:p>
        </w:tc>
        <w:tc>
          <w:tcPr>
            <w:tcW w:w="959" w:type="pct"/>
            <w:tcBorders>
              <w:top w:val="nil"/>
              <w:left w:val="nil"/>
              <w:bottom w:val="single" w:sz="4" w:space="0" w:color="auto"/>
              <w:right w:val="single" w:sz="4" w:space="0" w:color="auto"/>
            </w:tcBorders>
            <w:shd w:val="clear" w:color="auto" w:fill="auto"/>
            <w:noWrap/>
            <w:vAlign w:val="bottom"/>
            <w:hideMark/>
          </w:tcPr>
          <w:p w:rsidR="006C252A" w:rsidRPr="006C252A" w:rsidRDefault="006C252A" w:rsidP="006C252A">
            <w:pPr>
              <w:spacing w:after="0"/>
              <w:jc w:val="center"/>
              <w:rPr>
                <w:rFonts w:ascii="Times New Roman" w:hAnsi="Times New Roman" w:cs="Times New Roman"/>
                <w:color w:val="000000"/>
                <w:sz w:val="24"/>
                <w:szCs w:val="24"/>
              </w:rPr>
            </w:pPr>
            <w:r w:rsidRPr="006C252A">
              <w:rPr>
                <w:rFonts w:ascii="Times New Roman" w:hAnsi="Times New Roman" w:cs="Times New Roman"/>
                <w:color w:val="000000"/>
                <w:sz w:val="24"/>
                <w:szCs w:val="24"/>
              </w:rPr>
              <w:t>9.93</w:t>
            </w:r>
          </w:p>
        </w:tc>
        <w:tc>
          <w:tcPr>
            <w:tcW w:w="941" w:type="pct"/>
            <w:tcBorders>
              <w:top w:val="nil"/>
              <w:left w:val="nil"/>
              <w:bottom w:val="single" w:sz="4" w:space="0" w:color="auto"/>
              <w:right w:val="single" w:sz="4" w:space="0" w:color="auto"/>
            </w:tcBorders>
            <w:shd w:val="clear" w:color="auto" w:fill="auto"/>
            <w:noWrap/>
            <w:vAlign w:val="bottom"/>
            <w:hideMark/>
          </w:tcPr>
          <w:p w:rsidR="006C252A" w:rsidRPr="006C252A" w:rsidRDefault="006C252A" w:rsidP="006C252A">
            <w:pPr>
              <w:spacing w:after="0"/>
              <w:jc w:val="center"/>
              <w:rPr>
                <w:rFonts w:ascii="Times New Roman" w:hAnsi="Times New Roman" w:cs="Times New Roman"/>
                <w:color w:val="000000"/>
                <w:sz w:val="24"/>
                <w:szCs w:val="24"/>
              </w:rPr>
            </w:pPr>
            <w:r w:rsidRPr="006C252A">
              <w:rPr>
                <w:rFonts w:ascii="Times New Roman" w:hAnsi="Times New Roman" w:cs="Times New Roman"/>
                <w:color w:val="000000"/>
                <w:sz w:val="24"/>
                <w:szCs w:val="24"/>
              </w:rPr>
              <w:t>9.59</w:t>
            </w:r>
          </w:p>
        </w:tc>
      </w:tr>
      <w:tr w:rsidR="006C252A" w:rsidRPr="006C252A" w:rsidTr="00F10B59">
        <w:trPr>
          <w:trHeight w:val="315"/>
          <w:jc w:val="center"/>
        </w:trPr>
        <w:tc>
          <w:tcPr>
            <w:tcW w:w="735" w:type="pct"/>
            <w:tcBorders>
              <w:top w:val="nil"/>
              <w:left w:val="single" w:sz="4" w:space="0" w:color="auto"/>
              <w:bottom w:val="single" w:sz="4" w:space="0" w:color="auto"/>
              <w:right w:val="single" w:sz="4" w:space="0" w:color="auto"/>
            </w:tcBorders>
            <w:shd w:val="clear" w:color="auto" w:fill="auto"/>
            <w:vAlign w:val="center"/>
            <w:hideMark/>
          </w:tcPr>
          <w:p w:rsidR="006C252A" w:rsidRPr="006C252A" w:rsidRDefault="006C252A" w:rsidP="006C252A">
            <w:pPr>
              <w:spacing w:after="0" w:line="240" w:lineRule="auto"/>
              <w:jc w:val="center"/>
              <w:rPr>
                <w:rFonts w:ascii="Times New Roman" w:eastAsia="Times New Roman" w:hAnsi="Times New Roman" w:cs="Times New Roman"/>
                <w:color w:val="000000"/>
                <w:sz w:val="24"/>
                <w:szCs w:val="24"/>
              </w:rPr>
            </w:pPr>
            <w:r w:rsidRPr="006C252A">
              <w:rPr>
                <w:rFonts w:ascii="Times New Roman" w:eastAsia="Times New Roman" w:hAnsi="Times New Roman" w:cs="Times New Roman"/>
                <w:color w:val="000000"/>
                <w:sz w:val="24"/>
                <w:szCs w:val="24"/>
              </w:rPr>
              <w:t>2008</w:t>
            </w:r>
          </w:p>
        </w:tc>
        <w:tc>
          <w:tcPr>
            <w:tcW w:w="610" w:type="pct"/>
            <w:tcBorders>
              <w:top w:val="nil"/>
              <w:left w:val="nil"/>
              <w:bottom w:val="single" w:sz="4" w:space="0" w:color="auto"/>
              <w:right w:val="single" w:sz="4" w:space="0" w:color="auto"/>
            </w:tcBorders>
            <w:shd w:val="clear" w:color="auto" w:fill="auto"/>
            <w:noWrap/>
            <w:vAlign w:val="bottom"/>
          </w:tcPr>
          <w:p w:rsidR="006C252A" w:rsidRPr="006C252A" w:rsidRDefault="006C252A" w:rsidP="006C252A">
            <w:pPr>
              <w:spacing w:after="0"/>
              <w:jc w:val="center"/>
              <w:rPr>
                <w:rFonts w:ascii="Times New Roman" w:hAnsi="Times New Roman" w:cs="Times New Roman"/>
                <w:bCs/>
                <w:color w:val="000000"/>
                <w:sz w:val="24"/>
                <w:szCs w:val="24"/>
              </w:rPr>
            </w:pPr>
            <w:r w:rsidRPr="006C252A">
              <w:rPr>
                <w:rFonts w:ascii="Times New Roman" w:hAnsi="Times New Roman" w:cs="Times New Roman"/>
                <w:bCs/>
                <w:color w:val="000000"/>
                <w:sz w:val="24"/>
                <w:szCs w:val="24"/>
              </w:rPr>
              <w:t>9.41</w:t>
            </w:r>
          </w:p>
        </w:tc>
        <w:tc>
          <w:tcPr>
            <w:tcW w:w="747" w:type="pct"/>
            <w:tcBorders>
              <w:top w:val="nil"/>
              <w:left w:val="nil"/>
              <w:bottom w:val="single" w:sz="4" w:space="0" w:color="auto"/>
              <w:right w:val="single" w:sz="4" w:space="0" w:color="auto"/>
            </w:tcBorders>
            <w:shd w:val="clear" w:color="auto" w:fill="auto"/>
            <w:noWrap/>
            <w:vAlign w:val="bottom"/>
          </w:tcPr>
          <w:p w:rsidR="006C252A" w:rsidRPr="006C252A" w:rsidRDefault="006C252A" w:rsidP="006C252A">
            <w:pPr>
              <w:spacing w:after="0"/>
              <w:jc w:val="center"/>
              <w:rPr>
                <w:rFonts w:ascii="Times New Roman" w:hAnsi="Times New Roman" w:cs="Times New Roman"/>
                <w:color w:val="000000"/>
                <w:sz w:val="24"/>
                <w:szCs w:val="24"/>
              </w:rPr>
            </w:pPr>
            <w:r w:rsidRPr="006C252A">
              <w:rPr>
                <w:rFonts w:ascii="Times New Roman" w:hAnsi="Times New Roman" w:cs="Times New Roman"/>
                <w:color w:val="000000"/>
                <w:sz w:val="24"/>
                <w:szCs w:val="24"/>
              </w:rPr>
              <w:t>10.00</w:t>
            </w:r>
          </w:p>
        </w:tc>
        <w:tc>
          <w:tcPr>
            <w:tcW w:w="1008" w:type="pct"/>
            <w:tcBorders>
              <w:top w:val="nil"/>
              <w:left w:val="nil"/>
              <w:bottom w:val="single" w:sz="4" w:space="0" w:color="auto"/>
              <w:right w:val="single" w:sz="4" w:space="0" w:color="auto"/>
            </w:tcBorders>
            <w:shd w:val="clear" w:color="auto" w:fill="auto"/>
            <w:noWrap/>
            <w:vAlign w:val="bottom"/>
            <w:hideMark/>
          </w:tcPr>
          <w:p w:rsidR="006C252A" w:rsidRPr="006C252A" w:rsidRDefault="006C252A" w:rsidP="006C252A">
            <w:pPr>
              <w:spacing w:after="0"/>
              <w:jc w:val="center"/>
              <w:rPr>
                <w:rFonts w:ascii="Times New Roman" w:hAnsi="Times New Roman" w:cs="Times New Roman"/>
                <w:color w:val="000000"/>
                <w:sz w:val="24"/>
                <w:szCs w:val="24"/>
              </w:rPr>
            </w:pPr>
            <w:r w:rsidRPr="006C252A">
              <w:rPr>
                <w:rFonts w:ascii="Times New Roman" w:hAnsi="Times New Roman" w:cs="Times New Roman"/>
                <w:color w:val="000000"/>
                <w:sz w:val="24"/>
                <w:szCs w:val="24"/>
              </w:rPr>
              <w:t>9.85</w:t>
            </w:r>
          </w:p>
        </w:tc>
        <w:tc>
          <w:tcPr>
            <w:tcW w:w="959" w:type="pct"/>
            <w:tcBorders>
              <w:top w:val="nil"/>
              <w:left w:val="nil"/>
              <w:bottom w:val="single" w:sz="4" w:space="0" w:color="auto"/>
              <w:right w:val="single" w:sz="4" w:space="0" w:color="auto"/>
            </w:tcBorders>
            <w:shd w:val="clear" w:color="auto" w:fill="auto"/>
            <w:noWrap/>
            <w:vAlign w:val="bottom"/>
            <w:hideMark/>
          </w:tcPr>
          <w:p w:rsidR="006C252A" w:rsidRPr="006C252A" w:rsidRDefault="006C252A" w:rsidP="006C252A">
            <w:pPr>
              <w:spacing w:after="0"/>
              <w:jc w:val="center"/>
              <w:rPr>
                <w:rFonts w:ascii="Times New Roman" w:hAnsi="Times New Roman" w:cs="Times New Roman"/>
                <w:color w:val="000000"/>
                <w:sz w:val="24"/>
                <w:szCs w:val="24"/>
              </w:rPr>
            </w:pPr>
            <w:r w:rsidRPr="006C252A">
              <w:rPr>
                <w:rFonts w:ascii="Times New Roman" w:hAnsi="Times New Roman" w:cs="Times New Roman"/>
                <w:color w:val="000000"/>
                <w:sz w:val="24"/>
                <w:szCs w:val="24"/>
              </w:rPr>
              <w:t>10.27</w:t>
            </w:r>
          </w:p>
        </w:tc>
        <w:tc>
          <w:tcPr>
            <w:tcW w:w="941" w:type="pct"/>
            <w:tcBorders>
              <w:top w:val="nil"/>
              <w:left w:val="nil"/>
              <w:bottom w:val="single" w:sz="4" w:space="0" w:color="auto"/>
              <w:right w:val="single" w:sz="4" w:space="0" w:color="auto"/>
            </w:tcBorders>
            <w:shd w:val="clear" w:color="auto" w:fill="auto"/>
            <w:noWrap/>
            <w:vAlign w:val="bottom"/>
            <w:hideMark/>
          </w:tcPr>
          <w:p w:rsidR="006C252A" w:rsidRPr="006C252A" w:rsidRDefault="006C252A" w:rsidP="006C252A">
            <w:pPr>
              <w:spacing w:after="0"/>
              <w:jc w:val="center"/>
              <w:rPr>
                <w:rFonts w:ascii="Times New Roman" w:hAnsi="Times New Roman" w:cs="Times New Roman"/>
                <w:color w:val="000000"/>
                <w:sz w:val="24"/>
                <w:szCs w:val="24"/>
              </w:rPr>
            </w:pPr>
            <w:r w:rsidRPr="006C252A">
              <w:rPr>
                <w:rFonts w:ascii="Times New Roman" w:hAnsi="Times New Roman" w:cs="Times New Roman"/>
                <w:color w:val="000000"/>
                <w:sz w:val="24"/>
                <w:szCs w:val="24"/>
              </w:rPr>
              <w:t>9.95</w:t>
            </w:r>
          </w:p>
        </w:tc>
      </w:tr>
      <w:tr w:rsidR="006C252A" w:rsidRPr="006C252A" w:rsidTr="00F10B59">
        <w:trPr>
          <w:trHeight w:val="315"/>
          <w:jc w:val="center"/>
        </w:trPr>
        <w:tc>
          <w:tcPr>
            <w:tcW w:w="735" w:type="pct"/>
            <w:tcBorders>
              <w:top w:val="nil"/>
              <w:left w:val="single" w:sz="4" w:space="0" w:color="auto"/>
              <w:bottom w:val="single" w:sz="4" w:space="0" w:color="auto"/>
              <w:right w:val="single" w:sz="4" w:space="0" w:color="auto"/>
            </w:tcBorders>
            <w:shd w:val="clear" w:color="auto" w:fill="auto"/>
            <w:vAlign w:val="center"/>
            <w:hideMark/>
          </w:tcPr>
          <w:p w:rsidR="006C252A" w:rsidRPr="006C252A" w:rsidRDefault="006C252A" w:rsidP="006C252A">
            <w:pPr>
              <w:spacing w:after="0" w:line="240" w:lineRule="auto"/>
              <w:jc w:val="center"/>
              <w:rPr>
                <w:rFonts w:ascii="Times New Roman" w:eastAsia="Times New Roman" w:hAnsi="Times New Roman" w:cs="Times New Roman"/>
                <w:color w:val="000000"/>
                <w:sz w:val="24"/>
                <w:szCs w:val="24"/>
              </w:rPr>
            </w:pPr>
            <w:r w:rsidRPr="006C252A">
              <w:rPr>
                <w:rFonts w:ascii="Times New Roman" w:eastAsia="Times New Roman" w:hAnsi="Times New Roman" w:cs="Times New Roman"/>
                <w:color w:val="000000"/>
                <w:sz w:val="24"/>
                <w:szCs w:val="24"/>
              </w:rPr>
              <w:t>2009</w:t>
            </w:r>
          </w:p>
        </w:tc>
        <w:tc>
          <w:tcPr>
            <w:tcW w:w="610" w:type="pct"/>
            <w:tcBorders>
              <w:top w:val="nil"/>
              <w:left w:val="nil"/>
              <w:bottom w:val="single" w:sz="4" w:space="0" w:color="auto"/>
              <w:right w:val="single" w:sz="4" w:space="0" w:color="auto"/>
            </w:tcBorders>
            <w:shd w:val="clear" w:color="auto" w:fill="auto"/>
            <w:noWrap/>
            <w:vAlign w:val="bottom"/>
          </w:tcPr>
          <w:p w:rsidR="006C252A" w:rsidRPr="006C252A" w:rsidRDefault="006C252A" w:rsidP="006C252A">
            <w:pPr>
              <w:spacing w:after="0"/>
              <w:jc w:val="center"/>
              <w:rPr>
                <w:rFonts w:ascii="Times New Roman" w:hAnsi="Times New Roman" w:cs="Times New Roman"/>
                <w:bCs/>
                <w:color w:val="000000"/>
                <w:sz w:val="24"/>
                <w:szCs w:val="24"/>
              </w:rPr>
            </w:pPr>
            <w:r w:rsidRPr="006C252A">
              <w:rPr>
                <w:rFonts w:ascii="Times New Roman" w:hAnsi="Times New Roman" w:cs="Times New Roman"/>
                <w:bCs/>
                <w:color w:val="000000"/>
                <w:sz w:val="24"/>
                <w:szCs w:val="24"/>
              </w:rPr>
              <w:t>10.13</w:t>
            </w:r>
          </w:p>
        </w:tc>
        <w:tc>
          <w:tcPr>
            <w:tcW w:w="747" w:type="pct"/>
            <w:tcBorders>
              <w:top w:val="nil"/>
              <w:left w:val="nil"/>
              <w:bottom w:val="single" w:sz="4" w:space="0" w:color="auto"/>
              <w:right w:val="single" w:sz="4" w:space="0" w:color="auto"/>
            </w:tcBorders>
            <w:shd w:val="clear" w:color="auto" w:fill="auto"/>
            <w:noWrap/>
            <w:vAlign w:val="bottom"/>
          </w:tcPr>
          <w:p w:rsidR="006C252A" w:rsidRPr="006C252A" w:rsidRDefault="006C252A" w:rsidP="006C252A">
            <w:pPr>
              <w:spacing w:after="0"/>
              <w:jc w:val="center"/>
              <w:rPr>
                <w:rFonts w:ascii="Times New Roman" w:hAnsi="Times New Roman" w:cs="Times New Roman"/>
                <w:color w:val="000000"/>
                <w:sz w:val="24"/>
                <w:szCs w:val="24"/>
              </w:rPr>
            </w:pPr>
            <w:r w:rsidRPr="006C252A">
              <w:rPr>
                <w:rFonts w:ascii="Times New Roman" w:hAnsi="Times New Roman" w:cs="Times New Roman"/>
                <w:color w:val="000000"/>
                <w:sz w:val="24"/>
                <w:szCs w:val="24"/>
              </w:rPr>
              <w:t>10.25</w:t>
            </w:r>
          </w:p>
        </w:tc>
        <w:tc>
          <w:tcPr>
            <w:tcW w:w="1008" w:type="pct"/>
            <w:tcBorders>
              <w:top w:val="nil"/>
              <w:left w:val="nil"/>
              <w:bottom w:val="single" w:sz="4" w:space="0" w:color="auto"/>
              <w:right w:val="single" w:sz="4" w:space="0" w:color="auto"/>
            </w:tcBorders>
            <w:shd w:val="clear" w:color="auto" w:fill="auto"/>
            <w:noWrap/>
            <w:vAlign w:val="bottom"/>
            <w:hideMark/>
          </w:tcPr>
          <w:p w:rsidR="006C252A" w:rsidRPr="006C252A" w:rsidRDefault="006C252A" w:rsidP="006C252A">
            <w:pPr>
              <w:spacing w:after="0"/>
              <w:jc w:val="center"/>
              <w:rPr>
                <w:rFonts w:ascii="Times New Roman" w:hAnsi="Times New Roman" w:cs="Times New Roman"/>
                <w:color w:val="000000"/>
                <w:sz w:val="24"/>
                <w:szCs w:val="24"/>
              </w:rPr>
            </w:pPr>
            <w:r w:rsidRPr="006C252A">
              <w:rPr>
                <w:rFonts w:ascii="Times New Roman" w:hAnsi="Times New Roman" w:cs="Times New Roman"/>
                <w:color w:val="000000"/>
                <w:sz w:val="24"/>
                <w:szCs w:val="24"/>
              </w:rPr>
              <w:t>10.09</w:t>
            </w:r>
          </w:p>
        </w:tc>
        <w:tc>
          <w:tcPr>
            <w:tcW w:w="959" w:type="pct"/>
            <w:tcBorders>
              <w:top w:val="nil"/>
              <w:left w:val="nil"/>
              <w:bottom w:val="single" w:sz="4" w:space="0" w:color="auto"/>
              <w:right w:val="single" w:sz="4" w:space="0" w:color="auto"/>
            </w:tcBorders>
            <w:shd w:val="clear" w:color="auto" w:fill="auto"/>
            <w:noWrap/>
            <w:vAlign w:val="bottom"/>
            <w:hideMark/>
          </w:tcPr>
          <w:p w:rsidR="006C252A" w:rsidRPr="006C252A" w:rsidRDefault="006C252A" w:rsidP="006C252A">
            <w:pPr>
              <w:spacing w:after="0"/>
              <w:jc w:val="center"/>
              <w:rPr>
                <w:rFonts w:ascii="Times New Roman" w:hAnsi="Times New Roman" w:cs="Times New Roman"/>
                <w:color w:val="000000"/>
                <w:sz w:val="24"/>
                <w:szCs w:val="24"/>
              </w:rPr>
            </w:pPr>
            <w:r w:rsidRPr="006C252A">
              <w:rPr>
                <w:rFonts w:ascii="Times New Roman" w:hAnsi="Times New Roman" w:cs="Times New Roman"/>
                <w:color w:val="000000"/>
                <w:sz w:val="24"/>
                <w:szCs w:val="24"/>
              </w:rPr>
              <w:t>10.59</w:t>
            </w:r>
          </w:p>
        </w:tc>
        <w:tc>
          <w:tcPr>
            <w:tcW w:w="941" w:type="pct"/>
            <w:tcBorders>
              <w:top w:val="nil"/>
              <w:left w:val="nil"/>
              <w:bottom w:val="single" w:sz="4" w:space="0" w:color="auto"/>
              <w:right w:val="single" w:sz="4" w:space="0" w:color="auto"/>
            </w:tcBorders>
            <w:shd w:val="clear" w:color="auto" w:fill="auto"/>
            <w:noWrap/>
            <w:vAlign w:val="bottom"/>
            <w:hideMark/>
          </w:tcPr>
          <w:p w:rsidR="006C252A" w:rsidRPr="006C252A" w:rsidRDefault="006C252A" w:rsidP="006C252A">
            <w:pPr>
              <w:spacing w:after="0"/>
              <w:jc w:val="center"/>
              <w:rPr>
                <w:rFonts w:ascii="Times New Roman" w:hAnsi="Times New Roman" w:cs="Times New Roman"/>
                <w:color w:val="000000"/>
                <w:sz w:val="24"/>
                <w:szCs w:val="24"/>
              </w:rPr>
            </w:pPr>
            <w:r w:rsidRPr="006C252A">
              <w:rPr>
                <w:rFonts w:ascii="Times New Roman" w:hAnsi="Times New Roman" w:cs="Times New Roman"/>
                <w:color w:val="000000"/>
                <w:sz w:val="24"/>
                <w:szCs w:val="24"/>
              </w:rPr>
              <w:t>10.33</w:t>
            </w:r>
          </w:p>
        </w:tc>
      </w:tr>
      <w:tr w:rsidR="006C252A" w:rsidRPr="006C252A" w:rsidTr="00F10B59">
        <w:trPr>
          <w:trHeight w:val="315"/>
          <w:jc w:val="center"/>
        </w:trPr>
        <w:tc>
          <w:tcPr>
            <w:tcW w:w="735" w:type="pct"/>
            <w:tcBorders>
              <w:top w:val="nil"/>
              <w:left w:val="single" w:sz="4" w:space="0" w:color="auto"/>
              <w:bottom w:val="single" w:sz="4" w:space="0" w:color="auto"/>
              <w:right w:val="single" w:sz="4" w:space="0" w:color="auto"/>
            </w:tcBorders>
            <w:shd w:val="clear" w:color="auto" w:fill="auto"/>
            <w:vAlign w:val="center"/>
            <w:hideMark/>
          </w:tcPr>
          <w:p w:rsidR="006C252A" w:rsidRPr="006C252A" w:rsidRDefault="006C252A" w:rsidP="006C252A">
            <w:pPr>
              <w:spacing w:after="0" w:line="240" w:lineRule="auto"/>
              <w:jc w:val="center"/>
              <w:rPr>
                <w:rFonts w:ascii="Times New Roman" w:eastAsia="Times New Roman" w:hAnsi="Times New Roman" w:cs="Times New Roman"/>
                <w:color w:val="000000"/>
                <w:sz w:val="24"/>
                <w:szCs w:val="24"/>
              </w:rPr>
            </w:pPr>
            <w:r w:rsidRPr="006C252A">
              <w:rPr>
                <w:rFonts w:ascii="Times New Roman" w:eastAsia="Times New Roman" w:hAnsi="Times New Roman" w:cs="Times New Roman"/>
                <w:color w:val="000000"/>
                <w:sz w:val="24"/>
                <w:szCs w:val="24"/>
              </w:rPr>
              <w:t>2010</w:t>
            </w:r>
          </w:p>
        </w:tc>
        <w:tc>
          <w:tcPr>
            <w:tcW w:w="610" w:type="pct"/>
            <w:tcBorders>
              <w:top w:val="nil"/>
              <w:left w:val="nil"/>
              <w:bottom w:val="single" w:sz="4" w:space="0" w:color="auto"/>
              <w:right w:val="single" w:sz="4" w:space="0" w:color="auto"/>
            </w:tcBorders>
            <w:shd w:val="clear" w:color="auto" w:fill="auto"/>
            <w:noWrap/>
            <w:vAlign w:val="bottom"/>
          </w:tcPr>
          <w:p w:rsidR="006C252A" w:rsidRPr="006C252A" w:rsidRDefault="006C252A" w:rsidP="006C252A">
            <w:pPr>
              <w:spacing w:after="0"/>
              <w:jc w:val="center"/>
              <w:rPr>
                <w:rFonts w:ascii="Times New Roman" w:hAnsi="Times New Roman" w:cs="Times New Roman"/>
                <w:bCs/>
                <w:color w:val="000000"/>
                <w:sz w:val="24"/>
                <w:szCs w:val="24"/>
              </w:rPr>
            </w:pPr>
            <w:r w:rsidRPr="006C252A">
              <w:rPr>
                <w:rFonts w:ascii="Times New Roman" w:hAnsi="Times New Roman" w:cs="Times New Roman"/>
                <w:bCs/>
                <w:color w:val="000000"/>
                <w:sz w:val="24"/>
                <w:szCs w:val="24"/>
              </w:rPr>
              <w:t>11.24</w:t>
            </w:r>
          </w:p>
        </w:tc>
        <w:tc>
          <w:tcPr>
            <w:tcW w:w="747" w:type="pct"/>
            <w:tcBorders>
              <w:top w:val="nil"/>
              <w:left w:val="nil"/>
              <w:bottom w:val="single" w:sz="4" w:space="0" w:color="auto"/>
              <w:right w:val="single" w:sz="4" w:space="0" w:color="auto"/>
            </w:tcBorders>
            <w:shd w:val="clear" w:color="auto" w:fill="auto"/>
            <w:noWrap/>
            <w:vAlign w:val="bottom"/>
          </w:tcPr>
          <w:p w:rsidR="006C252A" w:rsidRPr="006C252A" w:rsidRDefault="006C252A" w:rsidP="006C252A">
            <w:pPr>
              <w:spacing w:after="0"/>
              <w:jc w:val="center"/>
              <w:rPr>
                <w:rFonts w:ascii="Times New Roman" w:hAnsi="Times New Roman" w:cs="Times New Roman"/>
                <w:color w:val="000000"/>
                <w:sz w:val="24"/>
                <w:szCs w:val="24"/>
              </w:rPr>
            </w:pPr>
            <w:r w:rsidRPr="006C252A">
              <w:rPr>
                <w:rFonts w:ascii="Times New Roman" w:hAnsi="Times New Roman" w:cs="Times New Roman"/>
                <w:color w:val="000000"/>
                <w:sz w:val="24"/>
                <w:szCs w:val="24"/>
              </w:rPr>
              <w:t>10.50</w:t>
            </w:r>
          </w:p>
        </w:tc>
        <w:tc>
          <w:tcPr>
            <w:tcW w:w="1008" w:type="pct"/>
            <w:tcBorders>
              <w:top w:val="nil"/>
              <w:left w:val="nil"/>
              <w:bottom w:val="single" w:sz="4" w:space="0" w:color="auto"/>
              <w:right w:val="single" w:sz="4" w:space="0" w:color="auto"/>
            </w:tcBorders>
            <w:shd w:val="clear" w:color="auto" w:fill="auto"/>
            <w:noWrap/>
            <w:vAlign w:val="bottom"/>
            <w:hideMark/>
          </w:tcPr>
          <w:p w:rsidR="006C252A" w:rsidRPr="006C252A" w:rsidRDefault="006C252A" w:rsidP="006C252A">
            <w:pPr>
              <w:spacing w:after="0"/>
              <w:jc w:val="center"/>
              <w:rPr>
                <w:rFonts w:ascii="Times New Roman" w:hAnsi="Times New Roman" w:cs="Times New Roman"/>
                <w:color w:val="000000"/>
                <w:sz w:val="24"/>
                <w:szCs w:val="24"/>
              </w:rPr>
            </w:pPr>
            <w:r w:rsidRPr="006C252A">
              <w:rPr>
                <w:rFonts w:ascii="Times New Roman" w:hAnsi="Times New Roman" w:cs="Times New Roman"/>
                <w:color w:val="000000"/>
                <w:sz w:val="24"/>
                <w:szCs w:val="24"/>
              </w:rPr>
              <w:t>10.33</w:t>
            </w:r>
          </w:p>
        </w:tc>
        <w:tc>
          <w:tcPr>
            <w:tcW w:w="959" w:type="pct"/>
            <w:tcBorders>
              <w:top w:val="nil"/>
              <w:left w:val="nil"/>
              <w:bottom w:val="single" w:sz="4" w:space="0" w:color="auto"/>
              <w:right w:val="single" w:sz="4" w:space="0" w:color="auto"/>
            </w:tcBorders>
            <w:shd w:val="clear" w:color="auto" w:fill="auto"/>
            <w:noWrap/>
            <w:vAlign w:val="bottom"/>
            <w:hideMark/>
          </w:tcPr>
          <w:p w:rsidR="006C252A" w:rsidRPr="006C252A" w:rsidRDefault="006C252A" w:rsidP="006C252A">
            <w:pPr>
              <w:spacing w:after="0"/>
              <w:jc w:val="center"/>
              <w:rPr>
                <w:rFonts w:ascii="Times New Roman" w:hAnsi="Times New Roman" w:cs="Times New Roman"/>
                <w:color w:val="000000"/>
                <w:sz w:val="24"/>
                <w:szCs w:val="24"/>
              </w:rPr>
            </w:pPr>
            <w:r w:rsidRPr="006C252A">
              <w:rPr>
                <w:rFonts w:ascii="Times New Roman" w:hAnsi="Times New Roman" w:cs="Times New Roman"/>
                <w:color w:val="000000"/>
                <w:sz w:val="24"/>
                <w:szCs w:val="24"/>
              </w:rPr>
              <w:t>10.89</w:t>
            </w:r>
          </w:p>
        </w:tc>
        <w:tc>
          <w:tcPr>
            <w:tcW w:w="941" w:type="pct"/>
            <w:tcBorders>
              <w:top w:val="nil"/>
              <w:left w:val="nil"/>
              <w:bottom w:val="single" w:sz="4" w:space="0" w:color="auto"/>
              <w:right w:val="single" w:sz="4" w:space="0" w:color="auto"/>
            </w:tcBorders>
            <w:shd w:val="clear" w:color="auto" w:fill="auto"/>
            <w:noWrap/>
            <w:vAlign w:val="bottom"/>
            <w:hideMark/>
          </w:tcPr>
          <w:p w:rsidR="006C252A" w:rsidRPr="006C252A" w:rsidRDefault="006C252A" w:rsidP="006C252A">
            <w:pPr>
              <w:spacing w:after="0"/>
              <w:jc w:val="center"/>
              <w:rPr>
                <w:rFonts w:ascii="Times New Roman" w:hAnsi="Times New Roman" w:cs="Times New Roman"/>
                <w:color w:val="000000"/>
                <w:sz w:val="24"/>
                <w:szCs w:val="24"/>
              </w:rPr>
            </w:pPr>
            <w:r w:rsidRPr="006C252A">
              <w:rPr>
                <w:rFonts w:ascii="Times New Roman" w:hAnsi="Times New Roman" w:cs="Times New Roman"/>
                <w:color w:val="000000"/>
                <w:sz w:val="24"/>
                <w:szCs w:val="24"/>
              </w:rPr>
              <w:t>10.70</w:t>
            </w:r>
          </w:p>
        </w:tc>
      </w:tr>
      <w:tr w:rsidR="006C252A" w:rsidRPr="006C252A" w:rsidTr="00F10B59">
        <w:trPr>
          <w:trHeight w:val="315"/>
          <w:jc w:val="center"/>
        </w:trPr>
        <w:tc>
          <w:tcPr>
            <w:tcW w:w="735" w:type="pct"/>
            <w:tcBorders>
              <w:top w:val="nil"/>
              <w:left w:val="single" w:sz="4" w:space="0" w:color="auto"/>
              <w:bottom w:val="single" w:sz="4" w:space="0" w:color="auto"/>
              <w:right w:val="single" w:sz="4" w:space="0" w:color="auto"/>
            </w:tcBorders>
            <w:shd w:val="clear" w:color="auto" w:fill="auto"/>
            <w:vAlign w:val="center"/>
            <w:hideMark/>
          </w:tcPr>
          <w:p w:rsidR="006C252A" w:rsidRPr="006C252A" w:rsidRDefault="006C252A" w:rsidP="006C252A">
            <w:pPr>
              <w:spacing w:after="0" w:line="240" w:lineRule="auto"/>
              <w:jc w:val="center"/>
              <w:rPr>
                <w:rFonts w:ascii="Times New Roman" w:eastAsia="Times New Roman" w:hAnsi="Times New Roman" w:cs="Times New Roman"/>
                <w:color w:val="000000"/>
                <w:sz w:val="24"/>
                <w:szCs w:val="24"/>
              </w:rPr>
            </w:pPr>
            <w:r w:rsidRPr="006C252A">
              <w:rPr>
                <w:rFonts w:ascii="Times New Roman" w:eastAsia="Times New Roman" w:hAnsi="Times New Roman" w:cs="Times New Roman"/>
                <w:color w:val="000000"/>
                <w:sz w:val="24"/>
                <w:szCs w:val="24"/>
              </w:rPr>
              <w:t>2011</w:t>
            </w:r>
          </w:p>
        </w:tc>
        <w:tc>
          <w:tcPr>
            <w:tcW w:w="610" w:type="pct"/>
            <w:tcBorders>
              <w:top w:val="nil"/>
              <w:left w:val="nil"/>
              <w:bottom w:val="single" w:sz="4" w:space="0" w:color="auto"/>
              <w:right w:val="single" w:sz="4" w:space="0" w:color="auto"/>
            </w:tcBorders>
            <w:shd w:val="clear" w:color="auto" w:fill="auto"/>
            <w:noWrap/>
            <w:vAlign w:val="bottom"/>
          </w:tcPr>
          <w:p w:rsidR="006C252A" w:rsidRPr="006C252A" w:rsidRDefault="006C252A" w:rsidP="006C252A">
            <w:pPr>
              <w:spacing w:after="0"/>
              <w:jc w:val="center"/>
              <w:rPr>
                <w:rFonts w:ascii="Times New Roman" w:hAnsi="Times New Roman" w:cs="Times New Roman"/>
                <w:bCs/>
                <w:color w:val="000000"/>
                <w:sz w:val="24"/>
                <w:szCs w:val="24"/>
              </w:rPr>
            </w:pPr>
            <w:r w:rsidRPr="006C252A">
              <w:rPr>
                <w:rFonts w:ascii="Times New Roman" w:hAnsi="Times New Roman" w:cs="Times New Roman"/>
                <w:bCs/>
                <w:color w:val="000000"/>
                <w:sz w:val="24"/>
                <w:szCs w:val="24"/>
              </w:rPr>
              <w:t>12.18</w:t>
            </w:r>
          </w:p>
        </w:tc>
        <w:tc>
          <w:tcPr>
            <w:tcW w:w="747" w:type="pct"/>
            <w:tcBorders>
              <w:top w:val="nil"/>
              <w:left w:val="nil"/>
              <w:bottom w:val="single" w:sz="4" w:space="0" w:color="auto"/>
              <w:right w:val="single" w:sz="4" w:space="0" w:color="auto"/>
            </w:tcBorders>
            <w:shd w:val="clear" w:color="auto" w:fill="auto"/>
            <w:noWrap/>
            <w:vAlign w:val="bottom"/>
          </w:tcPr>
          <w:p w:rsidR="006C252A" w:rsidRPr="006C252A" w:rsidRDefault="006C252A" w:rsidP="006C252A">
            <w:pPr>
              <w:spacing w:after="0"/>
              <w:jc w:val="center"/>
              <w:rPr>
                <w:rFonts w:ascii="Times New Roman" w:hAnsi="Times New Roman" w:cs="Times New Roman"/>
                <w:color w:val="000000"/>
                <w:sz w:val="24"/>
                <w:szCs w:val="24"/>
              </w:rPr>
            </w:pPr>
            <w:r w:rsidRPr="006C252A">
              <w:rPr>
                <w:rFonts w:ascii="Times New Roman" w:hAnsi="Times New Roman" w:cs="Times New Roman"/>
                <w:color w:val="000000"/>
                <w:sz w:val="24"/>
                <w:szCs w:val="24"/>
              </w:rPr>
              <w:t>10.76</w:t>
            </w:r>
          </w:p>
        </w:tc>
        <w:tc>
          <w:tcPr>
            <w:tcW w:w="1008" w:type="pct"/>
            <w:tcBorders>
              <w:top w:val="nil"/>
              <w:left w:val="nil"/>
              <w:bottom w:val="single" w:sz="4" w:space="0" w:color="auto"/>
              <w:right w:val="single" w:sz="4" w:space="0" w:color="auto"/>
            </w:tcBorders>
            <w:shd w:val="clear" w:color="auto" w:fill="auto"/>
            <w:noWrap/>
            <w:vAlign w:val="bottom"/>
            <w:hideMark/>
          </w:tcPr>
          <w:p w:rsidR="006C252A" w:rsidRPr="006C252A" w:rsidRDefault="006C252A" w:rsidP="006C252A">
            <w:pPr>
              <w:spacing w:after="0"/>
              <w:jc w:val="center"/>
              <w:rPr>
                <w:rFonts w:ascii="Times New Roman" w:hAnsi="Times New Roman" w:cs="Times New Roman"/>
                <w:color w:val="000000"/>
                <w:sz w:val="24"/>
                <w:szCs w:val="24"/>
              </w:rPr>
            </w:pPr>
            <w:r w:rsidRPr="006C252A">
              <w:rPr>
                <w:rFonts w:ascii="Times New Roman" w:hAnsi="Times New Roman" w:cs="Times New Roman"/>
                <w:color w:val="000000"/>
                <w:sz w:val="24"/>
                <w:szCs w:val="24"/>
              </w:rPr>
              <w:t>10.58</w:t>
            </w:r>
          </w:p>
        </w:tc>
        <w:tc>
          <w:tcPr>
            <w:tcW w:w="959" w:type="pct"/>
            <w:tcBorders>
              <w:top w:val="nil"/>
              <w:left w:val="nil"/>
              <w:bottom w:val="single" w:sz="4" w:space="0" w:color="auto"/>
              <w:right w:val="single" w:sz="4" w:space="0" w:color="auto"/>
            </w:tcBorders>
            <w:shd w:val="clear" w:color="auto" w:fill="auto"/>
            <w:noWrap/>
            <w:vAlign w:val="bottom"/>
            <w:hideMark/>
          </w:tcPr>
          <w:p w:rsidR="006C252A" w:rsidRPr="006C252A" w:rsidRDefault="006C252A" w:rsidP="006C252A">
            <w:pPr>
              <w:spacing w:after="0"/>
              <w:jc w:val="center"/>
              <w:rPr>
                <w:rFonts w:ascii="Times New Roman" w:hAnsi="Times New Roman" w:cs="Times New Roman"/>
                <w:color w:val="000000"/>
                <w:sz w:val="24"/>
                <w:szCs w:val="24"/>
              </w:rPr>
            </w:pPr>
            <w:r w:rsidRPr="006C252A">
              <w:rPr>
                <w:rFonts w:ascii="Times New Roman" w:hAnsi="Times New Roman" w:cs="Times New Roman"/>
                <w:color w:val="000000"/>
                <w:sz w:val="24"/>
                <w:szCs w:val="24"/>
              </w:rPr>
              <w:t>11.18</w:t>
            </w:r>
          </w:p>
        </w:tc>
        <w:tc>
          <w:tcPr>
            <w:tcW w:w="941" w:type="pct"/>
            <w:tcBorders>
              <w:top w:val="nil"/>
              <w:left w:val="nil"/>
              <w:bottom w:val="single" w:sz="4" w:space="0" w:color="auto"/>
              <w:right w:val="single" w:sz="4" w:space="0" w:color="auto"/>
            </w:tcBorders>
            <w:shd w:val="clear" w:color="auto" w:fill="auto"/>
            <w:noWrap/>
            <w:vAlign w:val="bottom"/>
            <w:hideMark/>
          </w:tcPr>
          <w:p w:rsidR="006C252A" w:rsidRPr="006C252A" w:rsidRDefault="006C252A" w:rsidP="006C252A">
            <w:pPr>
              <w:spacing w:after="0"/>
              <w:jc w:val="center"/>
              <w:rPr>
                <w:rFonts w:ascii="Times New Roman" w:hAnsi="Times New Roman" w:cs="Times New Roman"/>
                <w:color w:val="000000"/>
                <w:sz w:val="24"/>
                <w:szCs w:val="24"/>
              </w:rPr>
            </w:pPr>
            <w:r w:rsidRPr="006C252A">
              <w:rPr>
                <w:rFonts w:ascii="Times New Roman" w:hAnsi="Times New Roman" w:cs="Times New Roman"/>
                <w:color w:val="000000"/>
                <w:sz w:val="24"/>
                <w:szCs w:val="24"/>
              </w:rPr>
              <w:t>11.08</w:t>
            </w:r>
          </w:p>
        </w:tc>
      </w:tr>
      <w:tr w:rsidR="006C252A" w:rsidRPr="006C252A" w:rsidTr="00F10B59">
        <w:trPr>
          <w:trHeight w:val="315"/>
          <w:jc w:val="center"/>
        </w:trPr>
        <w:tc>
          <w:tcPr>
            <w:tcW w:w="735" w:type="pct"/>
            <w:tcBorders>
              <w:top w:val="nil"/>
              <w:left w:val="single" w:sz="4" w:space="0" w:color="auto"/>
              <w:bottom w:val="single" w:sz="4" w:space="0" w:color="auto"/>
              <w:right w:val="single" w:sz="4" w:space="0" w:color="auto"/>
            </w:tcBorders>
            <w:shd w:val="clear" w:color="auto" w:fill="auto"/>
            <w:vAlign w:val="center"/>
            <w:hideMark/>
          </w:tcPr>
          <w:p w:rsidR="006C252A" w:rsidRPr="006C252A" w:rsidRDefault="006C252A" w:rsidP="006C252A">
            <w:pPr>
              <w:spacing w:after="0" w:line="240" w:lineRule="auto"/>
              <w:jc w:val="center"/>
              <w:rPr>
                <w:rFonts w:ascii="Times New Roman" w:eastAsia="Times New Roman" w:hAnsi="Times New Roman" w:cs="Times New Roman"/>
                <w:color w:val="000000"/>
                <w:sz w:val="24"/>
                <w:szCs w:val="24"/>
              </w:rPr>
            </w:pPr>
            <w:r w:rsidRPr="006C252A">
              <w:rPr>
                <w:rFonts w:ascii="Times New Roman" w:eastAsia="Times New Roman" w:hAnsi="Times New Roman" w:cs="Times New Roman"/>
                <w:color w:val="000000"/>
                <w:sz w:val="24"/>
                <w:szCs w:val="24"/>
              </w:rPr>
              <w:t>2012</w:t>
            </w:r>
          </w:p>
        </w:tc>
        <w:tc>
          <w:tcPr>
            <w:tcW w:w="610" w:type="pct"/>
            <w:tcBorders>
              <w:top w:val="nil"/>
              <w:left w:val="nil"/>
              <w:bottom w:val="single" w:sz="4" w:space="0" w:color="auto"/>
              <w:right w:val="single" w:sz="4" w:space="0" w:color="auto"/>
            </w:tcBorders>
            <w:shd w:val="clear" w:color="auto" w:fill="auto"/>
            <w:noWrap/>
            <w:vAlign w:val="bottom"/>
          </w:tcPr>
          <w:p w:rsidR="006C252A" w:rsidRPr="006C252A" w:rsidRDefault="006C252A" w:rsidP="006C252A">
            <w:pPr>
              <w:spacing w:after="0"/>
              <w:jc w:val="center"/>
              <w:rPr>
                <w:rFonts w:ascii="Times New Roman" w:hAnsi="Times New Roman" w:cs="Times New Roman"/>
                <w:bCs/>
                <w:color w:val="000000"/>
                <w:sz w:val="24"/>
                <w:szCs w:val="24"/>
              </w:rPr>
            </w:pPr>
            <w:r w:rsidRPr="006C252A">
              <w:rPr>
                <w:rFonts w:ascii="Times New Roman" w:hAnsi="Times New Roman" w:cs="Times New Roman"/>
                <w:bCs/>
                <w:color w:val="000000"/>
                <w:sz w:val="24"/>
                <w:szCs w:val="24"/>
              </w:rPr>
              <w:t>11.98</w:t>
            </w:r>
          </w:p>
        </w:tc>
        <w:tc>
          <w:tcPr>
            <w:tcW w:w="747" w:type="pct"/>
            <w:tcBorders>
              <w:top w:val="nil"/>
              <w:left w:val="nil"/>
              <w:bottom w:val="single" w:sz="4" w:space="0" w:color="auto"/>
              <w:right w:val="single" w:sz="4" w:space="0" w:color="auto"/>
            </w:tcBorders>
            <w:shd w:val="clear" w:color="auto" w:fill="auto"/>
            <w:noWrap/>
            <w:vAlign w:val="bottom"/>
          </w:tcPr>
          <w:p w:rsidR="006C252A" w:rsidRPr="006C252A" w:rsidRDefault="006C252A" w:rsidP="006C252A">
            <w:pPr>
              <w:spacing w:after="0"/>
              <w:jc w:val="center"/>
              <w:rPr>
                <w:rFonts w:ascii="Times New Roman" w:hAnsi="Times New Roman" w:cs="Times New Roman"/>
                <w:color w:val="000000"/>
                <w:sz w:val="24"/>
                <w:szCs w:val="24"/>
              </w:rPr>
            </w:pPr>
            <w:r w:rsidRPr="006C252A">
              <w:rPr>
                <w:rFonts w:ascii="Times New Roman" w:hAnsi="Times New Roman" w:cs="Times New Roman"/>
                <w:color w:val="000000"/>
                <w:sz w:val="24"/>
                <w:szCs w:val="24"/>
              </w:rPr>
              <w:t>11.01</w:t>
            </w:r>
          </w:p>
        </w:tc>
        <w:tc>
          <w:tcPr>
            <w:tcW w:w="1008" w:type="pct"/>
            <w:tcBorders>
              <w:top w:val="nil"/>
              <w:left w:val="nil"/>
              <w:bottom w:val="single" w:sz="4" w:space="0" w:color="auto"/>
              <w:right w:val="single" w:sz="4" w:space="0" w:color="auto"/>
            </w:tcBorders>
            <w:shd w:val="clear" w:color="auto" w:fill="auto"/>
            <w:noWrap/>
            <w:vAlign w:val="bottom"/>
            <w:hideMark/>
          </w:tcPr>
          <w:p w:rsidR="006C252A" w:rsidRPr="006C252A" w:rsidRDefault="006C252A" w:rsidP="006C252A">
            <w:pPr>
              <w:spacing w:after="0"/>
              <w:jc w:val="center"/>
              <w:rPr>
                <w:rFonts w:ascii="Times New Roman" w:hAnsi="Times New Roman" w:cs="Times New Roman"/>
                <w:color w:val="000000"/>
                <w:sz w:val="24"/>
                <w:szCs w:val="24"/>
              </w:rPr>
            </w:pPr>
            <w:r w:rsidRPr="006C252A">
              <w:rPr>
                <w:rFonts w:ascii="Times New Roman" w:hAnsi="Times New Roman" w:cs="Times New Roman"/>
                <w:color w:val="000000"/>
                <w:sz w:val="24"/>
                <w:szCs w:val="24"/>
              </w:rPr>
              <w:t>10.84</w:t>
            </w:r>
          </w:p>
        </w:tc>
        <w:tc>
          <w:tcPr>
            <w:tcW w:w="959" w:type="pct"/>
            <w:tcBorders>
              <w:top w:val="nil"/>
              <w:left w:val="nil"/>
              <w:bottom w:val="single" w:sz="4" w:space="0" w:color="auto"/>
              <w:right w:val="single" w:sz="4" w:space="0" w:color="auto"/>
            </w:tcBorders>
            <w:shd w:val="clear" w:color="auto" w:fill="auto"/>
            <w:noWrap/>
            <w:vAlign w:val="bottom"/>
            <w:hideMark/>
          </w:tcPr>
          <w:p w:rsidR="006C252A" w:rsidRPr="006C252A" w:rsidRDefault="006C252A" w:rsidP="006C252A">
            <w:pPr>
              <w:spacing w:after="0"/>
              <w:jc w:val="center"/>
              <w:rPr>
                <w:rFonts w:ascii="Times New Roman" w:hAnsi="Times New Roman" w:cs="Times New Roman"/>
                <w:color w:val="000000"/>
                <w:sz w:val="24"/>
                <w:szCs w:val="24"/>
              </w:rPr>
            </w:pPr>
            <w:r w:rsidRPr="006C252A">
              <w:rPr>
                <w:rFonts w:ascii="Times New Roman" w:hAnsi="Times New Roman" w:cs="Times New Roman"/>
                <w:color w:val="000000"/>
                <w:sz w:val="24"/>
                <w:szCs w:val="24"/>
              </w:rPr>
              <w:t>11.44</w:t>
            </w:r>
          </w:p>
        </w:tc>
        <w:tc>
          <w:tcPr>
            <w:tcW w:w="941" w:type="pct"/>
            <w:tcBorders>
              <w:top w:val="nil"/>
              <w:left w:val="nil"/>
              <w:bottom w:val="single" w:sz="4" w:space="0" w:color="auto"/>
              <w:right w:val="single" w:sz="4" w:space="0" w:color="auto"/>
            </w:tcBorders>
            <w:shd w:val="clear" w:color="auto" w:fill="auto"/>
            <w:noWrap/>
            <w:vAlign w:val="bottom"/>
            <w:hideMark/>
          </w:tcPr>
          <w:p w:rsidR="006C252A" w:rsidRPr="006C252A" w:rsidRDefault="006C252A" w:rsidP="006C252A">
            <w:pPr>
              <w:spacing w:after="0"/>
              <w:jc w:val="center"/>
              <w:rPr>
                <w:rFonts w:ascii="Times New Roman" w:hAnsi="Times New Roman" w:cs="Times New Roman"/>
                <w:color w:val="000000"/>
                <w:sz w:val="24"/>
                <w:szCs w:val="24"/>
              </w:rPr>
            </w:pPr>
            <w:r w:rsidRPr="006C252A">
              <w:rPr>
                <w:rFonts w:ascii="Times New Roman" w:hAnsi="Times New Roman" w:cs="Times New Roman"/>
                <w:color w:val="000000"/>
                <w:sz w:val="24"/>
                <w:szCs w:val="24"/>
              </w:rPr>
              <w:t>11.44</w:t>
            </w:r>
          </w:p>
        </w:tc>
      </w:tr>
      <w:tr w:rsidR="006C252A" w:rsidRPr="006C252A" w:rsidTr="00F10B59">
        <w:trPr>
          <w:trHeight w:val="315"/>
          <w:jc w:val="center"/>
        </w:trPr>
        <w:tc>
          <w:tcPr>
            <w:tcW w:w="735" w:type="pct"/>
            <w:tcBorders>
              <w:top w:val="nil"/>
              <w:left w:val="single" w:sz="4" w:space="0" w:color="auto"/>
              <w:bottom w:val="single" w:sz="4" w:space="0" w:color="auto"/>
              <w:right w:val="single" w:sz="4" w:space="0" w:color="auto"/>
            </w:tcBorders>
            <w:shd w:val="clear" w:color="auto" w:fill="auto"/>
            <w:vAlign w:val="center"/>
            <w:hideMark/>
          </w:tcPr>
          <w:p w:rsidR="006C252A" w:rsidRPr="006C252A" w:rsidRDefault="006C252A" w:rsidP="006C252A">
            <w:pPr>
              <w:spacing w:after="0" w:line="240" w:lineRule="auto"/>
              <w:jc w:val="center"/>
              <w:rPr>
                <w:rFonts w:ascii="Times New Roman" w:eastAsia="Times New Roman" w:hAnsi="Times New Roman" w:cs="Times New Roman"/>
                <w:color w:val="000000"/>
                <w:sz w:val="24"/>
                <w:szCs w:val="24"/>
              </w:rPr>
            </w:pPr>
            <w:r w:rsidRPr="006C252A">
              <w:rPr>
                <w:rFonts w:ascii="Times New Roman" w:eastAsia="Times New Roman" w:hAnsi="Times New Roman" w:cs="Times New Roman"/>
                <w:color w:val="000000"/>
                <w:sz w:val="24"/>
                <w:szCs w:val="24"/>
              </w:rPr>
              <w:t>2013</w:t>
            </w:r>
          </w:p>
        </w:tc>
        <w:tc>
          <w:tcPr>
            <w:tcW w:w="610" w:type="pct"/>
            <w:tcBorders>
              <w:top w:val="nil"/>
              <w:left w:val="nil"/>
              <w:bottom w:val="single" w:sz="4" w:space="0" w:color="auto"/>
              <w:right w:val="single" w:sz="4" w:space="0" w:color="auto"/>
            </w:tcBorders>
            <w:shd w:val="clear" w:color="auto" w:fill="auto"/>
            <w:noWrap/>
            <w:vAlign w:val="bottom"/>
          </w:tcPr>
          <w:p w:rsidR="006C252A" w:rsidRPr="006C252A" w:rsidRDefault="006C252A" w:rsidP="006C252A">
            <w:pPr>
              <w:spacing w:after="0"/>
              <w:jc w:val="center"/>
              <w:rPr>
                <w:rFonts w:ascii="Times New Roman" w:hAnsi="Times New Roman" w:cs="Times New Roman"/>
                <w:bCs/>
                <w:color w:val="000000"/>
                <w:sz w:val="24"/>
                <w:szCs w:val="24"/>
              </w:rPr>
            </w:pPr>
            <w:r w:rsidRPr="006C252A">
              <w:rPr>
                <w:rFonts w:ascii="Times New Roman" w:hAnsi="Times New Roman" w:cs="Times New Roman"/>
                <w:bCs/>
                <w:color w:val="000000"/>
                <w:sz w:val="24"/>
                <w:szCs w:val="24"/>
              </w:rPr>
              <w:t>11.96</w:t>
            </w:r>
          </w:p>
        </w:tc>
        <w:tc>
          <w:tcPr>
            <w:tcW w:w="747" w:type="pct"/>
            <w:tcBorders>
              <w:top w:val="nil"/>
              <w:left w:val="nil"/>
              <w:bottom w:val="single" w:sz="4" w:space="0" w:color="auto"/>
              <w:right w:val="single" w:sz="4" w:space="0" w:color="auto"/>
            </w:tcBorders>
            <w:shd w:val="clear" w:color="auto" w:fill="auto"/>
            <w:noWrap/>
            <w:vAlign w:val="bottom"/>
          </w:tcPr>
          <w:p w:rsidR="006C252A" w:rsidRPr="006C252A" w:rsidRDefault="006C252A" w:rsidP="006C252A">
            <w:pPr>
              <w:spacing w:after="0"/>
              <w:jc w:val="center"/>
              <w:rPr>
                <w:rFonts w:ascii="Times New Roman" w:hAnsi="Times New Roman" w:cs="Times New Roman"/>
                <w:color w:val="000000"/>
                <w:sz w:val="24"/>
                <w:szCs w:val="24"/>
              </w:rPr>
            </w:pPr>
            <w:r w:rsidRPr="006C252A">
              <w:rPr>
                <w:rFonts w:ascii="Times New Roman" w:hAnsi="Times New Roman" w:cs="Times New Roman"/>
                <w:color w:val="000000"/>
                <w:sz w:val="24"/>
                <w:szCs w:val="24"/>
              </w:rPr>
              <w:t>11.26</w:t>
            </w:r>
          </w:p>
        </w:tc>
        <w:tc>
          <w:tcPr>
            <w:tcW w:w="1008" w:type="pct"/>
            <w:tcBorders>
              <w:top w:val="nil"/>
              <w:left w:val="nil"/>
              <w:bottom w:val="single" w:sz="4" w:space="0" w:color="auto"/>
              <w:right w:val="single" w:sz="4" w:space="0" w:color="auto"/>
            </w:tcBorders>
            <w:shd w:val="clear" w:color="auto" w:fill="auto"/>
            <w:noWrap/>
            <w:vAlign w:val="bottom"/>
            <w:hideMark/>
          </w:tcPr>
          <w:p w:rsidR="006C252A" w:rsidRPr="006C252A" w:rsidRDefault="006C252A" w:rsidP="006C252A">
            <w:pPr>
              <w:spacing w:after="0"/>
              <w:jc w:val="center"/>
              <w:rPr>
                <w:rFonts w:ascii="Times New Roman" w:hAnsi="Times New Roman" w:cs="Times New Roman"/>
                <w:color w:val="000000"/>
                <w:sz w:val="24"/>
                <w:szCs w:val="24"/>
              </w:rPr>
            </w:pPr>
            <w:r w:rsidRPr="006C252A">
              <w:rPr>
                <w:rFonts w:ascii="Times New Roman" w:hAnsi="Times New Roman" w:cs="Times New Roman"/>
                <w:color w:val="000000"/>
                <w:sz w:val="24"/>
                <w:szCs w:val="24"/>
              </w:rPr>
              <w:t>11.11</w:t>
            </w:r>
          </w:p>
        </w:tc>
        <w:tc>
          <w:tcPr>
            <w:tcW w:w="959" w:type="pct"/>
            <w:tcBorders>
              <w:top w:val="nil"/>
              <w:left w:val="nil"/>
              <w:bottom w:val="single" w:sz="4" w:space="0" w:color="auto"/>
              <w:right w:val="single" w:sz="4" w:space="0" w:color="auto"/>
            </w:tcBorders>
            <w:shd w:val="clear" w:color="auto" w:fill="auto"/>
            <w:noWrap/>
            <w:vAlign w:val="bottom"/>
            <w:hideMark/>
          </w:tcPr>
          <w:p w:rsidR="006C252A" w:rsidRPr="006C252A" w:rsidRDefault="006C252A" w:rsidP="006C252A">
            <w:pPr>
              <w:spacing w:after="0"/>
              <w:jc w:val="center"/>
              <w:rPr>
                <w:rFonts w:ascii="Times New Roman" w:hAnsi="Times New Roman" w:cs="Times New Roman"/>
                <w:color w:val="000000"/>
                <w:sz w:val="24"/>
                <w:szCs w:val="24"/>
              </w:rPr>
            </w:pPr>
            <w:r w:rsidRPr="006C252A">
              <w:rPr>
                <w:rFonts w:ascii="Times New Roman" w:hAnsi="Times New Roman" w:cs="Times New Roman"/>
                <w:color w:val="000000"/>
                <w:sz w:val="24"/>
                <w:szCs w:val="24"/>
              </w:rPr>
              <w:t>11.68</w:t>
            </w:r>
          </w:p>
        </w:tc>
        <w:tc>
          <w:tcPr>
            <w:tcW w:w="941" w:type="pct"/>
            <w:tcBorders>
              <w:top w:val="nil"/>
              <w:left w:val="nil"/>
              <w:bottom w:val="single" w:sz="4" w:space="0" w:color="auto"/>
              <w:right w:val="single" w:sz="4" w:space="0" w:color="auto"/>
            </w:tcBorders>
            <w:shd w:val="clear" w:color="auto" w:fill="auto"/>
            <w:noWrap/>
            <w:vAlign w:val="bottom"/>
            <w:hideMark/>
          </w:tcPr>
          <w:p w:rsidR="006C252A" w:rsidRPr="006C252A" w:rsidRDefault="006C252A" w:rsidP="006C252A">
            <w:pPr>
              <w:spacing w:after="0"/>
              <w:jc w:val="center"/>
              <w:rPr>
                <w:rFonts w:ascii="Times New Roman" w:hAnsi="Times New Roman" w:cs="Times New Roman"/>
                <w:color w:val="000000"/>
                <w:sz w:val="24"/>
                <w:szCs w:val="24"/>
              </w:rPr>
            </w:pPr>
            <w:r w:rsidRPr="006C252A">
              <w:rPr>
                <w:rFonts w:ascii="Times New Roman" w:hAnsi="Times New Roman" w:cs="Times New Roman"/>
                <w:color w:val="000000"/>
                <w:sz w:val="24"/>
                <w:szCs w:val="24"/>
              </w:rPr>
              <w:t>11.78</w:t>
            </w:r>
          </w:p>
        </w:tc>
      </w:tr>
      <w:tr w:rsidR="006C252A" w:rsidRPr="006C252A" w:rsidTr="00F10B59">
        <w:trPr>
          <w:trHeight w:val="315"/>
          <w:jc w:val="center"/>
        </w:trPr>
        <w:tc>
          <w:tcPr>
            <w:tcW w:w="735" w:type="pct"/>
            <w:tcBorders>
              <w:top w:val="nil"/>
              <w:left w:val="single" w:sz="4" w:space="0" w:color="auto"/>
              <w:bottom w:val="single" w:sz="4" w:space="0" w:color="auto"/>
              <w:right w:val="single" w:sz="4" w:space="0" w:color="auto"/>
            </w:tcBorders>
            <w:shd w:val="clear" w:color="auto" w:fill="auto"/>
            <w:vAlign w:val="center"/>
            <w:hideMark/>
          </w:tcPr>
          <w:p w:rsidR="006C252A" w:rsidRPr="006C252A" w:rsidRDefault="006C252A" w:rsidP="006C252A">
            <w:pPr>
              <w:spacing w:after="0" w:line="240" w:lineRule="auto"/>
              <w:jc w:val="center"/>
              <w:rPr>
                <w:rFonts w:ascii="Times New Roman" w:eastAsia="Times New Roman" w:hAnsi="Times New Roman" w:cs="Times New Roman"/>
                <w:color w:val="000000"/>
                <w:sz w:val="24"/>
                <w:szCs w:val="24"/>
              </w:rPr>
            </w:pPr>
            <w:r w:rsidRPr="006C252A">
              <w:rPr>
                <w:rFonts w:ascii="Times New Roman" w:eastAsia="Times New Roman" w:hAnsi="Times New Roman" w:cs="Times New Roman"/>
                <w:color w:val="000000"/>
                <w:sz w:val="24"/>
                <w:szCs w:val="24"/>
              </w:rPr>
              <w:t>2014</w:t>
            </w:r>
          </w:p>
        </w:tc>
        <w:tc>
          <w:tcPr>
            <w:tcW w:w="610" w:type="pct"/>
            <w:tcBorders>
              <w:top w:val="nil"/>
              <w:left w:val="nil"/>
              <w:bottom w:val="single" w:sz="4" w:space="0" w:color="auto"/>
              <w:right w:val="single" w:sz="4" w:space="0" w:color="auto"/>
            </w:tcBorders>
            <w:shd w:val="clear" w:color="auto" w:fill="auto"/>
            <w:noWrap/>
            <w:vAlign w:val="bottom"/>
          </w:tcPr>
          <w:p w:rsidR="006C252A" w:rsidRPr="006C252A" w:rsidRDefault="006C252A" w:rsidP="006C252A">
            <w:pPr>
              <w:spacing w:after="0"/>
              <w:jc w:val="center"/>
              <w:rPr>
                <w:rFonts w:ascii="Times New Roman" w:hAnsi="Times New Roman" w:cs="Times New Roman"/>
                <w:bCs/>
                <w:color w:val="000000"/>
                <w:sz w:val="24"/>
                <w:szCs w:val="24"/>
              </w:rPr>
            </w:pPr>
            <w:r w:rsidRPr="006C252A">
              <w:rPr>
                <w:rFonts w:ascii="Times New Roman" w:hAnsi="Times New Roman" w:cs="Times New Roman"/>
                <w:bCs/>
                <w:color w:val="000000"/>
                <w:sz w:val="24"/>
                <w:szCs w:val="24"/>
              </w:rPr>
              <w:t>12.82</w:t>
            </w:r>
          </w:p>
        </w:tc>
        <w:tc>
          <w:tcPr>
            <w:tcW w:w="747" w:type="pct"/>
            <w:tcBorders>
              <w:top w:val="nil"/>
              <w:left w:val="nil"/>
              <w:bottom w:val="single" w:sz="4" w:space="0" w:color="auto"/>
              <w:right w:val="single" w:sz="4" w:space="0" w:color="auto"/>
            </w:tcBorders>
            <w:shd w:val="clear" w:color="auto" w:fill="auto"/>
            <w:noWrap/>
            <w:vAlign w:val="bottom"/>
          </w:tcPr>
          <w:p w:rsidR="006C252A" w:rsidRPr="006C252A" w:rsidRDefault="006C252A" w:rsidP="006C252A">
            <w:pPr>
              <w:spacing w:after="0"/>
              <w:jc w:val="center"/>
              <w:rPr>
                <w:rFonts w:ascii="Times New Roman" w:hAnsi="Times New Roman" w:cs="Times New Roman"/>
                <w:color w:val="000000"/>
                <w:sz w:val="24"/>
                <w:szCs w:val="24"/>
              </w:rPr>
            </w:pPr>
            <w:r w:rsidRPr="006C252A">
              <w:rPr>
                <w:rFonts w:ascii="Times New Roman" w:hAnsi="Times New Roman" w:cs="Times New Roman"/>
                <w:color w:val="000000"/>
                <w:sz w:val="24"/>
                <w:szCs w:val="24"/>
              </w:rPr>
              <w:t>11.52</w:t>
            </w:r>
          </w:p>
        </w:tc>
        <w:tc>
          <w:tcPr>
            <w:tcW w:w="1008" w:type="pct"/>
            <w:tcBorders>
              <w:top w:val="nil"/>
              <w:left w:val="nil"/>
              <w:bottom w:val="single" w:sz="4" w:space="0" w:color="auto"/>
              <w:right w:val="single" w:sz="4" w:space="0" w:color="auto"/>
            </w:tcBorders>
            <w:shd w:val="clear" w:color="auto" w:fill="auto"/>
            <w:noWrap/>
            <w:vAlign w:val="bottom"/>
            <w:hideMark/>
          </w:tcPr>
          <w:p w:rsidR="006C252A" w:rsidRPr="006C252A" w:rsidRDefault="006C252A" w:rsidP="006C252A">
            <w:pPr>
              <w:spacing w:after="0"/>
              <w:jc w:val="center"/>
              <w:rPr>
                <w:rFonts w:ascii="Times New Roman" w:hAnsi="Times New Roman" w:cs="Times New Roman"/>
                <w:color w:val="000000"/>
                <w:sz w:val="24"/>
                <w:szCs w:val="24"/>
              </w:rPr>
            </w:pPr>
            <w:r w:rsidRPr="006C252A">
              <w:rPr>
                <w:rFonts w:ascii="Times New Roman" w:hAnsi="Times New Roman" w:cs="Times New Roman"/>
                <w:color w:val="000000"/>
                <w:sz w:val="24"/>
                <w:szCs w:val="24"/>
              </w:rPr>
              <w:t>11.38</w:t>
            </w:r>
          </w:p>
        </w:tc>
        <w:tc>
          <w:tcPr>
            <w:tcW w:w="959" w:type="pct"/>
            <w:tcBorders>
              <w:top w:val="nil"/>
              <w:left w:val="nil"/>
              <w:bottom w:val="single" w:sz="4" w:space="0" w:color="auto"/>
              <w:right w:val="single" w:sz="4" w:space="0" w:color="auto"/>
            </w:tcBorders>
            <w:shd w:val="clear" w:color="auto" w:fill="auto"/>
            <w:noWrap/>
            <w:vAlign w:val="bottom"/>
            <w:hideMark/>
          </w:tcPr>
          <w:p w:rsidR="006C252A" w:rsidRPr="006C252A" w:rsidRDefault="006C252A" w:rsidP="006C252A">
            <w:pPr>
              <w:spacing w:after="0"/>
              <w:jc w:val="center"/>
              <w:rPr>
                <w:rFonts w:ascii="Times New Roman" w:hAnsi="Times New Roman" w:cs="Times New Roman"/>
                <w:color w:val="000000"/>
                <w:sz w:val="24"/>
                <w:szCs w:val="24"/>
              </w:rPr>
            </w:pPr>
            <w:r w:rsidRPr="006C252A">
              <w:rPr>
                <w:rFonts w:ascii="Times New Roman" w:hAnsi="Times New Roman" w:cs="Times New Roman"/>
                <w:color w:val="000000"/>
                <w:sz w:val="24"/>
                <w:szCs w:val="24"/>
              </w:rPr>
              <w:t>11.91</w:t>
            </w:r>
          </w:p>
        </w:tc>
        <w:tc>
          <w:tcPr>
            <w:tcW w:w="941" w:type="pct"/>
            <w:tcBorders>
              <w:top w:val="nil"/>
              <w:left w:val="nil"/>
              <w:bottom w:val="single" w:sz="4" w:space="0" w:color="auto"/>
              <w:right w:val="single" w:sz="4" w:space="0" w:color="auto"/>
            </w:tcBorders>
            <w:shd w:val="clear" w:color="auto" w:fill="auto"/>
            <w:noWrap/>
            <w:vAlign w:val="bottom"/>
            <w:hideMark/>
          </w:tcPr>
          <w:p w:rsidR="006C252A" w:rsidRPr="006C252A" w:rsidRDefault="006C252A" w:rsidP="006C252A">
            <w:pPr>
              <w:spacing w:after="0"/>
              <w:jc w:val="center"/>
              <w:rPr>
                <w:rFonts w:ascii="Times New Roman" w:hAnsi="Times New Roman" w:cs="Times New Roman"/>
                <w:color w:val="000000"/>
                <w:sz w:val="24"/>
                <w:szCs w:val="24"/>
              </w:rPr>
            </w:pPr>
            <w:r w:rsidRPr="006C252A">
              <w:rPr>
                <w:rFonts w:ascii="Times New Roman" w:hAnsi="Times New Roman" w:cs="Times New Roman"/>
                <w:color w:val="000000"/>
                <w:sz w:val="24"/>
                <w:szCs w:val="24"/>
              </w:rPr>
              <w:t>12.10</w:t>
            </w:r>
          </w:p>
        </w:tc>
      </w:tr>
      <w:tr w:rsidR="006C252A" w:rsidRPr="006C252A" w:rsidTr="00F10B59">
        <w:trPr>
          <w:trHeight w:val="315"/>
          <w:jc w:val="center"/>
        </w:trPr>
        <w:tc>
          <w:tcPr>
            <w:tcW w:w="735" w:type="pct"/>
            <w:tcBorders>
              <w:top w:val="nil"/>
              <w:left w:val="single" w:sz="4" w:space="0" w:color="auto"/>
              <w:bottom w:val="single" w:sz="4" w:space="0" w:color="auto"/>
              <w:right w:val="single" w:sz="4" w:space="0" w:color="auto"/>
            </w:tcBorders>
            <w:shd w:val="clear" w:color="auto" w:fill="auto"/>
            <w:vAlign w:val="center"/>
            <w:hideMark/>
          </w:tcPr>
          <w:p w:rsidR="006C252A" w:rsidRPr="006C252A" w:rsidRDefault="006C252A" w:rsidP="006C252A">
            <w:pPr>
              <w:spacing w:after="0" w:line="240" w:lineRule="auto"/>
              <w:jc w:val="center"/>
              <w:rPr>
                <w:rFonts w:ascii="Times New Roman" w:eastAsia="Times New Roman" w:hAnsi="Times New Roman" w:cs="Times New Roman"/>
                <w:color w:val="000000"/>
                <w:sz w:val="24"/>
                <w:szCs w:val="24"/>
              </w:rPr>
            </w:pPr>
            <w:r w:rsidRPr="006C252A">
              <w:rPr>
                <w:rFonts w:ascii="Times New Roman" w:eastAsia="Times New Roman" w:hAnsi="Times New Roman" w:cs="Times New Roman"/>
                <w:color w:val="000000"/>
                <w:sz w:val="24"/>
                <w:szCs w:val="24"/>
              </w:rPr>
              <w:t>2015</w:t>
            </w:r>
          </w:p>
        </w:tc>
        <w:tc>
          <w:tcPr>
            <w:tcW w:w="610" w:type="pct"/>
            <w:tcBorders>
              <w:top w:val="nil"/>
              <w:left w:val="nil"/>
              <w:bottom w:val="single" w:sz="4" w:space="0" w:color="auto"/>
              <w:right w:val="single" w:sz="4" w:space="0" w:color="auto"/>
            </w:tcBorders>
            <w:shd w:val="clear" w:color="auto" w:fill="auto"/>
            <w:noWrap/>
            <w:vAlign w:val="bottom"/>
          </w:tcPr>
          <w:p w:rsidR="006C252A" w:rsidRPr="006C252A" w:rsidRDefault="006C252A" w:rsidP="006C252A">
            <w:pPr>
              <w:spacing w:after="0"/>
              <w:jc w:val="center"/>
              <w:rPr>
                <w:rFonts w:ascii="Times New Roman" w:hAnsi="Times New Roman" w:cs="Times New Roman"/>
                <w:bCs/>
                <w:color w:val="000000"/>
                <w:sz w:val="24"/>
                <w:szCs w:val="24"/>
              </w:rPr>
            </w:pPr>
            <w:r w:rsidRPr="006C252A">
              <w:rPr>
                <w:rFonts w:ascii="Times New Roman" w:hAnsi="Times New Roman" w:cs="Times New Roman"/>
                <w:bCs/>
                <w:color w:val="000000"/>
                <w:sz w:val="24"/>
                <w:szCs w:val="24"/>
              </w:rPr>
              <w:t>12.29</w:t>
            </w:r>
          </w:p>
        </w:tc>
        <w:tc>
          <w:tcPr>
            <w:tcW w:w="747" w:type="pct"/>
            <w:tcBorders>
              <w:top w:val="nil"/>
              <w:left w:val="nil"/>
              <w:bottom w:val="single" w:sz="4" w:space="0" w:color="auto"/>
              <w:right w:val="single" w:sz="4" w:space="0" w:color="auto"/>
            </w:tcBorders>
            <w:shd w:val="clear" w:color="auto" w:fill="auto"/>
            <w:noWrap/>
            <w:vAlign w:val="bottom"/>
          </w:tcPr>
          <w:p w:rsidR="006C252A" w:rsidRPr="006C252A" w:rsidRDefault="006C252A" w:rsidP="006C252A">
            <w:pPr>
              <w:spacing w:after="0"/>
              <w:jc w:val="center"/>
              <w:rPr>
                <w:rFonts w:ascii="Times New Roman" w:hAnsi="Times New Roman" w:cs="Times New Roman"/>
                <w:color w:val="000000"/>
                <w:sz w:val="24"/>
                <w:szCs w:val="24"/>
              </w:rPr>
            </w:pPr>
            <w:r w:rsidRPr="006C252A">
              <w:rPr>
                <w:rFonts w:ascii="Times New Roman" w:hAnsi="Times New Roman" w:cs="Times New Roman"/>
                <w:color w:val="000000"/>
                <w:sz w:val="24"/>
                <w:szCs w:val="24"/>
              </w:rPr>
              <w:t>11.77</w:t>
            </w:r>
          </w:p>
        </w:tc>
        <w:tc>
          <w:tcPr>
            <w:tcW w:w="1008" w:type="pct"/>
            <w:tcBorders>
              <w:top w:val="nil"/>
              <w:left w:val="nil"/>
              <w:bottom w:val="single" w:sz="4" w:space="0" w:color="auto"/>
              <w:right w:val="single" w:sz="4" w:space="0" w:color="auto"/>
            </w:tcBorders>
            <w:shd w:val="clear" w:color="auto" w:fill="auto"/>
            <w:noWrap/>
            <w:vAlign w:val="bottom"/>
            <w:hideMark/>
          </w:tcPr>
          <w:p w:rsidR="006C252A" w:rsidRPr="006C252A" w:rsidRDefault="006C252A" w:rsidP="006C252A">
            <w:pPr>
              <w:spacing w:after="0"/>
              <w:jc w:val="center"/>
              <w:rPr>
                <w:rFonts w:ascii="Times New Roman" w:hAnsi="Times New Roman" w:cs="Times New Roman"/>
                <w:color w:val="000000"/>
                <w:sz w:val="24"/>
                <w:szCs w:val="24"/>
              </w:rPr>
            </w:pPr>
            <w:r w:rsidRPr="006C252A">
              <w:rPr>
                <w:rFonts w:ascii="Times New Roman" w:hAnsi="Times New Roman" w:cs="Times New Roman"/>
                <w:color w:val="000000"/>
                <w:sz w:val="24"/>
                <w:szCs w:val="24"/>
              </w:rPr>
              <w:t>11.66</w:t>
            </w:r>
          </w:p>
        </w:tc>
        <w:tc>
          <w:tcPr>
            <w:tcW w:w="959" w:type="pct"/>
            <w:tcBorders>
              <w:top w:val="nil"/>
              <w:left w:val="nil"/>
              <w:bottom w:val="single" w:sz="4" w:space="0" w:color="auto"/>
              <w:right w:val="single" w:sz="4" w:space="0" w:color="auto"/>
            </w:tcBorders>
            <w:shd w:val="clear" w:color="auto" w:fill="auto"/>
            <w:noWrap/>
            <w:vAlign w:val="bottom"/>
            <w:hideMark/>
          </w:tcPr>
          <w:p w:rsidR="006C252A" w:rsidRPr="006C252A" w:rsidRDefault="006C252A" w:rsidP="006C252A">
            <w:pPr>
              <w:spacing w:after="0"/>
              <w:jc w:val="center"/>
              <w:rPr>
                <w:rFonts w:ascii="Times New Roman" w:hAnsi="Times New Roman" w:cs="Times New Roman"/>
                <w:color w:val="000000"/>
                <w:sz w:val="24"/>
                <w:szCs w:val="24"/>
              </w:rPr>
            </w:pPr>
            <w:r w:rsidRPr="006C252A">
              <w:rPr>
                <w:rFonts w:ascii="Times New Roman" w:hAnsi="Times New Roman" w:cs="Times New Roman"/>
                <w:color w:val="000000"/>
                <w:sz w:val="24"/>
                <w:szCs w:val="24"/>
              </w:rPr>
              <w:t>12.11</w:t>
            </w:r>
          </w:p>
        </w:tc>
        <w:tc>
          <w:tcPr>
            <w:tcW w:w="941" w:type="pct"/>
            <w:tcBorders>
              <w:top w:val="nil"/>
              <w:left w:val="nil"/>
              <w:bottom w:val="single" w:sz="4" w:space="0" w:color="auto"/>
              <w:right w:val="single" w:sz="4" w:space="0" w:color="auto"/>
            </w:tcBorders>
            <w:shd w:val="clear" w:color="auto" w:fill="auto"/>
            <w:noWrap/>
            <w:vAlign w:val="bottom"/>
            <w:hideMark/>
          </w:tcPr>
          <w:p w:rsidR="006C252A" w:rsidRPr="006C252A" w:rsidRDefault="006C252A" w:rsidP="006C252A">
            <w:pPr>
              <w:spacing w:after="0"/>
              <w:jc w:val="center"/>
              <w:rPr>
                <w:rFonts w:ascii="Times New Roman" w:hAnsi="Times New Roman" w:cs="Times New Roman"/>
                <w:color w:val="000000"/>
                <w:sz w:val="24"/>
                <w:szCs w:val="24"/>
              </w:rPr>
            </w:pPr>
            <w:r w:rsidRPr="006C252A">
              <w:rPr>
                <w:rFonts w:ascii="Times New Roman" w:hAnsi="Times New Roman" w:cs="Times New Roman"/>
                <w:color w:val="000000"/>
                <w:sz w:val="24"/>
                <w:szCs w:val="24"/>
              </w:rPr>
              <w:t>12.37</w:t>
            </w:r>
          </w:p>
        </w:tc>
      </w:tr>
      <w:tr w:rsidR="006C252A" w:rsidRPr="006C252A" w:rsidTr="00F10B59">
        <w:trPr>
          <w:trHeight w:val="315"/>
          <w:jc w:val="center"/>
        </w:trPr>
        <w:tc>
          <w:tcPr>
            <w:tcW w:w="735" w:type="pct"/>
            <w:tcBorders>
              <w:top w:val="nil"/>
              <w:left w:val="single" w:sz="4" w:space="0" w:color="auto"/>
              <w:bottom w:val="single" w:sz="4" w:space="0" w:color="auto"/>
              <w:right w:val="single" w:sz="4" w:space="0" w:color="auto"/>
            </w:tcBorders>
            <w:shd w:val="clear" w:color="auto" w:fill="auto"/>
            <w:vAlign w:val="center"/>
            <w:hideMark/>
          </w:tcPr>
          <w:p w:rsidR="006C252A" w:rsidRPr="006C252A" w:rsidRDefault="006C252A" w:rsidP="006C252A">
            <w:pPr>
              <w:spacing w:after="0" w:line="240" w:lineRule="auto"/>
              <w:jc w:val="center"/>
              <w:rPr>
                <w:rFonts w:ascii="Times New Roman" w:eastAsia="Times New Roman" w:hAnsi="Times New Roman" w:cs="Times New Roman"/>
                <w:color w:val="000000"/>
                <w:sz w:val="24"/>
                <w:szCs w:val="24"/>
              </w:rPr>
            </w:pPr>
            <w:r w:rsidRPr="006C252A">
              <w:rPr>
                <w:rFonts w:ascii="Times New Roman" w:eastAsia="Times New Roman" w:hAnsi="Times New Roman" w:cs="Times New Roman"/>
                <w:color w:val="000000"/>
                <w:sz w:val="24"/>
                <w:szCs w:val="24"/>
              </w:rPr>
              <w:t>2016</w:t>
            </w:r>
          </w:p>
        </w:tc>
        <w:tc>
          <w:tcPr>
            <w:tcW w:w="610" w:type="pct"/>
            <w:tcBorders>
              <w:top w:val="nil"/>
              <w:left w:val="nil"/>
              <w:bottom w:val="single" w:sz="4" w:space="0" w:color="auto"/>
              <w:right w:val="single" w:sz="4" w:space="0" w:color="auto"/>
            </w:tcBorders>
            <w:shd w:val="clear" w:color="auto" w:fill="auto"/>
            <w:noWrap/>
            <w:vAlign w:val="bottom"/>
          </w:tcPr>
          <w:p w:rsidR="006C252A" w:rsidRPr="006C252A" w:rsidRDefault="006C252A" w:rsidP="006C252A">
            <w:pPr>
              <w:spacing w:after="0"/>
              <w:jc w:val="center"/>
              <w:rPr>
                <w:rFonts w:ascii="Times New Roman" w:hAnsi="Times New Roman" w:cs="Times New Roman"/>
                <w:bCs/>
                <w:color w:val="000000"/>
                <w:sz w:val="24"/>
                <w:szCs w:val="24"/>
              </w:rPr>
            </w:pPr>
            <w:r w:rsidRPr="006C252A">
              <w:rPr>
                <w:rFonts w:ascii="Times New Roman" w:hAnsi="Times New Roman" w:cs="Times New Roman"/>
                <w:bCs/>
                <w:color w:val="000000"/>
                <w:sz w:val="24"/>
                <w:szCs w:val="24"/>
              </w:rPr>
              <w:t>10.83</w:t>
            </w:r>
          </w:p>
        </w:tc>
        <w:tc>
          <w:tcPr>
            <w:tcW w:w="747" w:type="pct"/>
            <w:tcBorders>
              <w:top w:val="nil"/>
              <w:left w:val="nil"/>
              <w:bottom w:val="single" w:sz="4" w:space="0" w:color="auto"/>
              <w:right w:val="single" w:sz="4" w:space="0" w:color="auto"/>
            </w:tcBorders>
            <w:shd w:val="clear" w:color="auto" w:fill="auto"/>
            <w:noWrap/>
            <w:vAlign w:val="bottom"/>
          </w:tcPr>
          <w:p w:rsidR="006C252A" w:rsidRPr="006C252A" w:rsidRDefault="006C252A" w:rsidP="006C252A">
            <w:pPr>
              <w:spacing w:after="0"/>
              <w:jc w:val="center"/>
              <w:rPr>
                <w:rFonts w:ascii="Times New Roman" w:hAnsi="Times New Roman" w:cs="Times New Roman"/>
                <w:color w:val="000000"/>
                <w:sz w:val="24"/>
                <w:szCs w:val="24"/>
              </w:rPr>
            </w:pPr>
            <w:r w:rsidRPr="006C252A">
              <w:rPr>
                <w:rFonts w:ascii="Times New Roman" w:hAnsi="Times New Roman" w:cs="Times New Roman"/>
                <w:color w:val="000000"/>
                <w:sz w:val="24"/>
                <w:szCs w:val="24"/>
              </w:rPr>
              <w:t>12.02</w:t>
            </w:r>
          </w:p>
        </w:tc>
        <w:tc>
          <w:tcPr>
            <w:tcW w:w="1008" w:type="pct"/>
            <w:tcBorders>
              <w:top w:val="nil"/>
              <w:left w:val="nil"/>
              <w:bottom w:val="single" w:sz="4" w:space="0" w:color="auto"/>
              <w:right w:val="single" w:sz="4" w:space="0" w:color="auto"/>
            </w:tcBorders>
            <w:shd w:val="clear" w:color="auto" w:fill="auto"/>
            <w:noWrap/>
            <w:vAlign w:val="bottom"/>
            <w:hideMark/>
          </w:tcPr>
          <w:p w:rsidR="006C252A" w:rsidRPr="006C252A" w:rsidRDefault="006C252A" w:rsidP="006C252A">
            <w:pPr>
              <w:spacing w:after="0"/>
              <w:jc w:val="center"/>
              <w:rPr>
                <w:rFonts w:ascii="Times New Roman" w:hAnsi="Times New Roman" w:cs="Times New Roman"/>
                <w:color w:val="000000"/>
                <w:sz w:val="24"/>
                <w:szCs w:val="24"/>
              </w:rPr>
            </w:pPr>
            <w:r w:rsidRPr="006C252A">
              <w:rPr>
                <w:rFonts w:ascii="Times New Roman" w:hAnsi="Times New Roman" w:cs="Times New Roman"/>
                <w:color w:val="000000"/>
                <w:sz w:val="24"/>
                <w:szCs w:val="24"/>
              </w:rPr>
              <w:t>11.94</w:t>
            </w:r>
          </w:p>
        </w:tc>
        <w:tc>
          <w:tcPr>
            <w:tcW w:w="959" w:type="pct"/>
            <w:tcBorders>
              <w:top w:val="nil"/>
              <w:left w:val="nil"/>
              <w:bottom w:val="single" w:sz="4" w:space="0" w:color="auto"/>
              <w:right w:val="single" w:sz="4" w:space="0" w:color="auto"/>
            </w:tcBorders>
            <w:shd w:val="clear" w:color="auto" w:fill="auto"/>
            <w:noWrap/>
            <w:vAlign w:val="bottom"/>
            <w:hideMark/>
          </w:tcPr>
          <w:p w:rsidR="006C252A" w:rsidRPr="006C252A" w:rsidRDefault="006C252A" w:rsidP="006C252A">
            <w:pPr>
              <w:spacing w:after="0"/>
              <w:jc w:val="center"/>
              <w:rPr>
                <w:rFonts w:ascii="Times New Roman" w:hAnsi="Times New Roman" w:cs="Times New Roman"/>
                <w:color w:val="000000"/>
                <w:sz w:val="24"/>
                <w:szCs w:val="24"/>
              </w:rPr>
            </w:pPr>
            <w:r w:rsidRPr="006C252A">
              <w:rPr>
                <w:rFonts w:ascii="Times New Roman" w:hAnsi="Times New Roman" w:cs="Times New Roman"/>
                <w:color w:val="000000"/>
                <w:sz w:val="24"/>
                <w:szCs w:val="24"/>
              </w:rPr>
              <w:t>12.29</w:t>
            </w:r>
          </w:p>
        </w:tc>
        <w:tc>
          <w:tcPr>
            <w:tcW w:w="941" w:type="pct"/>
            <w:tcBorders>
              <w:top w:val="nil"/>
              <w:left w:val="nil"/>
              <w:bottom w:val="single" w:sz="4" w:space="0" w:color="auto"/>
              <w:right w:val="single" w:sz="4" w:space="0" w:color="auto"/>
            </w:tcBorders>
            <w:shd w:val="clear" w:color="auto" w:fill="auto"/>
            <w:noWrap/>
            <w:vAlign w:val="bottom"/>
            <w:hideMark/>
          </w:tcPr>
          <w:p w:rsidR="006C252A" w:rsidRPr="006C252A" w:rsidRDefault="006C252A" w:rsidP="006C252A">
            <w:pPr>
              <w:spacing w:after="0"/>
              <w:jc w:val="center"/>
              <w:rPr>
                <w:rFonts w:ascii="Times New Roman" w:hAnsi="Times New Roman" w:cs="Times New Roman"/>
                <w:color w:val="000000"/>
                <w:sz w:val="24"/>
                <w:szCs w:val="24"/>
              </w:rPr>
            </w:pPr>
            <w:r w:rsidRPr="006C252A">
              <w:rPr>
                <w:rFonts w:ascii="Times New Roman" w:hAnsi="Times New Roman" w:cs="Times New Roman"/>
                <w:color w:val="000000"/>
                <w:sz w:val="24"/>
                <w:szCs w:val="24"/>
              </w:rPr>
              <w:t>12.61</w:t>
            </w:r>
          </w:p>
        </w:tc>
      </w:tr>
      <w:tr w:rsidR="006C252A" w:rsidRPr="006C252A" w:rsidTr="00F10B59">
        <w:trPr>
          <w:trHeight w:val="315"/>
          <w:jc w:val="center"/>
        </w:trPr>
        <w:tc>
          <w:tcPr>
            <w:tcW w:w="735" w:type="pct"/>
            <w:tcBorders>
              <w:top w:val="nil"/>
              <w:left w:val="single" w:sz="4" w:space="0" w:color="auto"/>
              <w:bottom w:val="single" w:sz="4" w:space="0" w:color="auto"/>
              <w:right w:val="single" w:sz="4" w:space="0" w:color="auto"/>
            </w:tcBorders>
            <w:shd w:val="clear" w:color="auto" w:fill="auto"/>
            <w:vAlign w:val="center"/>
            <w:hideMark/>
          </w:tcPr>
          <w:p w:rsidR="006C252A" w:rsidRPr="006C252A" w:rsidRDefault="006C252A" w:rsidP="006C252A">
            <w:pPr>
              <w:spacing w:after="0" w:line="240" w:lineRule="auto"/>
              <w:jc w:val="center"/>
              <w:rPr>
                <w:rFonts w:ascii="Times New Roman" w:eastAsia="Times New Roman" w:hAnsi="Times New Roman" w:cs="Times New Roman"/>
                <w:color w:val="000000"/>
                <w:sz w:val="24"/>
                <w:szCs w:val="24"/>
              </w:rPr>
            </w:pPr>
            <w:r w:rsidRPr="006C252A">
              <w:rPr>
                <w:rFonts w:ascii="Times New Roman" w:eastAsia="Times New Roman" w:hAnsi="Times New Roman" w:cs="Times New Roman"/>
                <w:color w:val="000000"/>
                <w:sz w:val="24"/>
                <w:szCs w:val="24"/>
              </w:rPr>
              <w:t>2017</w:t>
            </w:r>
          </w:p>
        </w:tc>
        <w:tc>
          <w:tcPr>
            <w:tcW w:w="610" w:type="pct"/>
            <w:tcBorders>
              <w:top w:val="nil"/>
              <w:left w:val="nil"/>
              <w:bottom w:val="single" w:sz="4" w:space="0" w:color="auto"/>
              <w:right w:val="single" w:sz="4" w:space="0" w:color="auto"/>
            </w:tcBorders>
            <w:shd w:val="clear" w:color="auto" w:fill="auto"/>
            <w:noWrap/>
            <w:vAlign w:val="bottom"/>
          </w:tcPr>
          <w:p w:rsidR="006C252A" w:rsidRPr="006C252A" w:rsidRDefault="006C252A" w:rsidP="006C252A">
            <w:pPr>
              <w:spacing w:after="0"/>
              <w:jc w:val="center"/>
              <w:rPr>
                <w:rFonts w:ascii="Times New Roman" w:hAnsi="Times New Roman" w:cs="Times New Roman"/>
                <w:bCs/>
                <w:color w:val="000000"/>
                <w:sz w:val="24"/>
                <w:szCs w:val="24"/>
              </w:rPr>
            </w:pPr>
            <w:r w:rsidRPr="006C252A">
              <w:rPr>
                <w:rFonts w:ascii="Times New Roman" w:hAnsi="Times New Roman" w:cs="Times New Roman"/>
                <w:bCs/>
                <w:color w:val="000000"/>
                <w:sz w:val="24"/>
                <w:szCs w:val="24"/>
              </w:rPr>
              <w:t>12.59</w:t>
            </w:r>
          </w:p>
        </w:tc>
        <w:tc>
          <w:tcPr>
            <w:tcW w:w="747" w:type="pct"/>
            <w:tcBorders>
              <w:top w:val="nil"/>
              <w:left w:val="nil"/>
              <w:bottom w:val="single" w:sz="4" w:space="0" w:color="auto"/>
              <w:right w:val="single" w:sz="4" w:space="0" w:color="auto"/>
            </w:tcBorders>
            <w:shd w:val="clear" w:color="auto" w:fill="auto"/>
            <w:noWrap/>
            <w:vAlign w:val="bottom"/>
          </w:tcPr>
          <w:p w:rsidR="006C252A" w:rsidRPr="006C252A" w:rsidRDefault="006C252A" w:rsidP="006C252A">
            <w:pPr>
              <w:spacing w:after="0"/>
              <w:jc w:val="center"/>
              <w:rPr>
                <w:rFonts w:ascii="Times New Roman" w:hAnsi="Times New Roman" w:cs="Times New Roman"/>
                <w:color w:val="000000"/>
                <w:sz w:val="24"/>
                <w:szCs w:val="24"/>
              </w:rPr>
            </w:pPr>
            <w:r w:rsidRPr="006C252A">
              <w:rPr>
                <w:rFonts w:ascii="Times New Roman" w:hAnsi="Times New Roman" w:cs="Times New Roman"/>
                <w:color w:val="000000"/>
                <w:sz w:val="24"/>
                <w:szCs w:val="24"/>
              </w:rPr>
              <w:t>12.28</w:t>
            </w:r>
          </w:p>
        </w:tc>
        <w:tc>
          <w:tcPr>
            <w:tcW w:w="1008" w:type="pct"/>
            <w:tcBorders>
              <w:top w:val="nil"/>
              <w:left w:val="nil"/>
              <w:bottom w:val="single" w:sz="4" w:space="0" w:color="auto"/>
              <w:right w:val="single" w:sz="4" w:space="0" w:color="auto"/>
            </w:tcBorders>
            <w:shd w:val="clear" w:color="auto" w:fill="auto"/>
            <w:noWrap/>
            <w:vAlign w:val="bottom"/>
            <w:hideMark/>
          </w:tcPr>
          <w:p w:rsidR="006C252A" w:rsidRPr="006C252A" w:rsidRDefault="006C252A" w:rsidP="006C252A">
            <w:pPr>
              <w:spacing w:after="0"/>
              <w:jc w:val="center"/>
              <w:rPr>
                <w:rFonts w:ascii="Times New Roman" w:hAnsi="Times New Roman" w:cs="Times New Roman"/>
                <w:color w:val="000000"/>
                <w:sz w:val="24"/>
                <w:szCs w:val="24"/>
              </w:rPr>
            </w:pPr>
            <w:r w:rsidRPr="006C252A">
              <w:rPr>
                <w:rFonts w:ascii="Times New Roman" w:hAnsi="Times New Roman" w:cs="Times New Roman"/>
                <w:color w:val="000000"/>
                <w:sz w:val="24"/>
                <w:szCs w:val="24"/>
              </w:rPr>
              <w:t>12.23</w:t>
            </w:r>
          </w:p>
        </w:tc>
        <w:tc>
          <w:tcPr>
            <w:tcW w:w="959" w:type="pct"/>
            <w:tcBorders>
              <w:top w:val="nil"/>
              <w:left w:val="nil"/>
              <w:bottom w:val="single" w:sz="4" w:space="0" w:color="auto"/>
              <w:right w:val="single" w:sz="4" w:space="0" w:color="auto"/>
            </w:tcBorders>
            <w:shd w:val="clear" w:color="auto" w:fill="auto"/>
            <w:noWrap/>
            <w:vAlign w:val="bottom"/>
            <w:hideMark/>
          </w:tcPr>
          <w:p w:rsidR="006C252A" w:rsidRPr="006C252A" w:rsidRDefault="006C252A" w:rsidP="006C252A">
            <w:pPr>
              <w:spacing w:after="0"/>
              <w:jc w:val="center"/>
              <w:rPr>
                <w:rFonts w:ascii="Times New Roman" w:hAnsi="Times New Roman" w:cs="Times New Roman"/>
                <w:color w:val="000000"/>
                <w:sz w:val="24"/>
                <w:szCs w:val="24"/>
              </w:rPr>
            </w:pPr>
            <w:r w:rsidRPr="006C252A">
              <w:rPr>
                <w:rFonts w:ascii="Times New Roman" w:hAnsi="Times New Roman" w:cs="Times New Roman"/>
                <w:color w:val="000000"/>
                <w:sz w:val="24"/>
                <w:szCs w:val="24"/>
              </w:rPr>
              <w:t>12.46</w:t>
            </w:r>
          </w:p>
        </w:tc>
        <w:tc>
          <w:tcPr>
            <w:tcW w:w="941" w:type="pct"/>
            <w:tcBorders>
              <w:top w:val="nil"/>
              <w:left w:val="nil"/>
              <w:bottom w:val="single" w:sz="4" w:space="0" w:color="auto"/>
              <w:right w:val="single" w:sz="4" w:space="0" w:color="auto"/>
            </w:tcBorders>
            <w:shd w:val="clear" w:color="auto" w:fill="auto"/>
            <w:noWrap/>
            <w:vAlign w:val="bottom"/>
            <w:hideMark/>
          </w:tcPr>
          <w:p w:rsidR="006C252A" w:rsidRPr="006C252A" w:rsidRDefault="006C252A" w:rsidP="006C252A">
            <w:pPr>
              <w:spacing w:after="0"/>
              <w:jc w:val="center"/>
              <w:rPr>
                <w:rFonts w:ascii="Times New Roman" w:hAnsi="Times New Roman" w:cs="Times New Roman"/>
                <w:color w:val="000000"/>
                <w:sz w:val="24"/>
                <w:szCs w:val="24"/>
              </w:rPr>
            </w:pPr>
            <w:r w:rsidRPr="006C252A">
              <w:rPr>
                <w:rFonts w:ascii="Times New Roman" w:hAnsi="Times New Roman" w:cs="Times New Roman"/>
                <w:color w:val="000000"/>
                <w:sz w:val="24"/>
                <w:szCs w:val="24"/>
              </w:rPr>
              <w:t>12.80</w:t>
            </w:r>
          </w:p>
        </w:tc>
      </w:tr>
      <w:tr w:rsidR="006C252A" w:rsidRPr="006C252A" w:rsidTr="00F10B59">
        <w:trPr>
          <w:trHeight w:val="315"/>
          <w:jc w:val="center"/>
        </w:trPr>
        <w:tc>
          <w:tcPr>
            <w:tcW w:w="735" w:type="pct"/>
            <w:tcBorders>
              <w:top w:val="nil"/>
              <w:left w:val="single" w:sz="4" w:space="0" w:color="auto"/>
              <w:bottom w:val="single" w:sz="4" w:space="0" w:color="auto"/>
              <w:right w:val="single" w:sz="4" w:space="0" w:color="auto"/>
            </w:tcBorders>
            <w:shd w:val="clear" w:color="auto" w:fill="auto"/>
            <w:vAlign w:val="center"/>
            <w:hideMark/>
          </w:tcPr>
          <w:p w:rsidR="006C252A" w:rsidRPr="006C252A" w:rsidRDefault="006C252A" w:rsidP="006C252A">
            <w:pPr>
              <w:spacing w:after="0" w:line="240" w:lineRule="auto"/>
              <w:jc w:val="center"/>
              <w:rPr>
                <w:rFonts w:ascii="Times New Roman" w:eastAsia="Times New Roman" w:hAnsi="Times New Roman" w:cs="Times New Roman"/>
                <w:color w:val="000000"/>
                <w:sz w:val="24"/>
                <w:szCs w:val="24"/>
              </w:rPr>
            </w:pPr>
            <w:r w:rsidRPr="006C252A">
              <w:rPr>
                <w:rFonts w:ascii="Times New Roman" w:eastAsia="Times New Roman" w:hAnsi="Times New Roman" w:cs="Times New Roman"/>
                <w:color w:val="000000"/>
                <w:sz w:val="24"/>
                <w:szCs w:val="24"/>
              </w:rPr>
              <w:t>2018</w:t>
            </w:r>
          </w:p>
        </w:tc>
        <w:tc>
          <w:tcPr>
            <w:tcW w:w="610" w:type="pct"/>
            <w:tcBorders>
              <w:top w:val="nil"/>
              <w:left w:val="nil"/>
              <w:bottom w:val="single" w:sz="4" w:space="0" w:color="auto"/>
              <w:right w:val="single" w:sz="4" w:space="0" w:color="auto"/>
            </w:tcBorders>
            <w:shd w:val="clear" w:color="auto" w:fill="auto"/>
            <w:noWrap/>
            <w:vAlign w:val="bottom"/>
          </w:tcPr>
          <w:p w:rsidR="006C252A" w:rsidRPr="006C252A" w:rsidRDefault="006C252A" w:rsidP="006C252A">
            <w:pPr>
              <w:spacing w:after="0"/>
              <w:jc w:val="center"/>
              <w:rPr>
                <w:rFonts w:ascii="Times New Roman" w:hAnsi="Times New Roman" w:cs="Times New Roman"/>
                <w:bCs/>
                <w:color w:val="000000"/>
                <w:sz w:val="24"/>
                <w:szCs w:val="24"/>
              </w:rPr>
            </w:pPr>
            <w:r w:rsidRPr="006C252A">
              <w:rPr>
                <w:rFonts w:ascii="Times New Roman" w:hAnsi="Times New Roman" w:cs="Times New Roman"/>
                <w:bCs/>
                <w:color w:val="000000"/>
                <w:sz w:val="24"/>
                <w:szCs w:val="24"/>
              </w:rPr>
              <w:t>12.61</w:t>
            </w:r>
          </w:p>
        </w:tc>
        <w:tc>
          <w:tcPr>
            <w:tcW w:w="747" w:type="pct"/>
            <w:tcBorders>
              <w:top w:val="nil"/>
              <w:left w:val="nil"/>
              <w:bottom w:val="single" w:sz="4" w:space="0" w:color="auto"/>
              <w:right w:val="single" w:sz="4" w:space="0" w:color="auto"/>
            </w:tcBorders>
            <w:shd w:val="clear" w:color="auto" w:fill="auto"/>
            <w:noWrap/>
            <w:vAlign w:val="bottom"/>
          </w:tcPr>
          <w:p w:rsidR="006C252A" w:rsidRPr="006C252A" w:rsidRDefault="006C252A" w:rsidP="006C252A">
            <w:pPr>
              <w:spacing w:after="0"/>
              <w:jc w:val="center"/>
              <w:rPr>
                <w:rFonts w:ascii="Times New Roman" w:hAnsi="Times New Roman" w:cs="Times New Roman"/>
                <w:color w:val="000000"/>
                <w:sz w:val="24"/>
                <w:szCs w:val="24"/>
              </w:rPr>
            </w:pPr>
            <w:r w:rsidRPr="006C252A">
              <w:rPr>
                <w:rFonts w:ascii="Times New Roman" w:hAnsi="Times New Roman" w:cs="Times New Roman"/>
                <w:color w:val="000000"/>
                <w:sz w:val="24"/>
                <w:szCs w:val="24"/>
              </w:rPr>
              <w:t>12.53</w:t>
            </w:r>
          </w:p>
        </w:tc>
        <w:tc>
          <w:tcPr>
            <w:tcW w:w="1008" w:type="pct"/>
            <w:tcBorders>
              <w:top w:val="nil"/>
              <w:left w:val="nil"/>
              <w:bottom w:val="single" w:sz="4" w:space="0" w:color="auto"/>
              <w:right w:val="single" w:sz="4" w:space="0" w:color="auto"/>
            </w:tcBorders>
            <w:shd w:val="clear" w:color="auto" w:fill="auto"/>
            <w:noWrap/>
            <w:vAlign w:val="bottom"/>
            <w:hideMark/>
          </w:tcPr>
          <w:p w:rsidR="006C252A" w:rsidRPr="006C252A" w:rsidRDefault="006C252A" w:rsidP="006C252A">
            <w:pPr>
              <w:spacing w:after="0"/>
              <w:jc w:val="center"/>
              <w:rPr>
                <w:rFonts w:ascii="Times New Roman" w:hAnsi="Times New Roman" w:cs="Times New Roman"/>
                <w:color w:val="000000"/>
                <w:sz w:val="24"/>
                <w:szCs w:val="24"/>
              </w:rPr>
            </w:pPr>
            <w:r w:rsidRPr="006C252A">
              <w:rPr>
                <w:rFonts w:ascii="Times New Roman" w:hAnsi="Times New Roman" w:cs="Times New Roman"/>
                <w:color w:val="000000"/>
                <w:sz w:val="24"/>
                <w:szCs w:val="24"/>
              </w:rPr>
              <w:t>12.53</w:t>
            </w:r>
          </w:p>
        </w:tc>
        <w:tc>
          <w:tcPr>
            <w:tcW w:w="959" w:type="pct"/>
            <w:tcBorders>
              <w:top w:val="nil"/>
              <w:left w:val="nil"/>
              <w:bottom w:val="single" w:sz="4" w:space="0" w:color="auto"/>
              <w:right w:val="single" w:sz="4" w:space="0" w:color="auto"/>
            </w:tcBorders>
            <w:shd w:val="clear" w:color="auto" w:fill="auto"/>
            <w:noWrap/>
            <w:vAlign w:val="bottom"/>
            <w:hideMark/>
          </w:tcPr>
          <w:p w:rsidR="006C252A" w:rsidRPr="006C252A" w:rsidRDefault="006C252A" w:rsidP="006C252A">
            <w:pPr>
              <w:spacing w:after="0"/>
              <w:jc w:val="center"/>
              <w:rPr>
                <w:rFonts w:ascii="Times New Roman" w:hAnsi="Times New Roman" w:cs="Times New Roman"/>
                <w:color w:val="000000"/>
                <w:sz w:val="24"/>
                <w:szCs w:val="24"/>
              </w:rPr>
            </w:pPr>
            <w:r w:rsidRPr="006C252A">
              <w:rPr>
                <w:rFonts w:ascii="Times New Roman" w:hAnsi="Times New Roman" w:cs="Times New Roman"/>
                <w:color w:val="000000"/>
                <w:sz w:val="24"/>
                <w:szCs w:val="24"/>
              </w:rPr>
              <w:t>12.60</w:t>
            </w:r>
          </w:p>
        </w:tc>
        <w:tc>
          <w:tcPr>
            <w:tcW w:w="941" w:type="pct"/>
            <w:tcBorders>
              <w:top w:val="nil"/>
              <w:left w:val="nil"/>
              <w:bottom w:val="single" w:sz="4" w:space="0" w:color="auto"/>
              <w:right w:val="single" w:sz="4" w:space="0" w:color="auto"/>
            </w:tcBorders>
            <w:shd w:val="clear" w:color="auto" w:fill="auto"/>
            <w:noWrap/>
            <w:vAlign w:val="bottom"/>
            <w:hideMark/>
          </w:tcPr>
          <w:p w:rsidR="006C252A" w:rsidRPr="006C252A" w:rsidRDefault="006C252A" w:rsidP="006C252A">
            <w:pPr>
              <w:spacing w:after="0"/>
              <w:jc w:val="center"/>
              <w:rPr>
                <w:rFonts w:ascii="Times New Roman" w:hAnsi="Times New Roman" w:cs="Times New Roman"/>
                <w:color w:val="000000"/>
                <w:sz w:val="24"/>
                <w:szCs w:val="24"/>
              </w:rPr>
            </w:pPr>
            <w:r w:rsidRPr="006C252A">
              <w:rPr>
                <w:rFonts w:ascii="Times New Roman" w:hAnsi="Times New Roman" w:cs="Times New Roman"/>
                <w:color w:val="000000"/>
                <w:sz w:val="24"/>
                <w:szCs w:val="24"/>
              </w:rPr>
              <w:t>12.92</w:t>
            </w:r>
          </w:p>
        </w:tc>
      </w:tr>
      <w:tr w:rsidR="006C252A" w:rsidRPr="006C252A" w:rsidTr="00F10B59">
        <w:trPr>
          <w:trHeight w:val="315"/>
          <w:jc w:val="center"/>
        </w:trPr>
        <w:tc>
          <w:tcPr>
            <w:tcW w:w="735" w:type="pct"/>
            <w:tcBorders>
              <w:top w:val="nil"/>
              <w:left w:val="single" w:sz="4" w:space="0" w:color="auto"/>
              <w:bottom w:val="single" w:sz="4" w:space="0" w:color="auto"/>
              <w:right w:val="single" w:sz="4" w:space="0" w:color="auto"/>
            </w:tcBorders>
            <w:shd w:val="clear" w:color="auto" w:fill="auto"/>
            <w:vAlign w:val="center"/>
            <w:hideMark/>
          </w:tcPr>
          <w:p w:rsidR="006C252A" w:rsidRPr="006C252A" w:rsidRDefault="006C252A" w:rsidP="006C252A">
            <w:pPr>
              <w:spacing w:after="0" w:line="240" w:lineRule="auto"/>
              <w:jc w:val="center"/>
              <w:rPr>
                <w:rFonts w:ascii="Times New Roman" w:eastAsia="Times New Roman" w:hAnsi="Times New Roman" w:cs="Times New Roman"/>
                <w:color w:val="000000"/>
                <w:sz w:val="24"/>
                <w:szCs w:val="24"/>
              </w:rPr>
            </w:pPr>
            <w:r w:rsidRPr="006C252A">
              <w:rPr>
                <w:rFonts w:ascii="Times New Roman" w:eastAsia="Times New Roman" w:hAnsi="Times New Roman" w:cs="Times New Roman"/>
                <w:color w:val="000000"/>
                <w:sz w:val="24"/>
                <w:szCs w:val="24"/>
              </w:rPr>
              <w:t>2019</w:t>
            </w:r>
          </w:p>
        </w:tc>
        <w:tc>
          <w:tcPr>
            <w:tcW w:w="610" w:type="pct"/>
            <w:tcBorders>
              <w:top w:val="nil"/>
              <w:left w:val="nil"/>
              <w:bottom w:val="single" w:sz="4" w:space="0" w:color="auto"/>
              <w:right w:val="single" w:sz="4" w:space="0" w:color="auto"/>
            </w:tcBorders>
            <w:shd w:val="clear" w:color="auto" w:fill="auto"/>
            <w:noWrap/>
            <w:vAlign w:val="bottom"/>
          </w:tcPr>
          <w:p w:rsidR="006C252A" w:rsidRPr="006C252A" w:rsidRDefault="006C252A" w:rsidP="006C252A">
            <w:pPr>
              <w:spacing w:after="0"/>
              <w:jc w:val="center"/>
              <w:rPr>
                <w:rFonts w:ascii="Times New Roman" w:hAnsi="Times New Roman" w:cs="Times New Roman"/>
                <w:bCs/>
                <w:color w:val="000000"/>
                <w:sz w:val="24"/>
                <w:szCs w:val="24"/>
              </w:rPr>
            </w:pPr>
            <w:r w:rsidRPr="006C252A">
              <w:rPr>
                <w:rFonts w:ascii="Times New Roman" w:hAnsi="Times New Roman" w:cs="Times New Roman"/>
                <w:bCs/>
                <w:color w:val="000000"/>
                <w:sz w:val="24"/>
                <w:szCs w:val="24"/>
              </w:rPr>
              <w:t>13.48</w:t>
            </w:r>
          </w:p>
        </w:tc>
        <w:tc>
          <w:tcPr>
            <w:tcW w:w="747" w:type="pct"/>
            <w:tcBorders>
              <w:top w:val="nil"/>
              <w:left w:val="nil"/>
              <w:bottom w:val="single" w:sz="4" w:space="0" w:color="auto"/>
              <w:right w:val="single" w:sz="4" w:space="0" w:color="auto"/>
            </w:tcBorders>
            <w:shd w:val="clear" w:color="auto" w:fill="auto"/>
            <w:noWrap/>
            <w:vAlign w:val="bottom"/>
          </w:tcPr>
          <w:p w:rsidR="006C252A" w:rsidRPr="006C252A" w:rsidRDefault="006C252A" w:rsidP="006C252A">
            <w:pPr>
              <w:spacing w:after="0"/>
              <w:jc w:val="center"/>
              <w:rPr>
                <w:rFonts w:ascii="Times New Roman" w:hAnsi="Times New Roman" w:cs="Times New Roman"/>
                <w:color w:val="000000"/>
                <w:sz w:val="24"/>
                <w:szCs w:val="24"/>
              </w:rPr>
            </w:pPr>
            <w:r w:rsidRPr="006C252A">
              <w:rPr>
                <w:rFonts w:ascii="Times New Roman" w:hAnsi="Times New Roman" w:cs="Times New Roman"/>
                <w:color w:val="000000"/>
                <w:sz w:val="24"/>
                <w:szCs w:val="24"/>
              </w:rPr>
              <w:t>12.78</w:t>
            </w:r>
          </w:p>
        </w:tc>
        <w:tc>
          <w:tcPr>
            <w:tcW w:w="1008" w:type="pct"/>
            <w:tcBorders>
              <w:top w:val="nil"/>
              <w:left w:val="nil"/>
              <w:bottom w:val="single" w:sz="4" w:space="0" w:color="auto"/>
              <w:right w:val="single" w:sz="4" w:space="0" w:color="auto"/>
            </w:tcBorders>
            <w:shd w:val="clear" w:color="auto" w:fill="auto"/>
            <w:noWrap/>
            <w:vAlign w:val="bottom"/>
            <w:hideMark/>
          </w:tcPr>
          <w:p w:rsidR="006C252A" w:rsidRPr="006C252A" w:rsidRDefault="006C252A" w:rsidP="006C252A">
            <w:pPr>
              <w:spacing w:after="0"/>
              <w:jc w:val="center"/>
              <w:rPr>
                <w:rFonts w:ascii="Times New Roman" w:hAnsi="Times New Roman" w:cs="Times New Roman"/>
                <w:color w:val="000000"/>
                <w:sz w:val="24"/>
                <w:szCs w:val="24"/>
              </w:rPr>
            </w:pPr>
            <w:r w:rsidRPr="006C252A">
              <w:rPr>
                <w:rFonts w:ascii="Times New Roman" w:hAnsi="Times New Roman" w:cs="Times New Roman"/>
                <w:color w:val="000000"/>
                <w:sz w:val="24"/>
                <w:szCs w:val="24"/>
              </w:rPr>
              <w:t>12.84</w:t>
            </w:r>
          </w:p>
        </w:tc>
        <w:tc>
          <w:tcPr>
            <w:tcW w:w="959" w:type="pct"/>
            <w:tcBorders>
              <w:top w:val="nil"/>
              <w:left w:val="nil"/>
              <w:bottom w:val="single" w:sz="4" w:space="0" w:color="auto"/>
              <w:right w:val="single" w:sz="4" w:space="0" w:color="auto"/>
            </w:tcBorders>
            <w:shd w:val="clear" w:color="auto" w:fill="auto"/>
            <w:noWrap/>
            <w:vAlign w:val="bottom"/>
            <w:hideMark/>
          </w:tcPr>
          <w:p w:rsidR="006C252A" w:rsidRPr="006C252A" w:rsidRDefault="006C252A" w:rsidP="006C252A">
            <w:pPr>
              <w:spacing w:after="0"/>
              <w:jc w:val="center"/>
              <w:rPr>
                <w:rFonts w:ascii="Times New Roman" w:hAnsi="Times New Roman" w:cs="Times New Roman"/>
                <w:color w:val="000000"/>
                <w:sz w:val="24"/>
                <w:szCs w:val="24"/>
              </w:rPr>
            </w:pPr>
            <w:r w:rsidRPr="006C252A">
              <w:rPr>
                <w:rFonts w:ascii="Times New Roman" w:hAnsi="Times New Roman" w:cs="Times New Roman"/>
                <w:color w:val="000000"/>
                <w:sz w:val="24"/>
                <w:szCs w:val="24"/>
              </w:rPr>
              <w:t>12.73</w:t>
            </w:r>
          </w:p>
        </w:tc>
        <w:tc>
          <w:tcPr>
            <w:tcW w:w="941" w:type="pct"/>
            <w:tcBorders>
              <w:top w:val="nil"/>
              <w:left w:val="nil"/>
              <w:bottom w:val="single" w:sz="4" w:space="0" w:color="auto"/>
              <w:right w:val="single" w:sz="4" w:space="0" w:color="auto"/>
            </w:tcBorders>
            <w:shd w:val="clear" w:color="auto" w:fill="auto"/>
            <w:noWrap/>
            <w:vAlign w:val="bottom"/>
            <w:hideMark/>
          </w:tcPr>
          <w:p w:rsidR="006C252A" w:rsidRPr="006C252A" w:rsidRDefault="006C252A" w:rsidP="006C252A">
            <w:pPr>
              <w:spacing w:after="0"/>
              <w:jc w:val="center"/>
              <w:rPr>
                <w:rFonts w:ascii="Times New Roman" w:hAnsi="Times New Roman" w:cs="Times New Roman"/>
                <w:color w:val="000000"/>
                <w:sz w:val="24"/>
                <w:szCs w:val="24"/>
              </w:rPr>
            </w:pPr>
            <w:r w:rsidRPr="006C252A">
              <w:rPr>
                <w:rFonts w:ascii="Times New Roman" w:hAnsi="Times New Roman" w:cs="Times New Roman"/>
                <w:color w:val="000000"/>
                <w:sz w:val="24"/>
                <w:szCs w:val="24"/>
              </w:rPr>
              <w:t>12.98</w:t>
            </w:r>
          </w:p>
        </w:tc>
      </w:tr>
      <w:tr w:rsidR="006C252A" w:rsidRPr="006C252A" w:rsidTr="00F10B59">
        <w:trPr>
          <w:trHeight w:val="315"/>
          <w:jc w:val="center"/>
        </w:trPr>
        <w:tc>
          <w:tcPr>
            <w:tcW w:w="735" w:type="pct"/>
            <w:tcBorders>
              <w:top w:val="nil"/>
              <w:left w:val="single" w:sz="4" w:space="0" w:color="auto"/>
              <w:bottom w:val="single" w:sz="4" w:space="0" w:color="auto"/>
              <w:right w:val="single" w:sz="4" w:space="0" w:color="auto"/>
            </w:tcBorders>
            <w:shd w:val="clear" w:color="auto" w:fill="auto"/>
            <w:vAlign w:val="center"/>
            <w:hideMark/>
          </w:tcPr>
          <w:p w:rsidR="006C252A" w:rsidRPr="006C252A" w:rsidRDefault="006C252A" w:rsidP="006C252A">
            <w:pPr>
              <w:spacing w:after="0" w:line="240" w:lineRule="auto"/>
              <w:jc w:val="center"/>
              <w:rPr>
                <w:rFonts w:ascii="Times New Roman" w:eastAsia="Times New Roman" w:hAnsi="Times New Roman" w:cs="Times New Roman"/>
                <w:color w:val="000000"/>
                <w:sz w:val="24"/>
                <w:szCs w:val="24"/>
              </w:rPr>
            </w:pPr>
            <w:r w:rsidRPr="006C252A">
              <w:rPr>
                <w:rFonts w:ascii="Times New Roman" w:eastAsia="Times New Roman" w:hAnsi="Times New Roman" w:cs="Times New Roman"/>
                <w:color w:val="000000"/>
                <w:sz w:val="24"/>
                <w:szCs w:val="24"/>
              </w:rPr>
              <w:t>2020</w:t>
            </w:r>
          </w:p>
        </w:tc>
        <w:tc>
          <w:tcPr>
            <w:tcW w:w="610" w:type="pct"/>
            <w:tcBorders>
              <w:top w:val="nil"/>
              <w:left w:val="nil"/>
              <w:bottom w:val="single" w:sz="4" w:space="0" w:color="auto"/>
              <w:right w:val="single" w:sz="4" w:space="0" w:color="auto"/>
            </w:tcBorders>
            <w:shd w:val="clear" w:color="auto" w:fill="auto"/>
            <w:noWrap/>
            <w:vAlign w:val="bottom"/>
          </w:tcPr>
          <w:p w:rsidR="006C252A" w:rsidRPr="006C252A" w:rsidRDefault="006C252A" w:rsidP="006C252A">
            <w:pPr>
              <w:spacing w:after="0"/>
              <w:jc w:val="center"/>
              <w:rPr>
                <w:rFonts w:ascii="Times New Roman" w:hAnsi="Times New Roman" w:cs="Times New Roman"/>
                <w:bCs/>
                <w:color w:val="000000"/>
                <w:sz w:val="24"/>
                <w:szCs w:val="24"/>
              </w:rPr>
            </w:pPr>
            <w:r w:rsidRPr="006C252A">
              <w:rPr>
                <w:rFonts w:ascii="Times New Roman" w:hAnsi="Times New Roman" w:cs="Times New Roman"/>
                <w:bCs/>
                <w:color w:val="000000"/>
                <w:sz w:val="24"/>
                <w:szCs w:val="24"/>
              </w:rPr>
              <w:t>13.29</w:t>
            </w:r>
          </w:p>
        </w:tc>
        <w:tc>
          <w:tcPr>
            <w:tcW w:w="747" w:type="pct"/>
            <w:tcBorders>
              <w:top w:val="nil"/>
              <w:left w:val="nil"/>
              <w:bottom w:val="single" w:sz="4" w:space="0" w:color="auto"/>
              <w:right w:val="single" w:sz="4" w:space="0" w:color="auto"/>
            </w:tcBorders>
            <w:shd w:val="clear" w:color="auto" w:fill="auto"/>
            <w:noWrap/>
            <w:vAlign w:val="bottom"/>
          </w:tcPr>
          <w:p w:rsidR="006C252A" w:rsidRPr="006C252A" w:rsidRDefault="006C252A" w:rsidP="006C252A">
            <w:pPr>
              <w:spacing w:after="0"/>
              <w:jc w:val="center"/>
              <w:rPr>
                <w:rFonts w:ascii="Times New Roman" w:hAnsi="Times New Roman" w:cs="Times New Roman"/>
                <w:color w:val="000000"/>
                <w:sz w:val="24"/>
                <w:szCs w:val="24"/>
              </w:rPr>
            </w:pPr>
            <w:r w:rsidRPr="006C252A">
              <w:rPr>
                <w:rFonts w:ascii="Times New Roman" w:hAnsi="Times New Roman" w:cs="Times New Roman"/>
                <w:color w:val="000000"/>
                <w:sz w:val="24"/>
                <w:szCs w:val="24"/>
              </w:rPr>
              <w:t>13.03</w:t>
            </w:r>
          </w:p>
        </w:tc>
        <w:tc>
          <w:tcPr>
            <w:tcW w:w="1008" w:type="pct"/>
            <w:tcBorders>
              <w:top w:val="nil"/>
              <w:left w:val="nil"/>
              <w:bottom w:val="single" w:sz="4" w:space="0" w:color="auto"/>
              <w:right w:val="single" w:sz="4" w:space="0" w:color="auto"/>
            </w:tcBorders>
            <w:shd w:val="clear" w:color="auto" w:fill="auto"/>
            <w:noWrap/>
            <w:vAlign w:val="bottom"/>
            <w:hideMark/>
          </w:tcPr>
          <w:p w:rsidR="006C252A" w:rsidRPr="006C252A" w:rsidRDefault="006C252A" w:rsidP="006C252A">
            <w:pPr>
              <w:spacing w:after="0"/>
              <w:jc w:val="center"/>
              <w:rPr>
                <w:rFonts w:ascii="Times New Roman" w:hAnsi="Times New Roman" w:cs="Times New Roman"/>
                <w:color w:val="000000"/>
                <w:sz w:val="24"/>
                <w:szCs w:val="24"/>
              </w:rPr>
            </w:pPr>
            <w:r w:rsidRPr="006C252A">
              <w:rPr>
                <w:rFonts w:ascii="Times New Roman" w:hAnsi="Times New Roman" w:cs="Times New Roman"/>
                <w:color w:val="000000"/>
                <w:sz w:val="24"/>
                <w:szCs w:val="24"/>
              </w:rPr>
              <w:t>13.15</w:t>
            </w:r>
          </w:p>
        </w:tc>
        <w:tc>
          <w:tcPr>
            <w:tcW w:w="959" w:type="pct"/>
            <w:tcBorders>
              <w:top w:val="nil"/>
              <w:left w:val="nil"/>
              <w:bottom w:val="single" w:sz="4" w:space="0" w:color="auto"/>
              <w:right w:val="single" w:sz="4" w:space="0" w:color="auto"/>
            </w:tcBorders>
            <w:shd w:val="clear" w:color="auto" w:fill="auto"/>
            <w:noWrap/>
            <w:vAlign w:val="bottom"/>
            <w:hideMark/>
          </w:tcPr>
          <w:p w:rsidR="006C252A" w:rsidRPr="006C252A" w:rsidRDefault="006C252A" w:rsidP="006C252A">
            <w:pPr>
              <w:spacing w:after="0"/>
              <w:jc w:val="center"/>
              <w:rPr>
                <w:rFonts w:ascii="Times New Roman" w:hAnsi="Times New Roman" w:cs="Times New Roman"/>
                <w:color w:val="000000"/>
                <w:sz w:val="24"/>
                <w:szCs w:val="24"/>
              </w:rPr>
            </w:pPr>
            <w:r w:rsidRPr="006C252A">
              <w:rPr>
                <w:rFonts w:ascii="Times New Roman" w:hAnsi="Times New Roman" w:cs="Times New Roman"/>
                <w:color w:val="000000"/>
                <w:sz w:val="24"/>
                <w:szCs w:val="24"/>
              </w:rPr>
              <w:t>12.84</w:t>
            </w:r>
          </w:p>
        </w:tc>
        <w:tc>
          <w:tcPr>
            <w:tcW w:w="941" w:type="pct"/>
            <w:tcBorders>
              <w:top w:val="nil"/>
              <w:left w:val="nil"/>
              <w:bottom w:val="single" w:sz="4" w:space="0" w:color="auto"/>
              <w:right w:val="single" w:sz="4" w:space="0" w:color="auto"/>
            </w:tcBorders>
            <w:shd w:val="clear" w:color="auto" w:fill="auto"/>
            <w:noWrap/>
            <w:vAlign w:val="bottom"/>
            <w:hideMark/>
          </w:tcPr>
          <w:p w:rsidR="006C252A" w:rsidRPr="006C252A" w:rsidRDefault="006C252A" w:rsidP="006C252A">
            <w:pPr>
              <w:spacing w:after="0"/>
              <w:jc w:val="center"/>
              <w:rPr>
                <w:rFonts w:ascii="Times New Roman" w:hAnsi="Times New Roman" w:cs="Times New Roman"/>
                <w:color w:val="000000"/>
                <w:sz w:val="24"/>
                <w:szCs w:val="24"/>
              </w:rPr>
            </w:pPr>
            <w:r w:rsidRPr="006C252A">
              <w:rPr>
                <w:rFonts w:ascii="Times New Roman" w:hAnsi="Times New Roman" w:cs="Times New Roman"/>
                <w:color w:val="000000"/>
                <w:sz w:val="24"/>
                <w:szCs w:val="24"/>
              </w:rPr>
              <w:t>12.97</w:t>
            </w:r>
          </w:p>
        </w:tc>
      </w:tr>
      <w:tr w:rsidR="006C252A" w:rsidRPr="006C252A" w:rsidTr="00F10B59">
        <w:trPr>
          <w:trHeight w:val="315"/>
          <w:jc w:val="center"/>
        </w:trPr>
        <w:tc>
          <w:tcPr>
            <w:tcW w:w="735" w:type="pct"/>
            <w:tcBorders>
              <w:top w:val="nil"/>
              <w:left w:val="single" w:sz="4" w:space="0" w:color="auto"/>
              <w:bottom w:val="single" w:sz="4" w:space="0" w:color="auto"/>
              <w:right w:val="single" w:sz="4" w:space="0" w:color="auto"/>
            </w:tcBorders>
            <w:shd w:val="clear" w:color="auto" w:fill="auto"/>
            <w:vAlign w:val="center"/>
          </w:tcPr>
          <w:p w:rsidR="006C252A" w:rsidRPr="006C252A" w:rsidRDefault="006C252A" w:rsidP="006C252A">
            <w:pPr>
              <w:spacing w:after="0" w:line="240" w:lineRule="auto"/>
              <w:jc w:val="center"/>
              <w:rPr>
                <w:rFonts w:ascii="Times New Roman" w:eastAsia="Times New Roman" w:hAnsi="Times New Roman" w:cs="Times New Roman"/>
                <w:color w:val="000000"/>
                <w:sz w:val="24"/>
                <w:szCs w:val="24"/>
              </w:rPr>
            </w:pPr>
            <w:r w:rsidRPr="006C252A">
              <w:rPr>
                <w:rFonts w:ascii="Times New Roman" w:eastAsia="Times New Roman" w:hAnsi="Times New Roman" w:cs="Times New Roman"/>
                <w:color w:val="000000"/>
                <w:sz w:val="24"/>
                <w:szCs w:val="24"/>
              </w:rPr>
              <w:t>2021</w:t>
            </w:r>
          </w:p>
        </w:tc>
        <w:tc>
          <w:tcPr>
            <w:tcW w:w="610" w:type="pct"/>
            <w:tcBorders>
              <w:top w:val="nil"/>
              <w:left w:val="nil"/>
              <w:bottom w:val="single" w:sz="4" w:space="0" w:color="auto"/>
              <w:right w:val="single" w:sz="4" w:space="0" w:color="auto"/>
            </w:tcBorders>
            <w:shd w:val="clear" w:color="auto" w:fill="auto"/>
            <w:noWrap/>
            <w:vAlign w:val="bottom"/>
          </w:tcPr>
          <w:p w:rsidR="006C252A" w:rsidRPr="006C252A" w:rsidRDefault="006C252A" w:rsidP="006C252A">
            <w:pPr>
              <w:spacing w:after="0"/>
              <w:jc w:val="center"/>
              <w:rPr>
                <w:rFonts w:ascii="Times New Roman" w:hAnsi="Times New Roman" w:cs="Times New Roman"/>
                <w:bCs/>
                <w:color w:val="000000"/>
                <w:sz w:val="24"/>
                <w:szCs w:val="24"/>
              </w:rPr>
            </w:pPr>
            <w:r w:rsidRPr="006C252A">
              <w:rPr>
                <w:rFonts w:ascii="Times New Roman" w:hAnsi="Times New Roman" w:cs="Times New Roman"/>
                <w:bCs/>
                <w:color w:val="000000"/>
                <w:sz w:val="24"/>
                <w:szCs w:val="24"/>
              </w:rPr>
              <w:t>12.37</w:t>
            </w:r>
          </w:p>
        </w:tc>
        <w:tc>
          <w:tcPr>
            <w:tcW w:w="747" w:type="pct"/>
            <w:tcBorders>
              <w:top w:val="nil"/>
              <w:left w:val="nil"/>
              <w:bottom w:val="single" w:sz="4" w:space="0" w:color="auto"/>
              <w:right w:val="single" w:sz="4" w:space="0" w:color="auto"/>
            </w:tcBorders>
            <w:shd w:val="clear" w:color="auto" w:fill="auto"/>
            <w:noWrap/>
            <w:vAlign w:val="bottom"/>
          </w:tcPr>
          <w:p w:rsidR="006C252A" w:rsidRPr="006C252A" w:rsidRDefault="006C252A" w:rsidP="006C252A">
            <w:pPr>
              <w:spacing w:after="0"/>
              <w:jc w:val="center"/>
              <w:rPr>
                <w:rFonts w:ascii="Times New Roman" w:hAnsi="Times New Roman" w:cs="Times New Roman"/>
                <w:color w:val="000000"/>
                <w:sz w:val="24"/>
                <w:szCs w:val="24"/>
              </w:rPr>
            </w:pPr>
            <w:r w:rsidRPr="006C252A">
              <w:rPr>
                <w:rFonts w:ascii="Times New Roman" w:hAnsi="Times New Roman" w:cs="Times New Roman"/>
                <w:color w:val="000000"/>
                <w:sz w:val="24"/>
                <w:szCs w:val="24"/>
              </w:rPr>
              <w:t>13.29</w:t>
            </w:r>
          </w:p>
        </w:tc>
        <w:tc>
          <w:tcPr>
            <w:tcW w:w="1008" w:type="pct"/>
            <w:tcBorders>
              <w:top w:val="nil"/>
              <w:left w:val="nil"/>
              <w:bottom w:val="single" w:sz="4" w:space="0" w:color="auto"/>
              <w:right w:val="single" w:sz="4" w:space="0" w:color="auto"/>
            </w:tcBorders>
            <w:shd w:val="clear" w:color="auto" w:fill="auto"/>
            <w:noWrap/>
            <w:vAlign w:val="bottom"/>
          </w:tcPr>
          <w:p w:rsidR="006C252A" w:rsidRPr="006C252A" w:rsidRDefault="006C252A" w:rsidP="006C252A">
            <w:pPr>
              <w:spacing w:after="0"/>
              <w:jc w:val="center"/>
              <w:rPr>
                <w:rFonts w:ascii="Times New Roman" w:hAnsi="Times New Roman" w:cs="Times New Roman"/>
                <w:color w:val="000000"/>
                <w:sz w:val="24"/>
                <w:szCs w:val="24"/>
              </w:rPr>
            </w:pPr>
            <w:r w:rsidRPr="006C252A">
              <w:rPr>
                <w:rFonts w:ascii="Times New Roman" w:hAnsi="Times New Roman" w:cs="Times New Roman"/>
                <w:color w:val="000000"/>
                <w:sz w:val="24"/>
                <w:szCs w:val="24"/>
              </w:rPr>
              <w:t>13.47</w:t>
            </w:r>
          </w:p>
        </w:tc>
        <w:tc>
          <w:tcPr>
            <w:tcW w:w="959" w:type="pct"/>
            <w:tcBorders>
              <w:top w:val="nil"/>
              <w:left w:val="nil"/>
              <w:bottom w:val="single" w:sz="4" w:space="0" w:color="auto"/>
              <w:right w:val="single" w:sz="4" w:space="0" w:color="auto"/>
            </w:tcBorders>
            <w:shd w:val="clear" w:color="auto" w:fill="auto"/>
            <w:noWrap/>
            <w:vAlign w:val="bottom"/>
          </w:tcPr>
          <w:p w:rsidR="006C252A" w:rsidRPr="006C252A" w:rsidRDefault="006C252A" w:rsidP="006C252A">
            <w:pPr>
              <w:spacing w:after="0"/>
              <w:jc w:val="center"/>
              <w:rPr>
                <w:rFonts w:ascii="Times New Roman" w:hAnsi="Times New Roman" w:cs="Times New Roman"/>
                <w:color w:val="000000"/>
                <w:sz w:val="24"/>
                <w:szCs w:val="24"/>
              </w:rPr>
            </w:pPr>
            <w:r w:rsidRPr="006C252A">
              <w:rPr>
                <w:rFonts w:ascii="Times New Roman" w:hAnsi="Times New Roman" w:cs="Times New Roman"/>
                <w:color w:val="000000"/>
                <w:sz w:val="24"/>
                <w:szCs w:val="24"/>
              </w:rPr>
              <w:t>12.92</w:t>
            </w:r>
          </w:p>
        </w:tc>
        <w:tc>
          <w:tcPr>
            <w:tcW w:w="941" w:type="pct"/>
            <w:tcBorders>
              <w:top w:val="nil"/>
              <w:left w:val="nil"/>
              <w:bottom w:val="single" w:sz="4" w:space="0" w:color="auto"/>
              <w:right w:val="single" w:sz="4" w:space="0" w:color="auto"/>
            </w:tcBorders>
            <w:shd w:val="clear" w:color="auto" w:fill="auto"/>
            <w:noWrap/>
            <w:vAlign w:val="bottom"/>
          </w:tcPr>
          <w:p w:rsidR="006C252A" w:rsidRPr="006C252A" w:rsidRDefault="006C252A" w:rsidP="006C252A">
            <w:pPr>
              <w:spacing w:after="0"/>
              <w:jc w:val="center"/>
              <w:rPr>
                <w:rFonts w:ascii="Times New Roman" w:hAnsi="Times New Roman" w:cs="Times New Roman"/>
                <w:color w:val="000000"/>
                <w:sz w:val="24"/>
                <w:szCs w:val="24"/>
              </w:rPr>
            </w:pPr>
            <w:r w:rsidRPr="006C252A">
              <w:rPr>
                <w:rFonts w:ascii="Times New Roman" w:hAnsi="Times New Roman" w:cs="Times New Roman"/>
                <w:color w:val="000000"/>
                <w:sz w:val="24"/>
                <w:szCs w:val="24"/>
              </w:rPr>
              <w:t>12.87</w:t>
            </w:r>
          </w:p>
        </w:tc>
      </w:tr>
      <w:tr w:rsidR="006C252A" w:rsidRPr="006C252A" w:rsidTr="00F10B59">
        <w:trPr>
          <w:trHeight w:val="315"/>
          <w:jc w:val="center"/>
        </w:trPr>
        <w:tc>
          <w:tcPr>
            <w:tcW w:w="735" w:type="pct"/>
            <w:tcBorders>
              <w:top w:val="nil"/>
              <w:left w:val="single" w:sz="4" w:space="0" w:color="auto"/>
              <w:bottom w:val="single" w:sz="4" w:space="0" w:color="auto"/>
              <w:right w:val="single" w:sz="4" w:space="0" w:color="auto"/>
            </w:tcBorders>
            <w:shd w:val="clear" w:color="auto" w:fill="auto"/>
            <w:vAlign w:val="center"/>
          </w:tcPr>
          <w:p w:rsidR="006C252A" w:rsidRPr="006C252A" w:rsidRDefault="006C252A" w:rsidP="006C252A">
            <w:pPr>
              <w:spacing w:after="0" w:line="240" w:lineRule="auto"/>
              <w:jc w:val="center"/>
              <w:rPr>
                <w:rFonts w:ascii="Times New Roman" w:eastAsia="Times New Roman" w:hAnsi="Times New Roman" w:cs="Times New Roman"/>
                <w:color w:val="000000"/>
                <w:sz w:val="24"/>
                <w:szCs w:val="24"/>
              </w:rPr>
            </w:pPr>
            <w:r w:rsidRPr="006C252A">
              <w:rPr>
                <w:rFonts w:ascii="Times New Roman" w:eastAsia="Times New Roman" w:hAnsi="Times New Roman" w:cs="Times New Roman"/>
                <w:color w:val="000000"/>
                <w:sz w:val="24"/>
                <w:szCs w:val="24"/>
              </w:rPr>
              <w:t>2022</w:t>
            </w:r>
          </w:p>
        </w:tc>
        <w:tc>
          <w:tcPr>
            <w:tcW w:w="610" w:type="pct"/>
            <w:tcBorders>
              <w:top w:val="nil"/>
              <w:left w:val="nil"/>
              <w:bottom w:val="single" w:sz="4" w:space="0" w:color="auto"/>
              <w:right w:val="single" w:sz="4" w:space="0" w:color="auto"/>
            </w:tcBorders>
            <w:shd w:val="clear" w:color="auto" w:fill="auto"/>
            <w:noWrap/>
            <w:vAlign w:val="bottom"/>
          </w:tcPr>
          <w:p w:rsidR="006C252A" w:rsidRPr="006C252A" w:rsidRDefault="006C252A" w:rsidP="006C252A">
            <w:pPr>
              <w:spacing w:after="0"/>
              <w:jc w:val="center"/>
              <w:rPr>
                <w:rFonts w:ascii="Times New Roman" w:hAnsi="Times New Roman" w:cs="Times New Roman"/>
                <w:bCs/>
                <w:color w:val="000000"/>
                <w:sz w:val="24"/>
                <w:szCs w:val="24"/>
              </w:rPr>
            </w:pPr>
            <w:r w:rsidRPr="006C252A">
              <w:rPr>
                <w:rFonts w:ascii="Times New Roman" w:hAnsi="Times New Roman" w:cs="Times New Roman"/>
                <w:bCs/>
                <w:color w:val="000000"/>
                <w:sz w:val="24"/>
                <w:szCs w:val="24"/>
              </w:rPr>
              <w:t>12.93</w:t>
            </w:r>
          </w:p>
        </w:tc>
        <w:tc>
          <w:tcPr>
            <w:tcW w:w="747" w:type="pct"/>
            <w:tcBorders>
              <w:top w:val="nil"/>
              <w:left w:val="nil"/>
              <w:bottom w:val="single" w:sz="4" w:space="0" w:color="auto"/>
              <w:right w:val="single" w:sz="4" w:space="0" w:color="auto"/>
            </w:tcBorders>
            <w:shd w:val="clear" w:color="auto" w:fill="auto"/>
            <w:noWrap/>
            <w:vAlign w:val="bottom"/>
          </w:tcPr>
          <w:p w:rsidR="006C252A" w:rsidRPr="006C252A" w:rsidRDefault="006C252A" w:rsidP="006C252A">
            <w:pPr>
              <w:spacing w:after="0"/>
              <w:jc w:val="center"/>
              <w:rPr>
                <w:rFonts w:ascii="Times New Roman" w:hAnsi="Times New Roman" w:cs="Times New Roman"/>
                <w:color w:val="000000"/>
                <w:sz w:val="24"/>
                <w:szCs w:val="24"/>
              </w:rPr>
            </w:pPr>
            <w:r w:rsidRPr="006C252A">
              <w:rPr>
                <w:rFonts w:ascii="Times New Roman" w:hAnsi="Times New Roman" w:cs="Times New Roman"/>
                <w:color w:val="000000"/>
                <w:sz w:val="24"/>
                <w:szCs w:val="24"/>
              </w:rPr>
              <w:t>13.54</w:t>
            </w:r>
          </w:p>
        </w:tc>
        <w:tc>
          <w:tcPr>
            <w:tcW w:w="1008" w:type="pct"/>
            <w:tcBorders>
              <w:top w:val="nil"/>
              <w:left w:val="nil"/>
              <w:bottom w:val="single" w:sz="4" w:space="0" w:color="auto"/>
              <w:right w:val="single" w:sz="4" w:space="0" w:color="auto"/>
            </w:tcBorders>
            <w:shd w:val="clear" w:color="auto" w:fill="auto"/>
            <w:noWrap/>
            <w:vAlign w:val="bottom"/>
          </w:tcPr>
          <w:p w:rsidR="006C252A" w:rsidRPr="006C252A" w:rsidRDefault="006C252A" w:rsidP="006C252A">
            <w:pPr>
              <w:spacing w:after="0"/>
              <w:jc w:val="center"/>
              <w:rPr>
                <w:rFonts w:ascii="Times New Roman" w:hAnsi="Times New Roman" w:cs="Times New Roman"/>
                <w:color w:val="000000"/>
                <w:sz w:val="24"/>
                <w:szCs w:val="24"/>
              </w:rPr>
            </w:pPr>
            <w:r w:rsidRPr="006C252A">
              <w:rPr>
                <w:rFonts w:ascii="Times New Roman" w:hAnsi="Times New Roman" w:cs="Times New Roman"/>
                <w:color w:val="000000"/>
                <w:sz w:val="24"/>
                <w:szCs w:val="24"/>
              </w:rPr>
              <w:t>13.80</w:t>
            </w:r>
          </w:p>
        </w:tc>
        <w:tc>
          <w:tcPr>
            <w:tcW w:w="959" w:type="pct"/>
            <w:tcBorders>
              <w:top w:val="nil"/>
              <w:left w:val="nil"/>
              <w:bottom w:val="single" w:sz="4" w:space="0" w:color="auto"/>
              <w:right w:val="single" w:sz="4" w:space="0" w:color="auto"/>
            </w:tcBorders>
            <w:shd w:val="clear" w:color="auto" w:fill="auto"/>
            <w:noWrap/>
            <w:vAlign w:val="bottom"/>
          </w:tcPr>
          <w:p w:rsidR="006C252A" w:rsidRPr="006C252A" w:rsidRDefault="006C252A" w:rsidP="006C252A">
            <w:pPr>
              <w:spacing w:after="0"/>
              <w:jc w:val="center"/>
              <w:rPr>
                <w:rFonts w:ascii="Times New Roman" w:hAnsi="Times New Roman" w:cs="Times New Roman"/>
                <w:color w:val="000000"/>
                <w:sz w:val="24"/>
                <w:szCs w:val="24"/>
              </w:rPr>
            </w:pPr>
            <w:r w:rsidRPr="006C252A">
              <w:rPr>
                <w:rFonts w:ascii="Times New Roman" w:hAnsi="Times New Roman" w:cs="Times New Roman"/>
                <w:color w:val="000000"/>
                <w:sz w:val="24"/>
                <w:szCs w:val="24"/>
              </w:rPr>
              <w:t>12.99</w:t>
            </w:r>
          </w:p>
        </w:tc>
        <w:tc>
          <w:tcPr>
            <w:tcW w:w="941" w:type="pct"/>
            <w:tcBorders>
              <w:top w:val="nil"/>
              <w:left w:val="nil"/>
              <w:bottom w:val="single" w:sz="4" w:space="0" w:color="auto"/>
              <w:right w:val="single" w:sz="4" w:space="0" w:color="auto"/>
            </w:tcBorders>
            <w:shd w:val="clear" w:color="auto" w:fill="auto"/>
            <w:noWrap/>
            <w:vAlign w:val="bottom"/>
          </w:tcPr>
          <w:p w:rsidR="006C252A" w:rsidRPr="006C252A" w:rsidRDefault="006C252A" w:rsidP="006C252A">
            <w:pPr>
              <w:spacing w:after="0"/>
              <w:jc w:val="center"/>
              <w:rPr>
                <w:rFonts w:ascii="Times New Roman" w:hAnsi="Times New Roman" w:cs="Times New Roman"/>
                <w:color w:val="000000"/>
                <w:sz w:val="24"/>
                <w:szCs w:val="24"/>
              </w:rPr>
            </w:pPr>
            <w:r w:rsidRPr="006C252A">
              <w:rPr>
                <w:rFonts w:ascii="Times New Roman" w:hAnsi="Times New Roman" w:cs="Times New Roman"/>
                <w:color w:val="000000"/>
                <w:sz w:val="24"/>
                <w:szCs w:val="24"/>
              </w:rPr>
              <w:t>12.69</w:t>
            </w:r>
          </w:p>
        </w:tc>
      </w:tr>
      <w:tr w:rsidR="006C252A" w:rsidRPr="006C252A" w:rsidTr="00F10B59">
        <w:trPr>
          <w:trHeight w:val="315"/>
          <w:jc w:val="center"/>
        </w:trPr>
        <w:tc>
          <w:tcPr>
            <w:tcW w:w="735" w:type="pct"/>
            <w:tcBorders>
              <w:top w:val="nil"/>
              <w:left w:val="single" w:sz="4" w:space="0" w:color="auto"/>
              <w:bottom w:val="single" w:sz="4" w:space="0" w:color="auto"/>
              <w:right w:val="single" w:sz="4" w:space="0" w:color="auto"/>
            </w:tcBorders>
            <w:shd w:val="clear" w:color="auto" w:fill="auto"/>
            <w:vAlign w:val="center"/>
            <w:hideMark/>
          </w:tcPr>
          <w:p w:rsidR="006C252A" w:rsidRPr="006C252A" w:rsidRDefault="006C252A" w:rsidP="006C252A">
            <w:pPr>
              <w:spacing w:after="0" w:line="240" w:lineRule="auto"/>
              <w:jc w:val="center"/>
              <w:rPr>
                <w:rFonts w:ascii="Times New Roman" w:eastAsia="Times New Roman" w:hAnsi="Times New Roman" w:cs="Times New Roman"/>
                <w:color w:val="000000"/>
                <w:sz w:val="24"/>
                <w:szCs w:val="24"/>
              </w:rPr>
            </w:pPr>
            <w:r w:rsidRPr="006C252A">
              <w:rPr>
                <w:rFonts w:ascii="Times New Roman" w:eastAsia="Times New Roman" w:hAnsi="Times New Roman" w:cs="Times New Roman"/>
                <w:color w:val="000000"/>
                <w:sz w:val="24"/>
                <w:szCs w:val="24"/>
              </w:rPr>
              <w:t>2023</w:t>
            </w:r>
          </w:p>
        </w:tc>
        <w:tc>
          <w:tcPr>
            <w:tcW w:w="610" w:type="pct"/>
            <w:tcBorders>
              <w:top w:val="nil"/>
              <w:left w:val="nil"/>
              <w:bottom w:val="single" w:sz="4" w:space="0" w:color="auto"/>
              <w:right w:val="single" w:sz="4" w:space="0" w:color="auto"/>
            </w:tcBorders>
            <w:shd w:val="clear" w:color="auto" w:fill="auto"/>
            <w:noWrap/>
            <w:vAlign w:val="bottom"/>
          </w:tcPr>
          <w:p w:rsidR="006C252A" w:rsidRPr="006C252A" w:rsidRDefault="006C252A" w:rsidP="006C252A">
            <w:pPr>
              <w:spacing w:after="0"/>
              <w:jc w:val="center"/>
              <w:rPr>
                <w:rFonts w:ascii="Times New Roman" w:hAnsi="Times New Roman" w:cs="Times New Roman"/>
                <w:bCs/>
                <w:color w:val="000000"/>
                <w:sz w:val="24"/>
                <w:szCs w:val="24"/>
              </w:rPr>
            </w:pPr>
            <w:r w:rsidRPr="006C252A">
              <w:rPr>
                <w:rFonts w:ascii="Times New Roman" w:hAnsi="Times New Roman" w:cs="Times New Roman"/>
                <w:bCs/>
                <w:color w:val="000000"/>
                <w:sz w:val="24"/>
                <w:szCs w:val="24"/>
              </w:rPr>
              <w:t>12.69</w:t>
            </w:r>
          </w:p>
        </w:tc>
        <w:tc>
          <w:tcPr>
            <w:tcW w:w="747" w:type="pct"/>
            <w:tcBorders>
              <w:top w:val="nil"/>
              <w:left w:val="nil"/>
              <w:bottom w:val="single" w:sz="4" w:space="0" w:color="auto"/>
              <w:right w:val="single" w:sz="4" w:space="0" w:color="auto"/>
            </w:tcBorders>
            <w:shd w:val="clear" w:color="auto" w:fill="auto"/>
            <w:noWrap/>
            <w:vAlign w:val="bottom"/>
          </w:tcPr>
          <w:p w:rsidR="006C252A" w:rsidRPr="006C252A" w:rsidRDefault="006C252A" w:rsidP="006C252A">
            <w:pPr>
              <w:spacing w:after="0"/>
              <w:jc w:val="center"/>
              <w:rPr>
                <w:rFonts w:ascii="Times New Roman" w:hAnsi="Times New Roman" w:cs="Times New Roman"/>
                <w:color w:val="000000"/>
                <w:sz w:val="24"/>
                <w:szCs w:val="24"/>
              </w:rPr>
            </w:pPr>
            <w:r w:rsidRPr="006C252A">
              <w:rPr>
                <w:rFonts w:ascii="Times New Roman" w:hAnsi="Times New Roman" w:cs="Times New Roman"/>
                <w:color w:val="000000"/>
                <w:sz w:val="24"/>
                <w:szCs w:val="24"/>
              </w:rPr>
              <w:t>13.79</w:t>
            </w:r>
          </w:p>
        </w:tc>
        <w:tc>
          <w:tcPr>
            <w:tcW w:w="1008" w:type="pct"/>
            <w:tcBorders>
              <w:top w:val="nil"/>
              <w:left w:val="nil"/>
              <w:bottom w:val="single" w:sz="4" w:space="0" w:color="auto"/>
              <w:right w:val="single" w:sz="4" w:space="0" w:color="auto"/>
            </w:tcBorders>
            <w:shd w:val="clear" w:color="auto" w:fill="auto"/>
            <w:noWrap/>
            <w:vAlign w:val="bottom"/>
            <w:hideMark/>
          </w:tcPr>
          <w:p w:rsidR="006C252A" w:rsidRPr="006C252A" w:rsidRDefault="006C252A" w:rsidP="006C252A">
            <w:pPr>
              <w:spacing w:after="0"/>
              <w:jc w:val="center"/>
              <w:rPr>
                <w:rFonts w:ascii="Times New Roman" w:hAnsi="Times New Roman" w:cs="Times New Roman"/>
                <w:color w:val="000000"/>
                <w:sz w:val="24"/>
                <w:szCs w:val="24"/>
              </w:rPr>
            </w:pPr>
            <w:r w:rsidRPr="006C252A">
              <w:rPr>
                <w:rFonts w:ascii="Times New Roman" w:hAnsi="Times New Roman" w:cs="Times New Roman"/>
                <w:color w:val="000000"/>
                <w:sz w:val="24"/>
                <w:szCs w:val="24"/>
              </w:rPr>
              <w:t>14.13</w:t>
            </w:r>
          </w:p>
        </w:tc>
        <w:tc>
          <w:tcPr>
            <w:tcW w:w="959" w:type="pct"/>
            <w:tcBorders>
              <w:top w:val="nil"/>
              <w:left w:val="nil"/>
              <w:bottom w:val="single" w:sz="4" w:space="0" w:color="auto"/>
              <w:right w:val="single" w:sz="4" w:space="0" w:color="auto"/>
            </w:tcBorders>
            <w:shd w:val="clear" w:color="auto" w:fill="auto"/>
            <w:noWrap/>
            <w:vAlign w:val="bottom"/>
            <w:hideMark/>
          </w:tcPr>
          <w:p w:rsidR="006C252A" w:rsidRPr="006C252A" w:rsidRDefault="006C252A" w:rsidP="006C252A">
            <w:pPr>
              <w:spacing w:after="0"/>
              <w:jc w:val="center"/>
              <w:rPr>
                <w:rFonts w:ascii="Times New Roman" w:hAnsi="Times New Roman" w:cs="Times New Roman"/>
                <w:color w:val="000000"/>
                <w:sz w:val="24"/>
                <w:szCs w:val="24"/>
              </w:rPr>
            </w:pPr>
            <w:r w:rsidRPr="006C252A">
              <w:rPr>
                <w:rFonts w:ascii="Times New Roman" w:hAnsi="Times New Roman" w:cs="Times New Roman"/>
                <w:color w:val="000000"/>
                <w:sz w:val="24"/>
                <w:szCs w:val="24"/>
              </w:rPr>
              <w:t>13.04</w:t>
            </w:r>
          </w:p>
        </w:tc>
        <w:tc>
          <w:tcPr>
            <w:tcW w:w="941" w:type="pct"/>
            <w:tcBorders>
              <w:top w:val="nil"/>
              <w:left w:val="nil"/>
              <w:bottom w:val="single" w:sz="4" w:space="0" w:color="auto"/>
              <w:right w:val="single" w:sz="4" w:space="0" w:color="auto"/>
            </w:tcBorders>
            <w:shd w:val="clear" w:color="auto" w:fill="auto"/>
            <w:noWrap/>
            <w:vAlign w:val="bottom"/>
            <w:hideMark/>
          </w:tcPr>
          <w:p w:rsidR="006C252A" w:rsidRPr="006C252A" w:rsidRDefault="006C252A" w:rsidP="006C252A">
            <w:pPr>
              <w:spacing w:after="0"/>
              <w:jc w:val="center"/>
              <w:rPr>
                <w:rFonts w:ascii="Times New Roman" w:hAnsi="Times New Roman" w:cs="Times New Roman"/>
                <w:color w:val="000000"/>
                <w:sz w:val="24"/>
                <w:szCs w:val="24"/>
              </w:rPr>
            </w:pPr>
            <w:r w:rsidRPr="006C252A">
              <w:rPr>
                <w:rFonts w:ascii="Times New Roman" w:hAnsi="Times New Roman" w:cs="Times New Roman"/>
                <w:color w:val="000000"/>
                <w:sz w:val="24"/>
                <w:szCs w:val="24"/>
              </w:rPr>
              <w:t>12.41</w:t>
            </w:r>
          </w:p>
        </w:tc>
      </w:tr>
    </w:tbl>
    <w:p w:rsidR="0041532D" w:rsidRDefault="0041532D" w:rsidP="006C252A">
      <w:pPr>
        <w:spacing w:after="0"/>
        <w:jc w:val="center"/>
      </w:pPr>
    </w:p>
    <w:p w:rsidR="00967FB8" w:rsidRDefault="00967FB8" w:rsidP="006C252A">
      <w:pPr>
        <w:spacing w:after="0"/>
        <w:jc w:val="center"/>
      </w:pPr>
    </w:p>
    <w:p w:rsidR="00967FB8" w:rsidRDefault="00967FB8" w:rsidP="006C252A">
      <w:pPr>
        <w:spacing w:after="0"/>
        <w:jc w:val="center"/>
      </w:pPr>
    </w:p>
    <w:p w:rsidR="00967FB8" w:rsidRDefault="00967FB8" w:rsidP="006C252A">
      <w:pPr>
        <w:spacing w:after="0"/>
        <w:jc w:val="center"/>
      </w:pPr>
    </w:p>
    <w:p w:rsidR="00967FB8" w:rsidRDefault="00967FB8" w:rsidP="006C252A">
      <w:pPr>
        <w:spacing w:after="0"/>
        <w:jc w:val="center"/>
      </w:pPr>
    </w:p>
    <w:p w:rsidR="00967FB8" w:rsidRDefault="00967FB8" w:rsidP="006C252A">
      <w:pPr>
        <w:spacing w:after="0"/>
        <w:jc w:val="center"/>
      </w:pPr>
    </w:p>
    <w:p w:rsidR="00967FB8" w:rsidRDefault="00967FB8" w:rsidP="006C252A">
      <w:pPr>
        <w:spacing w:after="0"/>
        <w:jc w:val="center"/>
      </w:pPr>
    </w:p>
    <w:p w:rsidR="00967FB8" w:rsidRDefault="00967FB8" w:rsidP="006C252A">
      <w:pPr>
        <w:spacing w:after="0"/>
        <w:jc w:val="center"/>
      </w:pPr>
    </w:p>
    <w:p w:rsidR="007C7E83" w:rsidRDefault="007C7E83" w:rsidP="006C252A">
      <w:pPr>
        <w:spacing w:after="0"/>
        <w:jc w:val="center"/>
      </w:pPr>
    </w:p>
    <w:p w:rsidR="007C7E83" w:rsidRDefault="007C7E83" w:rsidP="006C252A">
      <w:pPr>
        <w:spacing w:after="0"/>
        <w:jc w:val="center"/>
      </w:pPr>
    </w:p>
    <w:p w:rsidR="007C7E83" w:rsidRDefault="007C7E83" w:rsidP="006C252A">
      <w:pPr>
        <w:spacing w:after="0"/>
        <w:jc w:val="center"/>
      </w:pPr>
    </w:p>
    <w:p w:rsidR="00967FB8" w:rsidRDefault="00967FB8" w:rsidP="006C252A">
      <w:pPr>
        <w:spacing w:after="0"/>
        <w:jc w:val="center"/>
      </w:pPr>
    </w:p>
    <w:p w:rsidR="00967FB8" w:rsidRDefault="00967FB8" w:rsidP="006C252A">
      <w:pPr>
        <w:spacing w:after="0"/>
        <w:jc w:val="center"/>
      </w:pPr>
    </w:p>
    <w:p w:rsidR="00967FB8" w:rsidRDefault="00967FB8" w:rsidP="006C252A">
      <w:pPr>
        <w:spacing w:after="0"/>
        <w:jc w:val="center"/>
      </w:pPr>
    </w:p>
    <w:p w:rsidR="00967FB8" w:rsidRDefault="00967FB8" w:rsidP="006C252A">
      <w:pPr>
        <w:spacing w:after="0"/>
        <w:jc w:val="center"/>
      </w:pPr>
    </w:p>
    <w:p w:rsidR="00967FB8" w:rsidRDefault="00967FB8" w:rsidP="006C252A">
      <w:pPr>
        <w:spacing w:after="0"/>
        <w:jc w:val="center"/>
      </w:pPr>
    </w:p>
    <w:p w:rsidR="00967FB8" w:rsidRDefault="00967FB8" w:rsidP="006C252A">
      <w:pPr>
        <w:spacing w:after="0"/>
        <w:jc w:val="center"/>
      </w:pPr>
    </w:p>
    <w:p w:rsidR="00571BCF" w:rsidRPr="00375AD9" w:rsidRDefault="00571BCF" w:rsidP="00571BCF">
      <w:pPr>
        <w:jc w:val="center"/>
        <w:rPr>
          <w:rFonts w:ascii="Times New Roman" w:hAnsi="Times New Roman" w:cs="Times New Roman"/>
          <w:sz w:val="24"/>
        </w:rPr>
      </w:pPr>
      <w:r w:rsidRPr="00375AD9">
        <w:rPr>
          <w:rFonts w:ascii="Times New Roman" w:hAnsi="Times New Roman" w:cs="Times New Roman"/>
          <w:b/>
          <w:sz w:val="24"/>
        </w:rPr>
        <w:lastRenderedPageBreak/>
        <w:t>Table 3.</w:t>
      </w:r>
      <w:r w:rsidRPr="00375AD9">
        <w:rPr>
          <w:rFonts w:ascii="Times New Roman" w:hAnsi="Times New Roman" w:cs="Times New Roman"/>
          <w:sz w:val="24"/>
        </w:rPr>
        <w:t xml:space="preserve"> Trends values for production of </w:t>
      </w:r>
      <w:r>
        <w:rPr>
          <w:rFonts w:ascii="Times New Roman" w:hAnsi="Times New Roman" w:cs="Times New Roman"/>
          <w:sz w:val="24"/>
        </w:rPr>
        <w:t>cotton</w:t>
      </w:r>
    </w:p>
    <w:tbl>
      <w:tblPr>
        <w:tblW w:w="5000" w:type="pct"/>
        <w:jc w:val="center"/>
        <w:tblLook w:val="04A0" w:firstRow="1" w:lastRow="0" w:firstColumn="1" w:lastColumn="0" w:noHBand="0" w:noVBand="1"/>
      </w:tblPr>
      <w:tblGrid>
        <w:gridCol w:w="1325"/>
        <w:gridCol w:w="1013"/>
        <w:gridCol w:w="1434"/>
        <w:gridCol w:w="1818"/>
        <w:gridCol w:w="1729"/>
        <w:gridCol w:w="1697"/>
      </w:tblGrid>
      <w:tr w:rsidR="00571BCF" w:rsidRPr="002C2E71" w:rsidTr="00571BCF">
        <w:trPr>
          <w:trHeight w:val="315"/>
          <w:jc w:val="center"/>
        </w:trPr>
        <w:tc>
          <w:tcPr>
            <w:tcW w:w="735" w:type="pct"/>
            <w:vMerge w:val="restart"/>
            <w:tcBorders>
              <w:top w:val="single" w:sz="4" w:space="0" w:color="auto"/>
              <w:left w:val="single" w:sz="4" w:space="0" w:color="auto"/>
              <w:right w:val="single" w:sz="4" w:space="0" w:color="auto"/>
            </w:tcBorders>
            <w:shd w:val="clear" w:color="auto" w:fill="auto"/>
            <w:vAlign w:val="center"/>
          </w:tcPr>
          <w:p w:rsidR="00571BCF" w:rsidRPr="00925B54" w:rsidRDefault="00571BCF" w:rsidP="00CD7B4F">
            <w:pPr>
              <w:spacing w:after="0" w:line="240" w:lineRule="auto"/>
              <w:jc w:val="center"/>
              <w:rPr>
                <w:rFonts w:ascii="Times New Roman" w:eastAsia="Times New Roman" w:hAnsi="Times New Roman" w:cs="Times New Roman"/>
                <w:b/>
                <w:color w:val="000000"/>
                <w:sz w:val="24"/>
                <w:szCs w:val="24"/>
              </w:rPr>
            </w:pPr>
            <w:r w:rsidRPr="00925B54">
              <w:rPr>
                <w:rFonts w:ascii="Times New Roman" w:eastAsia="Times New Roman" w:hAnsi="Times New Roman" w:cs="Times New Roman"/>
                <w:b/>
                <w:color w:val="000000"/>
                <w:sz w:val="24"/>
                <w:szCs w:val="24"/>
              </w:rPr>
              <w:t>Year</w:t>
            </w:r>
            <w:r w:rsidRPr="00E921FF">
              <w:rPr>
                <w:rFonts w:ascii="Times New Roman" w:eastAsia="Times New Roman" w:hAnsi="Times New Roman" w:cs="Times New Roman"/>
                <w:b/>
                <w:color w:val="000000"/>
                <w:sz w:val="24"/>
                <w:szCs w:val="24"/>
              </w:rPr>
              <w:t xml:space="preserve"> (</w:t>
            </w:r>
            <m:oMath>
              <m:r>
                <m:rPr>
                  <m:sty m:val="bi"/>
                </m:rPr>
                <w:rPr>
                  <w:rFonts w:ascii="Cambria Math" w:eastAsia="Times New Roman" w:hAnsi="Cambria Math" w:cs="Times New Roman"/>
                  <w:color w:val="000000"/>
                  <w:sz w:val="24"/>
                  <w:szCs w:val="24"/>
                </w:rPr>
                <m:t>t)</m:t>
              </m:r>
            </m:oMath>
          </w:p>
        </w:tc>
        <w:tc>
          <w:tcPr>
            <w:tcW w:w="562" w:type="pct"/>
            <w:vMerge w:val="restart"/>
            <w:tcBorders>
              <w:top w:val="single" w:sz="4" w:space="0" w:color="auto"/>
              <w:left w:val="nil"/>
              <w:right w:val="single" w:sz="4" w:space="0" w:color="auto"/>
            </w:tcBorders>
            <w:shd w:val="clear" w:color="auto" w:fill="auto"/>
            <w:vAlign w:val="center"/>
          </w:tcPr>
          <w:p w:rsidR="00571BCF" w:rsidRPr="00E921FF" w:rsidRDefault="00C63D70" w:rsidP="00CD7B4F">
            <w:pPr>
              <w:spacing w:after="0" w:line="240" w:lineRule="auto"/>
              <w:jc w:val="center"/>
              <w:rPr>
                <w:rFonts w:ascii="Times New Roman" w:eastAsia="Times New Roman" w:hAnsi="Times New Roman" w:cs="Times New Roman"/>
                <w:b/>
                <w:color w:val="000000"/>
                <w:sz w:val="24"/>
                <w:szCs w:val="24"/>
              </w:rPr>
            </w:pPr>
            <m:oMathPara>
              <m:oMath>
                <m:sSub>
                  <m:sSubPr>
                    <m:ctrlPr>
                      <w:rPr>
                        <w:rFonts w:ascii="Cambria Math" w:eastAsia="Times New Roman" w:hAnsi="Cambria Math" w:cs="Times New Roman"/>
                        <w:b/>
                        <w:i/>
                        <w:color w:val="000000"/>
                        <w:sz w:val="24"/>
                        <w:szCs w:val="24"/>
                      </w:rPr>
                    </m:ctrlPr>
                  </m:sSubPr>
                  <m:e>
                    <m:r>
                      <m:rPr>
                        <m:sty m:val="bi"/>
                      </m:rPr>
                      <w:rPr>
                        <w:rFonts w:ascii="Cambria Math" w:eastAsia="Times New Roman" w:hAnsi="Cambria Math" w:cs="Times New Roman"/>
                        <w:color w:val="000000"/>
                        <w:sz w:val="24"/>
                        <w:szCs w:val="24"/>
                      </w:rPr>
                      <m:t>y</m:t>
                    </m:r>
                  </m:e>
                  <m:sub>
                    <m:r>
                      <m:rPr>
                        <m:sty m:val="bi"/>
                      </m:rPr>
                      <w:rPr>
                        <w:rFonts w:ascii="Cambria Math" w:eastAsia="Times New Roman" w:hAnsi="Cambria Math" w:cs="Times New Roman"/>
                        <w:color w:val="000000"/>
                        <w:sz w:val="24"/>
                        <w:szCs w:val="24"/>
                      </w:rPr>
                      <m:t>t</m:t>
                    </m:r>
                  </m:sub>
                </m:sSub>
              </m:oMath>
            </m:oMathPara>
          </w:p>
        </w:tc>
        <w:tc>
          <w:tcPr>
            <w:tcW w:w="3703" w:type="pct"/>
            <w:gridSpan w:val="4"/>
            <w:tcBorders>
              <w:top w:val="single" w:sz="4" w:space="0" w:color="auto"/>
              <w:left w:val="nil"/>
              <w:bottom w:val="single" w:sz="4" w:space="0" w:color="auto"/>
              <w:right w:val="single" w:sz="4" w:space="0" w:color="auto"/>
            </w:tcBorders>
            <w:shd w:val="clear" w:color="auto" w:fill="auto"/>
            <w:noWrap/>
            <w:vAlign w:val="bottom"/>
          </w:tcPr>
          <w:p w:rsidR="00571BCF" w:rsidRPr="00FB0938" w:rsidRDefault="00571BCF" w:rsidP="00CD7B4F">
            <w:pPr>
              <w:spacing w:after="0" w:line="240" w:lineRule="auto"/>
              <w:jc w:val="center"/>
              <w:rPr>
                <w:rFonts w:ascii="Times New Roman" w:eastAsia="Times New Roman" w:hAnsi="Times New Roman" w:cs="Times New Roman"/>
                <w:color w:val="000000"/>
                <w:sz w:val="24"/>
                <w:szCs w:val="24"/>
              </w:rPr>
            </w:pPr>
            <w:r w:rsidRPr="00316A21">
              <w:rPr>
                <w:rFonts w:ascii="Times New Roman" w:hAnsi="Times New Roman" w:cs="Times New Roman"/>
                <w:b/>
                <w:bCs/>
                <w:sz w:val="24"/>
                <w:szCs w:val="24"/>
              </w:rPr>
              <w:t>Trend Values</w:t>
            </w:r>
          </w:p>
        </w:tc>
      </w:tr>
      <w:tr w:rsidR="00571BCF" w:rsidRPr="002C2E71" w:rsidTr="00571BCF">
        <w:trPr>
          <w:trHeight w:val="315"/>
          <w:jc w:val="center"/>
        </w:trPr>
        <w:tc>
          <w:tcPr>
            <w:tcW w:w="735" w:type="pct"/>
            <w:vMerge/>
            <w:tcBorders>
              <w:left w:val="single" w:sz="4" w:space="0" w:color="auto"/>
              <w:bottom w:val="single" w:sz="4" w:space="0" w:color="auto"/>
              <w:right w:val="single" w:sz="4" w:space="0" w:color="auto"/>
            </w:tcBorders>
            <w:shd w:val="clear" w:color="auto" w:fill="auto"/>
            <w:vAlign w:val="center"/>
            <w:hideMark/>
          </w:tcPr>
          <w:p w:rsidR="00571BCF" w:rsidRPr="00925B54" w:rsidRDefault="00571BCF" w:rsidP="00CD7B4F">
            <w:pPr>
              <w:spacing w:after="0" w:line="240" w:lineRule="auto"/>
              <w:jc w:val="center"/>
              <w:rPr>
                <w:rFonts w:ascii="Times New Roman" w:eastAsia="Times New Roman" w:hAnsi="Times New Roman" w:cs="Times New Roman"/>
                <w:b/>
                <w:color w:val="000000"/>
                <w:sz w:val="24"/>
                <w:szCs w:val="24"/>
              </w:rPr>
            </w:pPr>
          </w:p>
        </w:tc>
        <w:tc>
          <w:tcPr>
            <w:tcW w:w="562" w:type="pct"/>
            <w:vMerge/>
            <w:tcBorders>
              <w:left w:val="nil"/>
              <w:bottom w:val="single" w:sz="4" w:space="0" w:color="auto"/>
              <w:right w:val="single" w:sz="4" w:space="0" w:color="auto"/>
            </w:tcBorders>
            <w:shd w:val="clear" w:color="auto" w:fill="auto"/>
            <w:vAlign w:val="center"/>
            <w:hideMark/>
          </w:tcPr>
          <w:p w:rsidR="00571BCF" w:rsidRPr="00925B54" w:rsidRDefault="00571BCF" w:rsidP="00CD7B4F">
            <w:pPr>
              <w:spacing w:after="0" w:line="240" w:lineRule="auto"/>
              <w:jc w:val="center"/>
              <w:rPr>
                <w:rFonts w:ascii="Times New Roman" w:eastAsia="Times New Roman" w:hAnsi="Times New Roman" w:cs="Times New Roman"/>
                <w:b/>
                <w:color w:val="000000"/>
                <w:sz w:val="24"/>
                <w:szCs w:val="24"/>
              </w:rPr>
            </w:pPr>
          </w:p>
        </w:tc>
        <w:tc>
          <w:tcPr>
            <w:tcW w:w="795" w:type="pct"/>
            <w:tcBorders>
              <w:top w:val="single" w:sz="4" w:space="0" w:color="auto"/>
              <w:left w:val="nil"/>
              <w:bottom w:val="single" w:sz="4" w:space="0" w:color="auto"/>
              <w:right w:val="single" w:sz="4" w:space="0" w:color="auto"/>
            </w:tcBorders>
            <w:shd w:val="clear" w:color="auto" w:fill="auto"/>
            <w:noWrap/>
            <w:vAlign w:val="bottom"/>
            <w:hideMark/>
          </w:tcPr>
          <w:p w:rsidR="00571BCF" w:rsidRPr="00E921FF" w:rsidRDefault="00571BCF" w:rsidP="00CD7B4F">
            <w:pPr>
              <w:spacing w:after="0" w:line="240" w:lineRule="auto"/>
              <w:jc w:val="center"/>
              <w:rPr>
                <w:rFonts w:ascii="Times New Roman" w:hAnsi="Times New Roman" w:cs="Times New Roman"/>
                <w:b/>
                <w:bCs/>
                <w:sz w:val="24"/>
                <w:szCs w:val="24"/>
              </w:rPr>
            </w:pPr>
            <w:r w:rsidRPr="00E921FF">
              <w:rPr>
                <w:rFonts w:ascii="Times New Roman" w:hAnsi="Times New Roman" w:cs="Times New Roman"/>
                <w:b/>
                <w:bCs/>
                <w:sz w:val="24"/>
                <w:szCs w:val="24"/>
              </w:rPr>
              <w:t xml:space="preserve">Linear </w:t>
            </w:r>
          </w:p>
          <w:p w:rsidR="00571BCF" w:rsidRPr="00925B54" w:rsidRDefault="00571BCF" w:rsidP="00CD7B4F">
            <w:pPr>
              <w:spacing w:after="0" w:line="240" w:lineRule="auto"/>
              <w:jc w:val="center"/>
              <w:rPr>
                <w:rFonts w:ascii="Times New Roman" w:eastAsia="Times New Roman" w:hAnsi="Times New Roman" w:cs="Times New Roman"/>
                <w:b/>
                <w:color w:val="000000"/>
                <w:sz w:val="24"/>
                <w:szCs w:val="24"/>
              </w:rPr>
            </w:pPr>
            <w:r w:rsidRPr="00E921FF">
              <w:rPr>
                <w:rFonts w:ascii="Times New Roman" w:hAnsi="Times New Roman" w:cs="Times New Roman"/>
                <w:b/>
                <w:bCs/>
                <w:sz w:val="24"/>
                <w:szCs w:val="24"/>
              </w:rPr>
              <w:t>Model (</w:t>
            </w:r>
            <m:oMath>
              <m:sSub>
                <m:sSubPr>
                  <m:ctrlPr>
                    <w:rPr>
                      <w:rFonts w:ascii="Cambria Math" w:eastAsia="Times New Roman" w:hAnsi="Cambria Math" w:cs="Times New Roman"/>
                      <w:b/>
                      <w:i/>
                      <w:color w:val="000000"/>
                      <w:sz w:val="24"/>
                      <w:szCs w:val="24"/>
                    </w:rPr>
                  </m:ctrlPr>
                </m:sSubPr>
                <m:e>
                  <m:r>
                    <m:rPr>
                      <m:sty m:val="bi"/>
                    </m:rPr>
                    <w:rPr>
                      <w:rFonts w:ascii="Cambria Math" w:eastAsia="Times New Roman" w:hAnsi="Cambria Math" w:cs="Times New Roman"/>
                      <w:color w:val="000000"/>
                      <w:sz w:val="24"/>
                      <w:szCs w:val="24"/>
                    </w:rPr>
                    <m:t>L</m:t>
                  </m:r>
                </m:e>
                <m:sub>
                  <m:r>
                    <m:rPr>
                      <m:sty m:val="bi"/>
                    </m:rPr>
                    <w:rPr>
                      <w:rFonts w:ascii="Cambria Math" w:eastAsia="Times New Roman" w:hAnsi="Cambria Math" w:cs="Times New Roman"/>
                      <w:color w:val="000000"/>
                      <w:sz w:val="24"/>
                      <w:szCs w:val="24"/>
                    </w:rPr>
                    <m:t>t</m:t>
                  </m:r>
                </m:sub>
              </m:sSub>
              <m:r>
                <m:rPr>
                  <m:sty m:val="bi"/>
                </m:rPr>
                <w:rPr>
                  <w:rFonts w:ascii="Cambria Math" w:eastAsia="Times New Roman" w:hAnsi="Cambria Math" w:cs="Times New Roman"/>
                  <w:color w:val="000000"/>
                  <w:sz w:val="24"/>
                  <w:szCs w:val="24"/>
                </w:rPr>
                <m:t>)</m:t>
              </m:r>
            </m:oMath>
          </w:p>
        </w:tc>
        <w:tc>
          <w:tcPr>
            <w:tcW w:w="1008" w:type="pct"/>
            <w:tcBorders>
              <w:top w:val="single" w:sz="4" w:space="0" w:color="auto"/>
              <w:left w:val="nil"/>
              <w:bottom w:val="single" w:sz="4" w:space="0" w:color="auto"/>
              <w:right w:val="single" w:sz="4" w:space="0" w:color="auto"/>
            </w:tcBorders>
            <w:shd w:val="clear" w:color="auto" w:fill="auto"/>
            <w:noWrap/>
            <w:vAlign w:val="bottom"/>
            <w:hideMark/>
          </w:tcPr>
          <w:p w:rsidR="00571BCF" w:rsidRPr="00E921FF" w:rsidRDefault="00571BCF" w:rsidP="00CD7B4F">
            <w:pPr>
              <w:spacing w:after="0" w:line="240" w:lineRule="auto"/>
              <w:jc w:val="center"/>
              <w:rPr>
                <w:rFonts w:ascii="Times New Roman" w:hAnsi="Times New Roman" w:cs="Times New Roman"/>
                <w:b/>
                <w:bCs/>
                <w:sz w:val="24"/>
                <w:szCs w:val="24"/>
              </w:rPr>
            </w:pPr>
            <w:r w:rsidRPr="00E921FF">
              <w:rPr>
                <w:rFonts w:ascii="Times New Roman" w:hAnsi="Times New Roman" w:cs="Times New Roman"/>
                <w:b/>
                <w:bCs/>
                <w:sz w:val="24"/>
                <w:szCs w:val="24"/>
              </w:rPr>
              <w:t xml:space="preserve">Exponential </w:t>
            </w:r>
          </w:p>
          <w:p w:rsidR="00571BCF" w:rsidRPr="00925B54" w:rsidRDefault="00571BCF" w:rsidP="00CD7B4F">
            <w:pPr>
              <w:spacing w:after="0" w:line="240" w:lineRule="auto"/>
              <w:jc w:val="center"/>
              <w:rPr>
                <w:rFonts w:ascii="Times New Roman" w:eastAsia="Times New Roman" w:hAnsi="Times New Roman" w:cs="Times New Roman"/>
                <w:b/>
                <w:color w:val="000000"/>
                <w:sz w:val="24"/>
                <w:szCs w:val="24"/>
              </w:rPr>
            </w:pPr>
            <w:r w:rsidRPr="00E921FF">
              <w:rPr>
                <w:rFonts w:ascii="Times New Roman" w:hAnsi="Times New Roman" w:cs="Times New Roman"/>
                <w:b/>
                <w:bCs/>
                <w:sz w:val="24"/>
                <w:szCs w:val="24"/>
              </w:rPr>
              <w:t>Model (</w:t>
            </w:r>
            <m:oMath>
              <m:sSub>
                <m:sSubPr>
                  <m:ctrlPr>
                    <w:rPr>
                      <w:rFonts w:ascii="Cambria Math" w:eastAsia="Times New Roman" w:hAnsi="Cambria Math" w:cs="Times New Roman"/>
                      <w:b/>
                      <w:i/>
                      <w:color w:val="000000"/>
                      <w:sz w:val="24"/>
                      <w:szCs w:val="24"/>
                    </w:rPr>
                  </m:ctrlPr>
                </m:sSubPr>
                <m:e>
                  <m:r>
                    <m:rPr>
                      <m:sty m:val="bi"/>
                    </m:rPr>
                    <w:rPr>
                      <w:rFonts w:ascii="Cambria Math" w:eastAsia="Times New Roman" w:hAnsi="Cambria Math" w:cs="Times New Roman"/>
                      <w:color w:val="000000"/>
                      <w:sz w:val="24"/>
                      <w:szCs w:val="24"/>
                    </w:rPr>
                    <m:t>E</m:t>
                  </m:r>
                </m:e>
                <m:sub>
                  <m:r>
                    <m:rPr>
                      <m:sty m:val="bi"/>
                    </m:rPr>
                    <w:rPr>
                      <w:rFonts w:ascii="Cambria Math" w:eastAsia="Times New Roman" w:hAnsi="Cambria Math" w:cs="Times New Roman"/>
                      <w:color w:val="000000"/>
                      <w:sz w:val="24"/>
                      <w:szCs w:val="24"/>
                    </w:rPr>
                    <m:t>t</m:t>
                  </m:r>
                </m:sub>
              </m:sSub>
              <m:r>
                <m:rPr>
                  <m:sty m:val="bi"/>
                </m:rPr>
                <w:rPr>
                  <w:rFonts w:ascii="Cambria Math" w:eastAsia="Times New Roman" w:hAnsi="Cambria Math" w:cs="Times New Roman"/>
                  <w:color w:val="000000"/>
                  <w:sz w:val="24"/>
                  <w:szCs w:val="24"/>
                </w:rPr>
                <m:t>)</m:t>
              </m:r>
            </m:oMath>
          </w:p>
        </w:tc>
        <w:tc>
          <w:tcPr>
            <w:tcW w:w="959" w:type="pct"/>
            <w:tcBorders>
              <w:top w:val="single" w:sz="4" w:space="0" w:color="auto"/>
              <w:left w:val="nil"/>
              <w:bottom w:val="single" w:sz="4" w:space="0" w:color="auto"/>
              <w:right w:val="single" w:sz="4" w:space="0" w:color="auto"/>
            </w:tcBorders>
            <w:shd w:val="clear" w:color="auto" w:fill="auto"/>
            <w:noWrap/>
            <w:vAlign w:val="bottom"/>
            <w:hideMark/>
          </w:tcPr>
          <w:p w:rsidR="00571BCF" w:rsidRPr="00E921FF" w:rsidRDefault="00571BCF" w:rsidP="00CD7B4F">
            <w:pPr>
              <w:spacing w:after="0"/>
              <w:jc w:val="center"/>
              <w:rPr>
                <w:rFonts w:ascii="Times New Roman" w:hAnsi="Times New Roman" w:cs="Times New Roman"/>
                <w:b/>
                <w:bCs/>
                <w:sz w:val="24"/>
                <w:szCs w:val="24"/>
              </w:rPr>
            </w:pPr>
            <w:r w:rsidRPr="00E921FF">
              <w:rPr>
                <w:rFonts w:ascii="Times New Roman" w:hAnsi="Times New Roman" w:cs="Times New Roman"/>
                <w:b/>
                <w:bCs/>
                <w:sz w:val="24"/>
                <w:szCs w:val="24"/>
              </w:rPr>
              <w:t xml:space="preserve">Quadratic </w:t>
            </w:r>
          </w:p>
          <w:p w:rsidR="00571BCF" w:rsidRPr="00925B54" w:rsidRDefault="00571BCF" w:rsidP="00CD7B4F">
            <w:pPr>
              <w:spacing w:after="0"/>
              <w:jc w:val="center"/>
              <w:rPr>
                <w:rFonts w:ascii="Times New Roman" w:hAnsi="Times New Roman" w:cs="Times New Roman"/>
                <w:b/>
                <w:bCs/>
                <w:sz w:val="24"/>
                <w:szCs w:val="24"/>
              </w:rPr>
            </w:pPr>
            <w:r w:rsidRPr="00E921FF">
              <w:rPr>
                <w:rFonts w:ascii="Times New Roman" w:hAnsi="Times New Roman" w:cs="Times New Roman"/>
                <w:b/>
                <w:bCs/>
                <w:sz w:val="24"/>
                <w:szCs w:val="24"/>
              </w:rPr>
              <w:t xml:space="preserve">Model </w:t>
            </w:r>
            <m:oMath>
              <m:r>
                <m:rPr>
                  <m:sty m:val="bi"/>
                </m:rPr>
                <w:rPr>
                  <w:rFonts w:ascii="Cambria Math" w:eastAsia="Times New Roman" w:hAnsi="Cambria Math" w:cs="Times New Roman"/>
                  <w:color w:val="000000"/>
                  <w:sz w:val="24"/>
                  <w:szCs w:val="24"/>
                </w:rPr>
                <m:t>(</m:t>
              </m:r>
              <m:sSub>
                <m:sSubPr>
                  <m:ctrlPr>
                    <w:rPr>
                      <w:rFonts w:ascii="Cambria Math" w:eastAsia="Times New Roman" w:hAnsi="Cambria Math" w:cs="Times New Roman"/>
                      <w:b/>
                      <w:i/>
                      <w:color w:val="000000"/>
                      <w:sz w:val="24"/>
                      <w:szCs w:val="24"/>
                    </w:rPr>
                  </m:ctrlPr>
                </m:sSubPr>
                <m:e>
                  <m:r>
                    <m:rPr>
                      <m:sty m:val="bi"/>
                    </m:rPr>
                    <w:rPr>
                      <w:rFonts w:ascii="Cambria Math" w:eastAsia="Times New Roman" w:hAnsi="Cambria Math" w:cs="Times New Roman"/>
                      <w:color w:val="000000"/>
                      <w:sz w:val="24"/>
                      <w:szCs w:val="24"/>
                    </w:rPr>
                    <m:t>Q</m:t>
                  </m:r>
                </m:e>
                <m:sub>
                  <m:r>
                    <m:rPr>
                      <m:sty m:val="bi"/>
                    </m:rPr>
                    <w:rPr>
                      <w:rFonts w:ascii="Cambria Math" w:eastAsia="Times New Roman" w:hAnsi="Cambria Math" w:cs="Times New Roman"/>
                      <w:color w:val="000000"/>
                      <w:sz w:val="24"/>
                      <w:szCs w:val="24"/>
                    </w:rPr>
                    <m:t>t</m:t>
                  </m:r>
                </m:sub>
              </m:sSub>
              <m:r>
                <m:rPr>
                  <m:sty m:val="bi"/>
                </m:rPr>
                <w:rPr>
                  <w:rFonts w:ascii="Cambria Math" w:eastAsia="Times New Roman" w:hAnsi="Cambria Math" w:cs="Times New Roman"/>
                  <w:color w:val="000000"/>
                  <w:sz w:val="24"/>
                  <w:szCs w:val="24"/>
                </w:rPr>
                <m:t>)</m:t>
              </m:r>
            </m:oMath>
          </w:p>
        </w:tc>
        <w:tc>
          <w:tcPr>
            <w:tcW w:w="941" w:type="pct"/>
            <w:tcBorders>
              <w:top w:val="single" w:sz="4" w:space="0" w:color="auto"/>
              <w:left w:val="nil"/>
              <w:bottom w:val="single" w:sz="4" w:space="0" w:color="auto"/>
              <w:right w:val="single" w:sz="4" w:space="0" w:color="auto"/>
            </w:tcBorders>
            <w:shd w:val="clear" w:color="auto" w:fill="auto"/>
            <w:noWrap/>
            <w:vAlign w:val="bottom"/>
            <w:hideMark/>
          </w:tcPr>
          <w:p w:rsidR="00571BCF" w:rsidRPr="00E921FF" w:rsidRDefault="00571BCF" w:rsidP="00CD7B4F">
            <w:pPr>
              <w:spacing w:after="0"/>
              <w:jc w:val="center"/>
              <w:rPr>
                <w:rFonts w:ascii="Times New Roman" w:hAnsi="Times New Roman" w:cs="Times New Roman"/>
                <w:b/>
                <w:bCs/>
                <w:sz w:val="24"/>
                <w:szCs w:val="24"/>
              </w:rPr>
            </w:pPr>
            <w:r w:rsidRPr="00E921FF">
              <w:rPr>
                <w:rFonts w:ascii="Times New Roman" w:hAnsi="Times New Roman" w:cs="Times New Roman"/>
                <w:b/>
                <w:bCs/>
                <w:sz w:val="24"/>
                <w:szCs w:val="24"/>
              </w:rPr>
              <w:t xml:space="preserve">Cubic </w:t>
            </w:r>
          </w:p>
          <w:p w:rsidR="00571BCF" w:rsidRPr="00925B54" w:rsidRDefault="00571BCF" w:rsidP="00CD7B4F">
            <w:pPr>
              <w:spacing w:after="0"/>
              <w:jc w:val="center"/>
              <w:rPr>
                <w:rFonts w:ascii="Times New Roman" w:hAnsi="Times New Roman" w:cs="Times New Roman"/>
                <w:b/>
                <w:bCs/>
                <w:sz w:val="24"/>
                <w:szCs w:val="24"/>
              </w:rPr>
            </w:pPr>
            <w:r w:rsidRPr="00E921FF">
              <w:rPr>
                <w:rFonts w:ascii="Times New Roman" w:hAnsi="Times New Roman" w:cs="Times New Roman"/>
                <w:b/>
                <w:bCs/>
                <w:sz w:val="24"/>
                <w:szCs w:val="24"/>
              </w:rPr>
              <w:t xml:space="preserve">Model </w:t>
            </w:r>
            <m:oMath>
              <m:r>
                <m:rPr>
                  <m:sty m:val="bi"/>
                </m:rPr>
                <w:rPr>
                  <w:rFonts w:ascii="Cambria Math" w:eastAsia="Times New Roman" w:hAnsi="Cambria Math" w:cs="Times New Roman"/>
                  <w:color w:val="000000"/>
                  <w:sz w:val="24"/>
                  <w:szCs w:val="24"/>
                </w:rPr>
                <m:t>(</m:t>
              </m:r>
              <m:sSub>
                <m:sSubPr>
                  <m:ctrlPr>
                    <w:rPr>
                      <w:rFonts w:ascii="Cambria Math" w:eastAsia="Times New Roman" w:hAnsi="Cambria Math" w:cs="Times New Roman"/>
                      <w:b/>
                      <w:i/>
                      <w:color w:val="000000"/>
                      <w:sz w:val="24"/>
                      <w:szCs w:val="24"/>
                    </w:rPr>
                  </m:ctrlPr>
                </m:sSubPr>
                <m:e>
                  <m:r>
                    <m:rPr>
                      <m:sty m:val="bi"/>
                    </m:rPr>
                    <w:rPr>
                      <w:rFonts w:ascii="Cambria Math" w:eastAsia="Times New Roman" w:hAnsi="Cambria Math" w:cs="Times New Roman"/>
                      <w:color w:val="000000"/>
                      <w:sz w:val="24"/>
                      <w:szCs w:val="24"/>
                    </w:rPr>
                    <m:t>C</m:t>
                  </m:r>
                </m:e>
                <m:sub>
                  <m:r>
                    <m:rPr>
                      <m:sty m:val="bi"/>
                    </m:rPr>
                    <w:rPr>
                      <w:rFonts w:ascii="Cambria Math" w:eastAsia="Times New Roman" w:hAnsi="Cambria Math" w:cs="Times New Roman"/>
                      <w:color w:val="000000"/>
                      <w:sz w:val="24"/>
                      <w:szCs w:val="24"/>
                    </w:rPr>
                    <m:t>t</m:t>
                  </m:r>
                </m:sub>
              </m:sSub>
              <m:r>
                <m:rPr>
                  <m:sty m:val="bi"/>
                </m:rPr>
                <w:rPr>
                  <w:rFonts w:ascii="Cambria Math" w:eastAsia="Times New Roman" w:hAnsi="Cambria Math" w:cs="Times New Roman"/>
                  <w:color w:val="000000"/>
                  <w:sz w:val="24"/>
                  <w:szCs w:val="24"/>
                </w:rPr>
                <m:t>)</m:t>
              </m:r>
            </m:oMath>
          </w:p>
        </w:tc>
      </w:tr>
      <w:tr w:rsidR="00571BCF" w:rsidRPr="002C2E71" w:rsidTr="00571BCF">
        <w:trPr>
          <w:trHeight w:val="315"/>
          <w:jc w:val="center"/>
        </w:trPr>
        <w:tc>
          <w:tcPr>
            <w:tcW w:w="735" w:type="pct"/>
            <w:tcBorders>
              <w:top w:val="nil"/>
              <w:left w:val="single" w:sz="4" w:space="0" w:color="auto"/>
              <w:bottom w:val="single" w:sz="4" w:space="0" w:color="auto"/>
              <w:right w:val="single" w:sz="4" w:space="0" w:color="auto"/>
            </w:tcBorders>
            <w:shd w:val="clear" w:color="auto" w:fill="auto"/>
            <w:vAlign w:val="center"/>
            <w:hideMark/>
          </w:tcPr>
          <w:p w:rsidR="00571BCF" w:rsidRPr="00571BCF" w:rsidRDefault="00571BCF" w:rsidP="00571BCF">
            <w:pPr>
              <w:spacing w:after="0" w:line="240" w:lineRule="auto"/>
              <w:jc w:val="center"/>
              <w:rPr>
                <w:rFonts w:ascii="Times New Roman" w:eastAsia="Times New Roman" w:hAnsi="Times New Roman" w:cs="Times New Roman"/>
                <w:color w:val="000000"/>
                <w:sz w:val="24"/>
                <w:szCs w:val="24"/>
              </w:rPr>
            </w:pPr>
            <w:r w:rsidRPr="00571BCF">
              <w:rPr>
                <w:rFonts w:ascii="Times New Roman" w:eastAsia="Times New Roman" w:hAnsi="Times New Roman" w:cs="Times New Roman"/>
                <w:color w:val="000000"/>
                <w:sz w:val="24"/>
                <w:szCs w:val="24"/>
              </w:rPr>
              <w:t>2001</w:t>
            </w:r>
          </w:p>
        </w:tc>
        <w:tc>
          <w:tcPr>
            <w:tcW w:w="562" w:type="pct"/>
            <w:tcBorders>
              <w:top w:val="nil"/>
              <w:left w:val="nil"/>
              <w:bottom w:val="single" w:sz="4" w:space="0" w:color="auto"/>
              <w:right w:val="single" w:sz="4" w:space="0" w:color="auto"/>
            </w:tcBorders>
            <w:shd w:val="clear" w:color="auto" w:fill="auto"/>
            <w:noWrap/>
            <w:vAlign w:val="bottom"/>
            <w:hideMark/>
          </w:tcPr>
          <w:p w:rsidR="00571BCF" w:rsidRPr="00571BCF" w:rsidRDefault="00571BCF" w:rsidP="00571BCF">
            <w:pPr>
              <w:spacing w:after="0"/>
              <w:jc w:val="center"/>
              <w:rPr>
                <w:rFonts w:ascii="Times New Roman" w:hAnsi="Times New Roman" w:cs="Times New Roman"/>
                <w:bCs/>
                <w:color w:val="000000"/>
                <w:sz w:val="24"/>
                <w:szCs w:val="24"/>
              </w:rPr>
            </w:pPr>
            <w:r w:rsidRPr="00571BCF">
              <w:rPr>
                <w:rFonts w:ascii="Times New Roman" w:hAnsi="Times New Roman" w:cs="Times New Roman"/>
                <w:bCs/>
                <w:color w:val="000000"/>
                <w:sz w:val="24"/>
                <w:szCs w:val="24"/>
              </w:rPr>
              <w:t>1700.00</w:t>
            </w:r>
          </w:p>
        </w:tc>
        <w:tc>
          <w:tcPr>
            <w:tcW w:w="795" w:type="pct"/>
            <w:tcBorders>
              <w:top w:val="nil"/>
              <w:left w:val="nil"/>
              <w:bottom w:val="single" w:sz="4" w:space="0" w:color="auto"/>
              <w:right w:val="single" w:sz="4" w:space="0" w:color="auto"/>
            </w:tcBorders>
            <w:shd w:val="clear" w:color="auto" w:fill="auto"/>
            <w:noWrap/>
            <w:vAlign w:val="bottom"/>
            <w:hideMark/>
          </w:tcPr>
          <w:p w:rsidR="00571BCF" w:rsidRPr="00571BCF" w:rsidRDefault="00571BCF" w:rsidP="00571BCF">
            <w:pPr>
              <w:spacing w:after="0"/>
              <w:jc w:val="center"/>
              <w:rPr>
                <w:rFonts w:ascii="Times New Roman" w:hAnsi="Times New Roman" w:cs="Times New Roman"/>
                <w:bCs/>
                <w:color w:val="000000"/>
                <w:sz w:val="24"/>
                <w:szCs w:val="24"/>
              </w:rPr>
            </w:pPr>
            <w:r w:rsidRPr="00571BCF">
              <w:rPr>
                <w:rFonts w:ascii="Times New Roman" w:hAnsi="Times New Roman" w:cs="Times New Roman"/>
                <w:bCs/>
                <w:color w:val="000000"/>
                <w:sz w:val="24"/>
                <w:szCs w:val="24"/>
              </w:rPr>
              <w:t>2679.95</w:t>
            </w:r>
          </w:p>
        </w:tc>
        <w:tc>
          <w:tcPr>
            <w:tcW w:w="1008" w:type="pct"/>
            <w:tcBorders>
              <w:top w:val="nil"/>
              <w:left w:val="nil"/>
              <w:bottom w:val="single" w:sz="4" w:space="0" w:color="auto"/>
              <w:right w:val="single" w:sz="4" w:space="0" w:color="auto"/>
            </w:tcBorders>
            <w:shd w:val="clear" w:color="auto" w:fill="auto"/>
            <w:noWrap/>
            <w:vAlign w:val="bottom"/>
            <w:hideMark/>
          </w:tcPr>
          <w:p w:rsidR="00571BCF" w:rsidRPr="00571BCF" w:rsidRDefault="00571BCF" w:rsidP="00571BCF">
            <w:pPr>
              <w:spacing w:after="0"/>
              <w:jc w:val="center"/>
              <w:rPr>
                <w:rFonts w:ascii="Times New Roman" w:hAnsi="Times New Roman" w:cs="Times New Roman"/>
                <w:bCs/>
                <w:color w:val="000000"/>
                <w:sz w:val="24"/>
                <w:szCs w:val="24"/>
              </w:rPr>
            </w:pPr>
            <w:r w:rsidRPr="00571BCF">
              <w:rPr>
                <w:rFonts w:ascii="Times New Roman" w:hAnsi="Times New Roman" w:cs="Times New Roman"/>
                <w:bCs/>
                <w:color w:val="000000"/>
                <w:sz w:val="24"/>
                <w:szCs w:val="24"/>
              </w:rPr>
              <w:t>2528.55</w:t>
            </w:r>
          </w:p>
        </w:tc>
        <w:tc>
          <w:tcPr>
            <w:tcW w:w="959" w:type="pct"/>
            <w:tcBorders>
              <w:top w:val="nil"/>
              <w:left w:val="nil"/>
              <w:bottom w:val="single" w:sz="4" w:space="0" w:color="auto"/>
              <w:right w:val="single" w:sz="4" w:space="0" w:color="auto"/>
            </w:tcBorders>
            <w:shd w:val="clear" w:color="auto" w:fill="auto"/>
            <w:noWrap/>
            <w:vAlign w:val="bottom"/>
            <w:hideMark/>
          </w:tcPr>
          <w:p w:rsidR="00571BCF" w:rsidRPr="00571BCF" w:rsidRDefault="00571BCF" w:rsidP="00571BCF">
            <w:pPr>
              <w:spacing w:after="0"/>
              <w:jc w:val="center"/>
              <w:rPr>
                <w:rFonts w:ascii="Times New Roman" w:hAnsi="Times New Roman" w:cs="Times New Roman"/>
                <w:bCs/>
                <w:color w:val="000000"/>
                <w:sz w:val="24"/>
                <w:szCs w:val="24"/>
              </w:rPr>
            </w:pPr>
            <w:r w:rsidRPr="00571BCF">
              <w:rPr>
                <w:rFonts w:ascii="Times New Roman" w:hAnsi="Times New Roman" w:cs="Times New Roman"/>
                <w:bCs/>
                <w:color w:val="000000"/>
                <w:sz w:val="24"/>
                <w:szCs w:val="24"/>
              </w:rPr>
              <w:t>1344.10</w:t>
            </w:r>
          </w:p>
        </w:tc>
        <w:tc>
          <w:tcPr>
            <w:tcW w:w="941" w:type="pct"/>
            <w:tcBorders>
              <w:top w:val="nil"/>
              <w:left w:val="nil"/>
              <w:bottom w:val="single" w:sz="4" w:space="0" w:color="auto"/>
              <w:right w:val="single" w:sz="4" w:space="0" w:color="auto"/>
            </w:tcBorders>
            <w:shd w:val="clear" w:color="auto" w:fill="auto"/>
            <w:noWrap/>
            <w:vAlign w:val="bottom"/>
            <w:hideMark/>
          </w:tcPr>
          <w:p w:rsidR="00571BCF" w:rsidRPr="00571BCF" w:rsidRDefault="00571BCF" w:rsidP="00571BCF">
            <w:pPr>
              <w:spacing w:after="0"/>
              <w:jc w:val="center"/>
              <w:rPr>
                <w:rFonts w:ascii="Times New Roman" w:hAnsi="Times New Roman" w:cs="Times New Roman"/>
                <w:bCs/>
                <w:color w:val="000000"/>
                <w:sz w:val="24"/>
                <w:szCs w:val="24"/>
              </w:rPr>
            </w:pPr>
            <w:r w:rsidRPr="00571BCF">
              <w:rPr>
                <w:rFonts w:ascii="Times New Roman" w:hAnsi="Times New Roman" w:cs="Times New Roman"/>
                <w:bCs/>
                <w:color w:val="000000"/>
                <w:sz w:val="24"/>
                <w:szCs w:val="24"/>
              </w:rPr>
              <w:t>1172.76</w:t>
            </w:r>
          </w:p>
        </w:tc>
      </w:tr>
      <w:tr w:rsidR="00571BCF" w:rsidRPr="002C2E71" w:rsidTr="00571BCF">
        <w:trPr>
          <w:trHeight w:val="315"/>
          <w:jc w:val="center"/>
        </w:trPr>
        <w:tc>
          <w:tcPr>
            <w:tcW w:w="735" w:type="pct"/>
            <w:tcBorders>
              <w:top w:val="nil"/>
              <w:left w:val="single" w:sz="4" w:space="0" w:color="auto"/>
              <w:bottom w:val="single" w:sz="4" w:space="0" w:color="auto"/>
              <w:right w:val="single" w:sz="4" w:space="0" w:color="auto"/>
            </w:tcBorders>
            <w:shd w:val="clear" w:color="auto" w:fill="auto"/>
            <w:vAlign w:val="center"/>
            <w:hideMark/>
          </w:tcPr>
          <w:p w:rsidR="00571BCF" w:rsidRPr="00571BCF" w:rsidRDefault="00571BCF" w:rsidP="00571BCF">
            <w:pPr>
              <w:spacing w:after="0" w:line="240" w:lineRule="auto"/>
              <w:jc w:val="center"/>
              <w:rPr>
                <w:rFonts w:ascii="Times New Roman" w:eastAsia="Times New Roman" w:hAnsi="Times New Roman" w:cs="Times New Roman"/>
                <w:color w:val="000000"/>
                <w:sz w:val="24"/>
                <w:szCs w:val="24"/>
              </w:rPr>
            </w:pPr>
            <w:r w:rsidRPr="00571BCF">
              <w:rPr>
                <w:rFonts w:ascii="Times New Roman" w:eastAsia="Times New Roman" w:hAnsi="Times New Roman" w:cs="Times New Roman"/>
                <w:color w:val="000000"/>
                <w:sz w:val="24"/>
                <w:szCs w:val="24"/>
              </w:rPr>
              <w:t>2002</w:t>
            </w:r>
          </w:p>
        </w:tc>
        <w:tc>
          <w:tcPr>
            <w:tcW w:w="562" w:type="pct"/>
            <w:tcBorders>
              <w:top w:val="nil"/>
              <w:left w:val="nil"/>
              <w:bottom w:val="single" w:sz="4" w:space="0" w:color="auto"/>
              <w:right w:val="single" w:sz="4" w:space="0" w:color="auto"/>
            </w:tcBorders>
            <w:shd w:val="clear" w:color="auto" w:fill="auto"/>
            <w:noWrap/>
            <w:vAlign w:val="bottom"/>
            <w:hideMark/>
          </w:tcPr>
          <w:p w:rsidR="00571BCF" w:rsidRPr="00571BCF" w:rsidRDefault="00571BCF" w:rsidP="00571BCF">
            <w:pPr>
              <w:spacing w:after="0"/>
              <w:jc w:val="center"/>
              <w:rPr>
                <w:rFonts w:ascii="Times New Roman" w:hAnsi="Times New Roman" w:cs="Times New Roman"/>
                <w:bCs/>
                <w:color w:val="000000"/>
                <w:sz w:val="24"/>
                <w:szCs w:val="24"/>
              </w:rPr>
            </w:pPr>
            <w:r w:rsidRPr="00571BCF">
              <w:rPr>
                <w:rFonts w:ascii="Times New Roman" w:hAnsi="Times New Roman" w:cs="Times New Roman"/>
                <w:bCs/>
                <w:color w:val="000000"/>
                <w:sz w:val="24"/>
                <w:szCs w:val="24"/>
              </w:rPr>
              <w:t>1465.40</w:t>
            </w:r>
          </w:p>
        </w:tc>
        <w:tc>
          <w:tcPr>
            <w:tcW w:w="795" w:type="pct"/>
            <w:tcBorders>
              <w:top w:val="nil"/>
              <w:left w:val="nil"/>
              <w:bottom w:val="single" w:sz="4" w:space="0" w:color="auto"/>
              <w:right w:val="single" w:sz="4" w:space="0" w:color="auto"/>
            </w:tcBorders>
            <w:shd w:val="clear" w:color="auto" w:fill="auto"/>
            <w:noWrap/>
            <w:vAlign w:val="bottom"/>
            <w:hideMark/>
          </w:tcPr>
          <w:p w:rsidR="00571BCF" w:rsidRPr="00571BCF" w:rsidRDefault="00571BCF" w:rsidP="00571BCF">
            <w:pPr>
              <w:spacing w:after="0"/>
              <w:jc w:val="center"/>
              <w:rPr>
                <w:rFonts w:ascii="Times New Roman" w:hAnsi="Times New Roman" w:cs="Times New Roman"/>
                <w:bCs/>
                <w:color w:val="000000"/>
                <w:sz w:val="24"/>
                <w:szCs w:val="24"/>
              </w:rPr>
            </w:pPr>
            <w:r w:rsidRPr="00571BCF">
              <w:rPr>
                <w:rFonts w:ascii="Times New Roman" w:hAnsi="Times New Roman" w:cs="Times New Roman"/>
                <w:bCs/>
                <w:color w:val="000000"/>
                <w:sz w:val="24"/>
                <w:szCs w:val="24"/>
              </w:rPr>
              <w:t>2857.80</w:t>
            </w:r>
          </w:p>
        </w:tc>
        <w:tc>
          <w:tcPr>
            <w:tcW w:w="1008" w:type="pct"/>
            <w:tcBorders>
              <w:top w:val="nil"/>
              <w:left w:val="nil"/>
              <w:bottom w:val="single" w:sz="4" w:space="0" w:color="auto"/>
              <w:right w:val="single" w:sz="4" w:space="0" w:color="auto"/>
            </w:tcBorders>
            <w:shd w:val="clear" w:color="auto" w:fill="auto"/>
            <w:noWrap/>
            <w:vAlign w:val="bottom"/>
            <w:hideMark/>
          </w:tcPr>
          <w:p w:rsidR="00571BCF" w:rsidRPr="00571BCF" w:rsidRDefault="00571BCF" w:rsidP="00571BCF">
            <w:pPr>
              <w:spacing w:after="0"/>
              <w:jc w:val="center"/>
              <w:rPr>
                <w:rFonts w:ascii="Times New Roman" w:hAnsi="Times New Roman" w:cs="Times New Roman"/>
                <w:bCs/>
                <w:color w:val="000000"/>
                <w:sz w:val="24"/>
                <w:szCs w:val="24"/>
              </w:rPr>
            </w:pPr>
            <w:r w:rsidRPr="00571BCF">
              <w:rPr>
                <w:rFonts w:ascii="Times New Roman" w:hAnsi="Times New Roman" w:cs="Times New Roman"/>
                <w:bCs/>
                <w:color w:val="000000"/>
                <w:sz w:val="24"/>
                <w:szCs w:val="24"/>
              </w:rPr>
              <w:t>2655.26</w:t>
            </w:r>
          </w:p>
        </w:tc>
        <w:tc>
          <w:tcPr>
            <w:tcW w:w="959" w:type="pct"/>
            <w:tcBorders>
              <w:top w:val="nil"/>
              <w:left w:val="nil"/>
              <w:bottom w:val="single" w:sz="4" w:space="0" w:color="auto"/>
              <w:right w:val="single" w:sz="4" w:space="0" w:color="auto"/>
            </w:tcBorders>
            <w:shd w:val="clear" w:color="auto" w:fill="auto"/>
            <w:noWrap/>
            <w:vAlign w:val="bottom"/>
            <w:hideMark/>
          </w:tcPr>
          <w:p w:rsidR="00571BCF" w:rsidRPr="00571BCF" w:rsidRDefault="00571BCF" w:rsidP="00571BCF">
            <w:pPr>
              <w:spacing w:after="0"/>
              <w:jc w:val="center"/>
              <w:rPr>
                <w:rFonts w:ascii="Times New Roman" w:hAnsi="Times New Roman" w:cs="Times New Roman"/>
                <w:bCs/>
                <w:color w:val="000000"/>
                <w:sz w:val="24"/>
                <w:szCs w:val="24"/>
              </w:rPr>
            </w:pPr>
            <w:r w:rsidRPr="00571BCF">
              <w:rPr>
                <w:rFonts w:ascii="Times New Roman" w:hAnsi="Times New Roman" w:cs="Times New Roman"/>
                <w:bCs/>
                <w:color w:val="000000"/>
                <w:sz w:val="24"/>
                <w:szCs w:val="24"/>
              </w:rPr>
              <w:t>1886.30</w:t>
            </w:r>
          </w:p>
        </w:tc>
        <w:tc>
          <w:tcPr>
            <w:tcW w:w="941" w:type="pct"/>
            <w:tcBorders>
              <w:top w:val="nil"/>
              <w:left w:val="nil"/>
              <w:bottom w:val="single" w:sz="4" w:space="0" w:color="auto"/>
              <w:right w:val="single" w:sz="4" w:space="0" w:color="auto"/>
            </w:tcBorders>
            <w:shd w:val="clear" w:color="auto" w:fill="auto"/>
            <w:noWrap/>
            <w:vAlign w:val="bottom"/>
            <w:hideMark/>
          </w:tcPr>
          <w:p w:rsidR="00571BCF" w:rsidRPr="00571BCF" w:rsidRDefault="00571BCF" w:rsidP="00571BCF">
            <w:pPr>
              <w:spacing w:after="0"/>
              <w:jc w:val="center"/>
              <w:rPr>
                <w:rFonts w:ascii="Times New Roman" w:hAnsi="Times New Roman" w:cs="Times New Roman"/>
                <w:bCs/>
                <w:color w:val="000000"/>
                <w:sz w:val="24"/>
                <w:szCs w:val="24"/>
              </w:rPr>
            </w:pPr>
            <w:r w:rsidRPr="00571BCF">
              <w:rPr>
                <w:rFonts w:ascii="Times New Roman" w:hAnsi="Times New Roman" w:cs="Times New Roman"/>
                <w:bCs/>
                <w:color w:val="000000"/>
                <w:sz w:val="24"/>
                <w:szCs w:val="24"/>
              </w:rPr>
              <w:t>1808.40</w:t>
            </w:r>
          </w:p>
        </w:tc>
      </w:tr>
      <w:tr w:rsidR="00571BCF" w:rsidRPr="002C2E71" w:rsidTr="00571BCF">
        <w:trPr>
          <w:trHeight w:val="315"/>
          <w:jc w:val="center"/>
        </w:trPr>
        <w:tc>
          <w:tcPr>
            <w:tcW w:w="735" w:type="pct"/>
            <w:tcBorders>
              <w:top w:val="nil"/>
              <w:left w:val="single" w:sz="4" w:space="0" w:color="auto"/>
              <w:bottom w:val="single" w:sz="4" w:space="0" w:color="auto"/>
              <w:right w:val="single" w:sz="4" w:space="0" w:color="auto"/>
            </w:tcBorders>
            <w:shd w:val="clear" w:color="auto" w:fill="auto"/>
            <w:vAlign w:val="center"/>
            <w:hideMark/>
          </w:tcPr>
          <w:p w:rsidR="00571BCF" w:rsidRPr="00571BCF" w:rsidRDefault="00571BCF" w:rsidP="00571BCF">
            <w:pPr>
              <w:spacing w:after="0" w:line="240" w:lineRule="auto"/>
              <w:jc w:val="center"/>
              <w:rPr>
                <w:rFonts w:ascii="Times New Roman" w:eastAsia="Times New Roman" w:hAnsi="Times New Roman" w:cs="Times New Roman"/>
                <w:color w:val="000000"/>
                <w:sz w:val="24"/>
                <w:szCs w:val="24"/>
              </w:rPr>
            </w:pPr>
            <w:r w:rsidRPr="00571BCF">
              <w:rPr>
                <w:rFonts w:ascii="Times New Roman" w:eastAsia="Times New Roman" w:hAnsi="Times New Roman" w:cs="Times New Roman"/>
                <w:color w:val="000000"/>
                <w:sz w:val="24"/>
                <w:szCs w:val="24"/>
              </w:rPr>
              <w:t>2003</w:t>
            </w:r>
          </w:p>
        </w:tc>
        <w:tc>
          <w:tcPr>
            <w:tcW w:w="562" w:type="pct"/>
            <w:tcBorders>
              <w:top w:val="nil"/>
              <w:left w:val="nil"/>
              <w:bottom w:val="single" w:sz="4" w:space="0" w:color="auto"/>
              <w:right w:val="single" w:sz="4" w:space="0" w:color="auto"/>
            </w:tcBorders>
            <w:shd w:val="clear" w:color="auto" w:fill="auto"/>
            <w:noWrap/>
            <w:vAlign w:val="bottom"/>
            <w:hideMark/>
          </w:tcPr>
          <w:p w:rsidR="00571BCF" w:rsidRPr="00571BCF" w:rsidRDefault="00571BCF" w:rsidP="00571BCF">
            <w:pPr>
              <w:spacing w:after="0"/>
              <w:jc w:val="center"/>
              <w:rPr>
                <w:rFonts w:ascii="Times New Roman" w:hAnsi="Times New Roman" w:cs="Times New Roman"/>
                <w:bCs/>
                <w:color w:val="000000"/>
                <w:sz w:val="24"/>
                <w:szCs w:val="24"/>
              </w:rPr>
            </w:pPr>
            <w:r w:rsidRPr="00571BCF">
              <w:rPr>
                <w:rFonts w:ascii="Times New Roman" w:hAnsi="Times New Roman" w:cs="Times New Roman"/>
                <w:bCs/>
                <w:color w:val="000000"/>
                <w:sz w:val="24"/>
                <w:szCs w:val="24"/>
              </w:rPr>
              <w:t>2334.10</w:t>
            </w:r>
          </w:p>
        </w:tc>
        <w:tc>
          <w:tcPr>
            <w:tcW w:w="795" w:type="pct"/>
            <w:tcBorders>
              <w:top w:val="nil"/>
              <w:left w:val="nil"/>
              <w:bottom w:val="single" w:sz="4" w:space="0" w:color="auto"/>
              <w:right w:val="single" w:sz="4" w:space="0" w:color="auto"/>
            </w:tcBorders>
            <w:shd w:val="clear" w:color="auto" w:fill="auto"/>
            <w:noWrap/>
            <w:vAlign w:val="bottom"/>
            <w:hideMark/>
          </w:tcPr>
          <w:p w:rsidR="00571BCF" w:rsidRPr="00571BCF" w:rsidRDefault="00571BCF" w:rsidP="00571BCF">
            <w:pPr>
              <w:spacing w:after="0"/>
              <w:jc w:val="center"/>
              <w:rPr>
                <w:rFonts w:ascii="Times New Roman" w:hAnsi="Times New Roman" w:cs="Times New Roman"/>
                <w:bCs/>
                <w:color w:val="000000"/>
                <w:sz w:val="24"/>
                <w:szCs w:val="24"/>
              </w:rPr>
            </w:pPr>
            <w:r w:rsidRPr="00571BCF">
              <w:rPr>
                <w:rFonts w:ascii="Times New Roman" w:hAnsi="Times New Roman" w:cs="Times New Roman"/>
                <w:bCs/>
                <w:color w:val="000000"/>
                <w:sz w:val="24"/>
                <w:szCs w:val="24"/>
              </w:rPr>
              <w:t>3035.65</w:t>
            </w:r>
          </w:p>
        </w:tc>
        <w:tc>
          <w:tcPr>
            <w:tcW w:w="1008" w:type="pct"/>
            <w:tcBorders>
              <w:top w:val="nil"/>
              <w:left w:val="nil"/>
              <w:bottom w:val="single" w:sz="4" w:space="0" w:color="auto"/>
              <w:right w:val="single" w:sz="4" w:space="0" w:color="auto"/>
            </w:tcBorders>
            <w:shd w:val="clear" w:color="auto" w:fill="auto"/>
            <w:noWrap/>
            <w:vAlign w:val="bottom"/>
            <w:hideMark/>
          </w:tcPr>
          <w:p w:rsidR="00571BCF" w:rsidRPr="00571BCF" w:rsidRDefault="00571BCF" w:rsidP="00571BCF">
            <w:pPr>
              <w:spacing w:after="0"/>
              <w:jc w:val="center"/>
              <w:rPr>
                <w:rFonts w:ascii="Times New Roman" w:hAnsi="Times New Roman" w:cs="Times New Roman"/>
                <w:bCs/>
                <w:color w:val="000000"/>
                <w:sz w:val="24"/>
                <w:szCs w:val="24"/>
              </w:rPr>
            </w:pPr>
            <w:r w:rsidRPr="00571BCF">
              <w:rPr>
                <w:rFonts w:ascii="Times New Roman" w:hAnsi="Times New Roman" w:cs="Times New Roman"/>
                <w:bCs/>
                <w:color w:val="000000"/>
                <w:sz w:val="24"/>
                <w:szCs w:val="24"/>
              </w:rPr>
              <w:t>2788.33</w:t>
            </w:r>
          </w:p>
        </w:tc>
        <w:tc>
          <w:tcPr>
            <w:tcW w:w="959" w:type="pct"/>
            <w:tcBorders>
              <w:top w:val="nil"/>
              <w:left w:val="nil"/>
              <w:bottom w:val="single" w:sz="4" w:space="0" w:color="auto"/>
              <w:right w:val="single" w:sz="4" w:space="0" w:color="auto"/>
            </w:tcBorders>
            <w:shd w:val="clear" w:color="auto" w:fill="auto"/>
            <w:noWrap/>
            <w:vAlign w:val="bottom"/>
            <w:hideMark/>
          </w:tcPr>
          <w:p w:rsidR="00571BCF" w:rsidRPr="00571BCF" w:rsidRDefault="00571BCF" w:rsidP="00571BCF">
            <w:pPr>
              <w:spacing w:after="0"/>
              <w:jc w:val="center"/>
              <w:rPr>
                <w:rFonts w:ascii="Times New Roman" w:hAnsi="Times New Roman" w:cs="Times New Roman"/>
                <w:bCs/>
                <w:color w:val="000000"/>
                <w:sz w:val="24"/>
                <w:szCs w:val="24"/>
              </w:rPr>
            </w:pPr>
            <w:r w:rsidRPr="00571BCF">
              <w:rPr>
                <w:rFonts w:ascii="Times New Roman" w:hAnsi="Times New Roman" w:cs="Times New Roman"/>
                <w:bCs/>
                <w:color w:val="000000"/>
                <w:sz w:val="24"/>
                <w:szCs w:val="24"/>
              </w:rPr>
              <w:t>2393.80</w:t>
            </w:r>
          </w:p>
        </w:tc>
        <w:tc>
          <w:tcPr>
            <w:tcW w:w="941" w:type="pct"/>
            <w:tcBorders>
              <w:top w:val="nil"/>
              <w:left w:val="nil"/>
              <w:bottom w:val="single" w:sz="4" w:space="0" w:color="auto"/>
              <w:right w:val="single" w:sz="4" w:space="0" w:color="auto"/>
            </w:tcBorders>
            <w:shd w:val="clear" w:color="auto" w:fill="auto"/>
            <w:noWrap/>
            <w:vAlign w:val="bottom"/>
            <w:hideMark/>
          </w:tcPr>
          <w:p w:rsidR="00571BCF" w:rsidRPr="00571BCF" w:rsidRDefault="00571BCF" w:rsidP="00571BCF">
            <w:pPr>
              <w:spacing w:after="0"/>
              <w:jc w:val="center"/>
              <w:rPr>
                <w:rFonts w:ascii="Times New Roman" w:hAnsi="Times New Roman" w:cs="Times New Roman"/>
                <w:bCs/>
                <w:color w:val="000000"/>
                <w:sz w:val="24"/>
                <w:szCs w:val="24"/>
              </w:rPr>
            </w:pPr>
            <w:r w:rsidRPr="00571BCF">
              <w:rPr>
                <w:rFonts w:ascii="Times New Roman" w:hAnsi="Times New Roman" w:cs="Times New Roman"/>
                <w:bCs/>
                <w:color w:val="000000"/>
                <w:sz w:val="24"/>
                <w:szCs w:val="24"/>
              </w:rPr>
              <w:t>2387.10</w:t>
            </w:r>
          </w:p>
        </w:tc>
      </w:tr>
      <w:tr w:rsidR="00571BCF" w:rsidRPr="002C2E71" w:rsidTr="00571BCF">
        <w:trPr>
          <w:trHeight w:val="315"/>
          <w:jc w:val="center"/>
        </w:trPr>
        <w:tc>
          <w:tcPr>
            <w:tcW w:w="735" w:type="pct"/>
            <w:tcBorders>
              <w:top w:val="nil"/>
              <w:left w:val="single" w:sz="4" w:space="0" w:color="auto"/>
              <w:bottom w:val="single" w:sz="4" w:space="0" w:color="auto"/>
              <w:right w:val="single" w:sz="4" w:space="0" w:color="auto"/>
            </w:tcBorders>
            <w:shd w:val="clear" w:color="auto" w:fill="auto"/>
            <w:vAlign w:val="center"/>
            <w:hideMark/>
          </w:tcPr>
          <w:p w:rsidR="00571BCF" w:rsidRPr="00571BCF" w:rsidRDefault="00571BCF" w:rsidP="00571BCF">
            <w:pPr>
              <w:spacing w:after="0" w:line="240" w:lineRule="auto"/>
              <w:jc w:val="center"/>
              <w:rPr>
                <w:rFonts w:ascii="Times New Roman" w:eastAsia="Times New Roman" w:hAnsi="Times New Roman" w:cs="Times New Roman"/>
                <w:color w:val="000000"/>
                <w:sz w:val="24"/>
                <w:szCs w:val="24"/>
              </w:rPr>
            </w:pPr>
            <w:r w:rsidRPr="00571BCF">
              <w:rPr>
                <w:rFonts w:ascii="Times New Roman" w:eastAsia="Times New Roman" w:hAnsi="Times New Roman" w:cs="Times New Roman"/>
                <w:color w:val="000000"/>
                <w:sz w:val="24"/>
                <w:szCs w:val="24"/>
              </w:rPr>
              <w:t>2004</w:t>
            </w:r>
          </w:p>
        </w:tc>
        <w:tc>
          <w:tcPr>
            <w:tcW w:w="562" w:type="pct"/>
            <w:tcBorders>
              <w:top w:val="nil"/>
              <w:left w:val="nil"/>
              <w:bottom w:val="single" w:sz="4" w:space="0" w:color="auto"/>
              <w:right w:val="single" w:sz="4" w:space="0" w:color="auto"/>
            </w:tcBorders>
            <w:shd w:val="clear" w:color="auto" w:fill="auto"/>
            <w:noWrap/>
            <w:vAlign w:val="bottom"/>
            <w:hideMark/>
          </w:tcPr>
          <w:p w:rsidR="00571BCF" w:rsidRPr="00571BCF" w:rsidRDefault="00571BCF" w:rsidP="00571BCF">
            <w:pPr>
              <w:spacing w:after="0"/>
              <w:jc w:val="center"/>
              <w:rPr>
                <w:rFonts w:ascii="Times New Roman" w:hAnsi="Times New Roman" w:cs="Times New Roman"/>
                <w:bCs/>
                <w:color w:val="000000"/>
                <w:sz w:val="24"/>
                <w:szCs w:val="24"/>
              </w:rPr>
            </w:pPr>
            <w:r w:rsidRPr="00571BCF">
              <w:rPr>
                <w:rFonts w:ascii="Times New Roman" w:hAnsi="Times New Roman" w:cs="Times New Roman"/>
                <w:bCs/>
                <w:color w:val="000000"/>
                <w:sz w:val="24"/>
                <w:szCs w:val="24"/>
              </w:rPr>
              <w:t>2793.10</w:t>
            </w:r>
          </w:p>
        </w:tc>
        <w:tc>
          <w:tcPr>
            <w:tcW w:w="795" w:type="pct"/>
            <w:tcBorders>
              <w:top w:val="nil"/>
              <w:left w:val="nil"/>
              <w:bottom w:val="single" w:sz="4" w:space="0" w:color="auto"/>
              <w:right w:val="single" w:sz="4" w:space="0" w:color="auto"/>
            </w:tcBorders>
            <w:shd w:val="clear" w:color="auto" w:fill="auto"/>
            <w:noWrap/>
            <w:vAlign w:val="bottom"/>
            <w:hideMark/>
          </w:tcPr>
          <w:p w:rsidR="00571BCF" w:rsidRPr="00571BCF" w:rsidRDefault="00571BCF" w:rsidP="00571BCF">
            <w:pPr>
              <w:spacing w:after="0"/>
              <w:jc w:val="center"/>
              <w:rPr>
                <w:rFonts w:ascii="Times New Roman" w:hAnsi="Times New Roman" w:cs="Times New Roman"/>
                <w:bCs/>
                <w:color w:val="000000"/>
                <w:sz w:val="24"/>
                <w:szCs w:val="24"/>
              </w:rPr>
            </w:pPr>
            <w:r w:rsidRPr="00571BCF">
              <w:rPr>
                <w:rFonts w:ascii="Times New Roman" w:hAnsi="Times New Roman" w:cs="Times New Roman"/>
                <w:bCs/>
                <w:color w:val="000000"/>
                <w:sz w:val="24"/>
                <w:szCs w:val="24"/>
              </w:rPr>
              <w:t>3213.50</w:t>
            </w:r>
          </w:p>
        </w:tc>
        <w:tc>
          <w:tcPr>
            <w:tcW w:w="1008" w:type="pct"/>
            <w:tcBorders>
              <w:top w:val="nil"/>
              <w:left w:val="nil"/>
              <w:bottom w:val="single" w:sz="4" w:space="0" w:color="auto"/>
              <w:right w:val="single" w:sz="4" w:space="0" w:color="auto"/>
            </w:tcBorders>
            <w:shd w:val="clear" w:color="auto" w:fill="auto"/>
            <w:noWrap/>
            <w:vAlign w:val="bottom"/>
            <w:hideMark/>
          </w:tcPr>
          <w:p w:rsidR="00571BCF" w:rsidRPr="00571BCF" w:rsidRDefault="00571BCF" w:rsidP="00571BCF">
            <w:pPr>
              <w:spacing w:after="0"/>
              <w:jc w:val="center"/>
              <w:rPr>
                <w:rFonts w:ascii="Times New Roman" w:hAnsi="Times New Roman" w:cs="Times New Roman"/>
                <w:bCs/>
                <w:color w:val="000000"/>
                <w:sz w:val="24"/>
                <w:szCs w:val="24"/>
              </w:rPr>
            </w:pPr>
            <w:r w:rsidRPr="00571BCF">
              <w:rPr>
                <w:rFonts w:ascii="Times New Roman" w:hAnsi="Times New Roman" w:cs="Times New Roman"/>
                <w:bCs/>
                <w:color w:val="000000"/>
                <w:sz w:val="24"/>
                <w:szCs w:val="24"/>
              </w:rPr>
              <w:t>2928.07</w:t>
            </w:r>
          </w:p>
        </w:tc>
        <w:tc>
          <w:tcPr>
            <w:tcW w:w="959" w:type="pct"/>
            <w:tcBorders>
              <w:top w:val="nil"/>
              <w:left w:val="nil"/>
              <w:bottom w:val="single" w:sz="4" w:space="0" w:color="auto"/>
              <w:right w:val="single" w:sz="4" w:space="0" w:color="auto"/>
            </w:tcBorders>
            <w:shd w:val="clear" w:color="auto" w:fill="auto"/>
            <w:noWrap/>
            <w:vAlign w:val="bottom"/>
            <w:hideMark/>
          </w:tcPr>
          <w:p w:rsidR="00571BCF" w:rsidRPr="00571BCF" w:rsidRDefault="00571BCF" w:rsidP="00571BCF">
            <w:pPr>
              <w:spacing w:after="0"/>
              <w:jc w:val="center"/>
              <w:rPr>
                <w:rFonts w:ascii="Times New Roman" w:hAnsi="Times New Roman" w:cs="Times New Roman"/>
                <w:bCs/>
                <w:color w:val="000000"/>
                <w:sz w:val="24"/>
                <w:szCs w:val="24"/>
              </w:rPr>
            </w:pPr>
            <w:r w:rsidRPr="00571BCF">
              <w:rPr>
                <w:rFonts w:ascii="Times New Roman" w:hAnsi="Times New Roman" w:cs="Times New Roman"/>
                <w:bCs/>
                <w:color w:val="000000"/>
                <w:sz w:val="24"/>
                <w:szCs w:val="24"/>
              </w:rPr>
              <w:t>2866.60</w:t>
            </w:r>
          </w:p>
        </w:tc>
        <w:tc>
          <w:tcPr>
            <w:tcW w:w="941" w:type="pct"/>
            <w:tcBorders>
              <w:top w:val="nil"/>
              <w:left w:val="nil"/>
              <w:bottom w:val="single" w:sz="4" w:space="0" w:color="auto"/>
              <w:right w:val="single" w:sz="4" w:space="0" w:color="auto"/>
            </w:tcBorders>
            <w:shd w:val="clear" w:color="auto" w:fill="auto"/>
            <w:noWrap/>
            <w:vAlign w:val="bottom"/>
            <w:hideMark/>
          </w:tcPr>
          <w:p w:rsidR="00571BCF" w:rsidRPr="00571BCF" w:rsidRDefault="00571BCF" w:rsidP="00571BCF">
            <w:pPr>
              <w:spacing w:after="0"/>
              <w:jc w:val="center"/>
              <w:rPr>
                <w:rFonts w:ascii="Times New Roman" w:hAnsi="Times New Roman" w:cs="Times New Roman"/>
                <w:bCs/>
                <w:color w:val="000000"/>
                <w:sz w:val="24"/>
                <w:szCs w:val="24"/>
              </w:rPr>
            </w:pPr>
            <w:r w:rsidRPr="00571BCF">
              <w:rPr>
                <w:rFonts w:ascii="Times New Roman" w:hAnsi="Times New Roman" w:cs="Times New Roman"/>
                <w:bCs/>
                <w:color w:val="000000"/>
                <w:sz w:val="24"/>
                <w:szCs w:val="24"/>
              </w:rPr>
              <w:t>2911.07</w:t>
            </w:r>
          </w:p>
        </w:tc>
      </w:tr>
      <w:tr w:rsidR="00571BCF" w:rsidRPr="002C2E71" w:rsidTr="00571BCF">
        <w:trPr>
          <w:trHeight w:val="315"/>
          <w:jc w:val="center"/>
        </w:trPr>
        <w:tc>
          <w:tcPr>
            <w:tcW w:w="735" w:type="pct"/>
            <w:tcBorders>
              <w:top w:val="nil"/>
              <w:left w:val="single" w:sz="4" w:space="0" w:color="auto"/>
              <w:bottom w:val="single" w:sz="4" w:space="0" w:color="auto"/>
              <w:right w:val="single" w:sz="4" w:space="0" w:color="auto"/>
            </w:tcBorders>
            <w:shd w:val="clear" w:color="auto" w:fill="auto"/>
            <w:vAlign w:val="center"/>
            <w:hideMark/>
          </w:tcPr>
          <w:p w:rsidR="00571BCF" w:rsidRPr="00571BCF" w:rsidRDefault="00571BCF" w:rsidP="00571BCF">
            <w:pPr>
              <w:spacing w:after="0" w:line="240" w:lineRule="auto"/>
              <w:jc w:val="center"/>
              <w:rPr>
                <w:rFonts w:ascii="Times New Roman" w:eastAsia="Times New Roman" w:hAnsi="Times New Roman" w:cs="Times New Roman"/>
                <w:color w:val="000000"/>
                <w:sz w:val="24"/>
                <w:szCs w:val="24"/>
              </w:rPr>
            </w:pPr>
            <w:r w:rsidRPr="00571BCF">
              <w:rPr>
                <w:rFonts w:ascii="Times New Roman" w:eastAsia="Times New Roman" w:hAnsi="Times New Roman" w:cs="Times New Roman"/>
                <w:color w:val="000000"/>
                <w:sz w:val="24"/>
                <w:szCs w:val="24"/>
              </w:rPr>
              <w:t>2005</w:t>
            </w:r>
          </w:p>
        </w:tc>
        <w:tc>
          <w:tcPr>
            <w:tcW w:w="562" w:type="pct"/>
            <w:tcBorders>
              <w:top w:val="nil"/>
              <w:left w:val="nil"/>
              <w:bottom w:val="single" w:sz="4" w:space="0" w:color="auto"/>
              <w:right w:val="single" w:sz="4" w:space="0" w:color="auto"/>
            </w:tcBorders>
            <w:shd w:val="clear" w:color="auto" w:fill="auto"/>
            <w:noWrap/>
            <w:vAlign w:val="bottom"/>
            <w:hideMark/>
          </w:tcPr>
          <w:p w:rsidR="00571BCF" w:rsidRPr="00571BCF" w:rsidRDefault="00571BCF" w:rsidP="00571BCF">
            <w:pPr>
              <w:spacing w:after="0"/>
              <w:jc w:val="center"/>
              <w:rPr>
                <w:rFonts w:ascii="Times New Roman" w:hAnsi="Times New Roman" w:cs="Times New Roman"/>
                <w:bCs/>
                <w:color w:val="000000"/>
                <w:sz w:val="24"/>
                <w:szCs w:val="24"/>
              </w:rPr>
            </w:pPr>
            <w:r w:rsidRPr="00571BCF">
              <w:rPr>
                <w:rFonts w:ascii="Times New Roman" w:hAnsi="Times New Roman" w:cs="Times New Roman"/>
                <w:bCs/>
                <w:color w:val="000000"/>
                <w:sz w:val="24"/>
                <w:szCs w:val="24"/>
              </w:rPr>
              <w:t>3145.00</w:t>
            </w:r>
          </w:p>
        </w:tc>
        <w:tc>
          <w:tcPr>
            <w:tcW w:w="795" w:type="pct"/>
            <w:tcBorders>
              <w:top w:val="nil"/>
              <w:left w:val="nil"/>
              <w:bottom w:val="single" w:sz="4" w:space="0" w:color="auto"/>
              <w:right w:val="single" w:sz="4" w:space="0" w:color="auto"/>
            </w:tcBorders>
            <w:shd w:val="clear" w:color="auto" w:fill="auto"/>
            <w:noWrap/>
            <w:vAlign w:val="bottom"/>
            <w:hideMark/>
          </w:tcPr>
          <w:p w:rsidR="00571BCF" w:rsidRPr="00571BCF" w:rsidRDefault="00571BCF" w:rsidP="00571BCF">
            <w:pPr>
              <w:spacing w:after="0"/>
              <w:jc w:val="center"/>
              <w:rPr>
                <w:rFonts w:ascii="Times New Roman" w:hAnsi="Times New Roman" w:cs="Times New Roman"/>
                <w:bCs/>
                <w:color w:val="000000"/>
                <w:sz w:val="24"/>
                <w:szCs w:val="24"/>
              </w:rPr>
            </w:pPr>
            <w:r w:rsidRPr="00571BCF">
              <w:rPr>
                <w:rFonts w:ascii="Times New Roman" w:hAnsi="Times New Roman" w:cs="Times New Roman"/>
                <w:bCs/>
                <w:color w:val="000000"/>
                <w:sz w:val="24"/>
                <w:szCs w:val="24"/>
              </w:rPr>
              <w:t>3391.35</w:t>
            </w:r>
          </w:p>
        </w:tc>
        <w:tc>
          <w:tcPr>
            <w:tcW w:w="1008" w:type="pct"/>
            <w:tcBorders>
              <w:top w:val="nil"/>
              <w:left w:val="nil"/>
              <w:bottom w:val="single" w:sz="4" w:space="0" w:color="auto"/>
              <w:right w:val="single" w:sz="4" w:space="0" w:color="auto"/>
            </w:tcBorders>
            <w:shd w:val="clear" w:color="auto" w:fill="auto"/>
            <w:noWrap/>
            <w:vAlign w:val="bottom"/>
            <w:hideMark/>
          </w:tcPr>
          <w:p w:rsidR="00571BCF" w:rsidRPr="00571BCF" w:rsidRDefault="00571BCF" w:rsidP="00571BCF">
            <w:pPr>
              <w:spacing w:after="0"/>
              <w:jc w:val="center"/>
              <w:rPr>
                <w:rFonts w:ascii="Times New Roman" w:hAnsi="Times New Roman" w:cs="Times New Roman"/>
                <w:bCs/>
                <w:color w:val="000000"/>
                <w:sz w:val="24"/>
                <w:szCs w:val="24"/>
              </w:rPr>
            </w:pPr>
            <w:r w:rsidRPr="00571BCF">
              <w:rPr>
                <w:rFonts w:ascii="Times New Roman" w:hAnsi="Times New Roman" w:cs="Times New Roman"/>
                <w:bCs/>
                <w:color w:val="000000"/>
                <w:sz w:val="24"/>
                <w:szCs w:val="24"/>
              </w:rPr>
              <w:t>3074.81</w:t>
            </w:r>
          </w:p>
        </w:tc>
        <w:tc>
          <w:tcPr>
            <w:tcW w:w="959" w:type="pct"/>
            <w:tcBorders>
              <w:top w:val="nil"/>
              <w:left w:val="nil"/>
              <w:bottom w:val="single" w:sz="4" w:space="0" w:color="auto"/>
              <w:right w:val="single" w:sz="4" w:space="0" w:color="auto"/>
            </w:tcBorders>
            <w:shd w:val="clear" w:color="auto" w:fill="auto"/>
            <w:noWrap/>
            <w:vAlign w:val="bottom"/>
            <w:hideMark/>
          </w:tcPr>
          <w:p w:rsidR="00571BCF" w:rsidRPr="00571BCF" w:rsidRDefault="00571BCF" w:rsidP="00571BCF">
            <w:pPr>
              <w:spacing w:after="0"/>
              <w:jc w:val="center"/>
              <w:rPr>
                <w:rFonts w:ascii="Times New Roman" w:hAnsi="Times New Roman" w:cs="Times New Roman"/>
                <w:bCs/>
                <w:color w:val="000000"/>
                <w:sz w:val="24"/>
                <w:szCs w:val="24"/>
              </w:rPr>
            </w:pPr>
            <w:r w:rsidRPr="00571BCF">
              <w:rPr>
                <w:rFonts w:ascii="Times New Roman" w:hAnsi="Times New Roman" w:cs="Times New Roman"/>
                <w:bCs/>
                <w:color w:val="000000"/>
                <w:sz w:val="24"/>
                <w:szCs w:val="24"/>
              </w:rPr>
              <w:t>3304.70</w:t>
            </w:r>
          </w:p>
        </w:tc>
        <w:tc>
          <w:tcPr>
            <w:tcW w:w="941" w:type="pct"/>
            <w:tcBorders>
              <w:top w:val="nil"/>
              <w:left w:val="nil"/>
              <w:bottom w:val="single" w:sz="4" w:space="0" w:color="auto"/>
              <w:right w:val="single" w:sz="4" w:space="0" w:color="auto"/>
            </w:tcBorders>
            <w:shd w:val="clear" w:color="auto" w:fill="auto"/>
            <w:noWrap/>
            <w:vAlign w:val="bottom"/>
            <w:hideMark/>
          </w:tcPr>
          <w:p w:rsidR="00571BCF" w:rsidRPr="00571BCF" w:rsidRDefault="00571BCF" w:rsidP="00571BCF">
            <w:pPr>
              <w:spacing w:after="0"/>
              <w:jc w:val="center"/>
              <w:rPr>
                <w:rFonts w:ascii="Times New Roman" w:hAnsi="Times New Roman" w:cs="Times New Roman"/>
                <w:bCs/>
                <w:color w:val="000000"/>
                <w:sz w:val="24"/>
                <w:szCs w:val="24"/>
              </w:rPr>
            </w:pPr>
            <w:r w:rsidRPr="00571BCF">
              <w:rPr>
                <w:rFonts w:ascii="Times New Roman" w:hAnsi="Times New Roman" w:cs="Times New Roman"/>
                <w:bCs/>
                <w:color w:val="000000"/>
                <w:sz w:val="24"/>
                <w:szCs w:val="24"/>
              </w:rPr>
              <w:t>3382.55</w:t>
            </w:r>
          </w:p>
        </w:tc>
      </w:tr>
      <w:tr w:rsidR="00571BCF" w:rsidRPr="002C2E71" w:rsidTr="00571BCF">
        <w:trPr>
          <w:trHeight w:val="315"/>
          <w:jc w:val="center"/>
        </w:trPr>
        <w:tc>
          <w:tcPr>
            <w:tcW w:w="735" w:type="pct"/>
            <w:tcBorders>
              <w:top w:val="nil"/>
              <w:left w:val="single" w:sz="4" w:space="0" w:color="auto"/>
              <w:bottom w:val="single" w:sz="4" w:space="0" w:color="auto"/>
              <w:right w:val="single" w:sz="4" w:space="0" w:color="auto"/>
            </w:tcBorders>
            <w:shd w:val="clear" w:color="auto" w:fill="auto"/>
            <w:vAlign w:val="center"/>
            <w:hideMark/>
          </w:tcPr>
          <w:p w:rsidR="00571BCF" w:rsidRPr="00571BCF" w:rsidRDefault="00571BCF" w:rsidP="00571BCF">
            <w:pPr>
              <w:spacing w:after="0" w:line="240" w:lineRule="auto"/>
              <w:jc w:val="center"/>
              <w:rPr>
                <w:rFonts w:ascii="Times New Roman" w:eastAsia="Times New Roman" w:hAnsi="Times New Roman" w:cs="Times New Roman"/>
                <w:color w:val="000000"/>
                <w:sz w:val="24"/>
                <w:szCs w:val="24"/>
              </w:rPr>
            </w:pPr>
            <w:r w:rsidRPr="00571BCF">
              <w:rPr>
                <w:rFonts w:ascii="Times New Roman" w:eastAsia="Times New Roman" w:hAnsi="Times New Roman" w:cs="Times New Roman"/>
                <w:color w:val="000000"/>
                <w:sz w:val="24"/>
                <w:szCs w:val="24"/>
              </w:rPr>
              <w:t>2006</w:t>
            </w:r>
          </w:p>
        </w:tc>
        <w:tc>
          <w:tcPr>
            <w:tcW w:w="562" w:type="pct"/>
            <w:tcBorders>
              <w:top w:val="nil"/>
              <w:left w:val="nil"/>
              <w:bottom w:val="single" w:sz="4" w:space="0" w:color="auto"/>
              <w:right w:val="single" w:sz="4" w:space="0" w:color="auto"/>
            </w:tcBorders>
            <w:shd w:val="clear" w:color="auto" w:fill="auto"/>
            <w:noWrap/>
            <w:vAlign w:val="bottom"/>
            <w:hideMark/>
          </w:tcPr>
          <w:p w:rsidR="00571BCF" w:rsidRPr="00571BCF" w:rsidRDefault="00571BCF" w:rsidP="00571BCF">
            <w:pPr>
              <w:spacing w:after="0"/>
              <w:jc w:val="center"/>
              <w:rPr>
                <w:rFonts w:ascii="Times New Roman" w:hAnsi="Times New Roman" w:cs="Times New Roman"/>
                <w:bCs/>
                <w:color w:val="000000"/>
                <w:sz w:val="24"/>
                <w:szCs w:val="24"/>
              </w:rPr>
            </w:pPr>
            <w:r w:rsidRPr="00571BCF">
              <w:rPr>
                <w:rFonts w:ascii="Times New Roman" w:hAnsi="Times New Roman" w:cs="Times New Roman"/>
                <w:bCs/>
                <w:color w:val="000000"/>
                <w:sz w:val="24"/>
                <w:szCs w:val="24"/>
              </w:rPr>
              <w:t>3847.10</w:t>
            </w:r>
          </w:p>
        </w:tc>
        <w:tc>
          <w:tcPr>
            <w:tcW w:w="795" w:type="pct"/>
            <w:tcBorders>
              <w:top w:val="nil"/>
              <w:left w:val="nil"/>
              <w:bottom w:val="single" w:sz="4" w:space="0" w:color="auto"/>
              <w:right w:val="single" w:sz="4" w:space="0" w:color="auto"/>
            </w:tcBorders>
            <w:shd w:val="clear" w:color="auto" w:fill="auto"/>
            <w:noWrap/>
            <w:vAlign w:val="bottom"/>
            <w:hideMark/>
          </w:tcPr>
          <w:p w:rsidR="00571BCF" w:rsidRPr="00571BCF" w:rsidRDefault="00571BCF" w:rsidP="00571BCF">
            <w:pPr>
              <w:spacing w:after="0"/>
              <w:jc w:val="center"/>
              <w:rPr>
                <w:rFonts w:ascii="Times New Roman" w:hAnsi="Times New Roman" w:cs="Times New Roman"/>
                <w:bCs/>
                <w:color w:val="000000"/>
                <w:sz w:val="24"/>
                <w:szCs w:val="24"/>
              </w:rPr>
            </w:pPr>
            <w:r w:rsidRPr="00571BCF">
              <w:rPr>
                <w:rFonts w:ascii="Times New Roman" w:hAnsi="Times New Roman" w:cs="Times New Roman"/>
                <w:bCs/>
                <w:color w:val="000000"/>
                <w:sz w:val="24"/>
                <w:szCs w:val="24"/>
              </w:rPr>
              <w:t>3569.20</w:t>
            </w:r>
          </w:p>
        </w:tc>
        <w:tc>
          <w:tcPr>
            <w:tcW w:w="1008" w:type="pct"/>
            <w:tcBorders>
              <w:top w:val="nil"/>
              <w:left w:val="nil"/>
              <w:bottom w:val="single" w:sz="4" w:space="0" w:color="auto"/>
              <w:right w:val="single" w:sz="4" w:space="0" w:color="auto"/>
            </w:tcBorders>
            <w:shd w:val="clear" w:color="auto" w:fill="auto"/>
            <w:noWrap/>
            <w:vAlign w:val="bottom"/>
            <w:hideMark/>
          </w:tcPr>
          <w:p w:rsidR="00571BCF" w:rsidRPr="00571BCF" w:rsidRDefault="00571BCF" w:rsidP="00571BCF">
            <w:pPr>
              <w:spacing w:after="0"/>
              <w:jc w:val="center"/>
              <w:rPr>
                <w:rFonts w:ascii="Times New Roman" w:hAnsi="Times New Roman" w:cs="Times New Roman"/>
                <w:bCs/>
                <w:color w:val="000000"/>
                <w:sz w:val="24"/>
                <w:szCs w:val="24"/>
              </w:rPr>
            </w:pPr>
            <w:r w:rsidRPr="00571BCF">
              <w:rPr>
                <w:rFonts w:ascii="Times New Roman" w:hAnsi="Times New Roman" w:cs="Times New Roman"/>
                <w:bCs/>
                <w:color w:val="000000"/>
                <w:sz w:val="24"/>
                <w:szCs w:val="24"/>
              </w:rPr>
              <w:t>3228.91</w:t>
            </w:r>
          </w:p>
        </w:tc>
        <w:tc>
          <w:tcPr>
            <w:tcW w:w="959" w:type="pct"/>
            <w:tcBorders>
              <w:top w:val="nil"/>
              <w:left w:val="nil"/>
              <w:bottom w:val="single" w:sz="4" w:space="0" w:color="auto"/>
              <w:right w:val="single" w:sz="4" w:space="0" w:color="auto"/>
            </w:tcBorders>
            <w:shd w:val="clear" w:color="auto" w:fill="auto"/>
            <w:noWrap/>
            <w:vAlign w:val="bottom"/>
            <w:hideMark/>
          </w:tcPr>
          <w:p w:rsidR="00571BCF" w:rsidRPr="00571BCF" w:rsidRDefault="00571BCF" w:rsidP="00571BCF">
            <w:pPr>
              <w:spacing w:after="0"/>
              <w:jc w:val="center"/>
              <w:rPr>
                <w:rFonts w:ascii="Times New Roman" w:hAnsi="Times New Roman" w:cs="Times New Roman"/>
                <w:bCs/>
                <w:color w:val="000000"/>
                <w:sz w:val="24"/>
                <w:szCs w:val="24"/>
              </w:rPr>
            </w:pPr>
            <w:r w:rsidRPr="00571BCF">
              <w:rPr>
                <w:rFonts w:ascii="Times New Roman" w:hAnsi="Times New Roman" w:cs="Times New Roman"/>
                <w:bCs/>
                <w:color w:val="000000"/>
                <w:sz w:val="24"/>
                <w:szCs w:val="24"/>
              </w:rPr>
              <w:t>3708.10</w:t>
            </w:r>
          </w:p>
        </w:tc>
        <w:tc>
          <w:tcPr>
            <w:tcW w:w="941" w:type="pct"/>
            <w:tcBorders>
              <w:top w:val="nil"/>
              <w:left w:val="nil"/>
              <w:bottom w:val="single" w:sz="4" w:space="0" w:color="auto"/>
              <w:right w:val="single" w:sz="4" w:space="0" w:color="auto"/>
            </w:tcBorders>
            <w:shd w:val="clear" w:color="auto" w:fill="auto"/>
            <w:noWrap/>
            <w:vAlign w:val="bottom"/>
            <w:hideMark/>
          </w:tcPr>
          <w:p w:rsidR="00571BCF" w:rsidRPr="00571BCF" w:rsidRDefault="00571BCF" w:rsidP="00571BCF">
            <w:pPr>
              <w:spacing w:after="0"/>
              <w:jc w:val="center"/>
              <w:rPr>
                <w:rFonts w:ascii="Times New Roman" w:hAnsi="Times New Roman" w:cs="Times New Roman"/>
                <w:bCs/>
                <w:color w:val="000000"/>
                <w:sz w:val="24"/>
                <w:szCs w:val="24"/>
              </w:rPr>
            </w:pPr>
            <w:r w:rsidRPr="00571BCF">
              <w:rPr>
                <w:rFonts w:ascii="Times New Roman" w:hAnsi="Times New Roman" w:cs="Times New Roman"/>
                <w:bCs/>
                <w:color w:val="000000"/>
                <w:sz w:val="24"/>
                <w:szCs w:val="24"/>
              </w:rPr>
              <w:t>3803.75</w:t>
            </w:r>
          </w:p>
        </w:tc>
      </w:tr>
      <w:tr w:rsidR="00571BCF" w:rsidRPr="002C2E71" w:rsidTr="00571BCF">
        <w:trPr>
          <w:trHeight w:val="315"/>
          <w:jc w:val="center"/>
        </w:trPr>
        <w:tc>
          <w:tcPr>
            <w:tcW w:w="735" w:type="pct"/>
            <w:tcBorders>
              <w:top w:val="nil"/>
              <w:left w:val="single" w:sz="4" w:space="0" w:color="auto"/>
              <w:bottom w:val="single" w:sz="4" w:space="0" w:color="auto"/>
              <w:right w:val="single" w:sz="4" w:space="0" w:color="auto"/>
            </w:tcBorders>
            <w:shd w:val="clear" w:color="auto" w:fill="auto"/>
            <w:vAlign w:val="center"/>
            <w:hideMark/>
          </w:tcPr>
          <w:p w:rsidR="00571BCF" w:rsidRPr="00571BCF" w:rsidRDefault="00571BCF" w:rsidP="00571BCF">
            <w:pPr>
              <w:spacing w:after="0" w:line="240" w:lineRule="auto"/>
              <w:jc w:val="center"/>
              <w:rPr>
                <w:rFonts w:ascii="Times New Roman" w:eastAsia="Times New Roman" w:hAnsi="Times New Roman" w:cs="Times New Roman"/>
                <w:color w:val="000000"/>
                <w:sz w:val="24"/>
                <w:szCs w:val="24"/>
              </w:rPr>
            </w:pPr>
            <w:r w:rsidRPr="00571BCF">
              <w:rPr>
                <w:rFonts w:ascii="Times New Roman" w:eastAsia="Times New Roman" w:hAnsi="Times New Roman" w:cs="Times New Roman"/>
                <w:color w:val="000000"/>
                <w:sz w:val="24"/>
                <w:szCs w:val="24"/>
              </w:rPr>
              <w:t>2007</w:t>
            </w:r>
          </w:p>
        </w:tc>
        <w:tc>
          <w:tcPr>
            <w:tcW w:w="562" w:type="pct"/>
            <w:tcBorders>
              <w:top w:val="nil"/>
              <w:left w:val="nil"/>
              <w:bottom w:val="single" w:sz="4" w:space="0" w:color="auto"/>
              <w:right w:val="single" w:sz="4" w:space="0" w:color="auto"/>
            </w:tcBorders>
            <w:shd w:val="clear" w:color="auto" w:fill="auto"/>
            <w:noWrap/>
            <w:vAlign w:val="bottom"/>
            <w:hideMark/>
          </w:tcPr>
          <w:p w:rsidR="00571BCF" w:rsidRPr="00571BCF" w:rsidRDefault="00571BCF" w:rsidP="00571BCF">
            <w:pPr>
              <w:spacing w:after="0"/>
              <w:jc w:val="center"/>
              <w:rPr>
                <w:rFonts w:ascii="Times New Roman" w:hAnsi="Times New Roman" w:cs="Times New Roman"/>
                <w:bCs/>
                <w:color w:val="000000"/>
                <w:sz w:val="24"/>
                <w:szCs w:val="24"/>
              </w:rPr>
            </w:pPr>
            <w:r w:rsidRPr="00571BCF">
              <w:rPr>
                <w:rFonts w:ascii="Times New Roman" w:hAnsi="Times New Roman" w:cs="Times New Roman"/>
                <w:bCs/>
                <w:color w:val="000000"/>
                <w:sz w:val="24"/>
                <w:szCs w:val="24"/>
              </w:rPr>
              <w:t>4399.60</w:t>
            </w:r>
          </w:p>
        </w:tc>
        <w:tc>
          <w:tcPr>
            <w:tcW w:w="795" w:type="pct"/>
            <w:tcBorders>
              <w:top w:val="nil"/>
              <w:left w:val="nil"/>
              <w:bottom w:val="single" w:sz="4" w:space="0" w:color="auto"/>
              <w:right w:val="single" w:sz="4" w:space="0" w:color="auto"/>
            </w:tcBorders>
            <w:shd w:val="clear" w:color="auto" w:fill="auto"/>
            <w:noWrap/>
            <w:vAlign w:val="bottom"/>
            <w:hideMark/>
          </w:tcPr>
          <w:p w:rsidR="00571BCF" w:rsidRPr="00571BCF" w:rsidRDefault="00571BCF" w:rsidP="00571BCF">
            <w:pPr>
              <w:spacing w:after="0"/>
              <w:jc w:val="center"/>
              <w:rPr>
                <w:rFonts w:ascii="Times New Roman" w:hAnsi="Times New Roman" w:cs="Times New Roman"/>
                <w:bCs/>
                <w:color w:val="000000"/>
                <w:sz w:val="24"/>
                <w:szCs w:val="24"/>
              </w:rPr>
            </w:pPr>
            <w:r w:rsidRPr="00571BCF">
              <w:rPr>
                <w:rFonts w:ascii="Times New Roman" w:hAnsi="Times New Roman" w:cs="Times New Roman"/>
                <w:bCs/>
                <w:color w:val="000000"/>
                <w:sz w:val="24"/>
                <w:szCs w:val="24"/>
              </w:rPr>
              <w:t>3747.05</w:t>
            </w:r>
          </w:p>
        </w:tc>
        <w:tc>
          <w:tcPr>
            <w:tcW w:w="1008" w:type="pct"/>
            <w:tcBorders>
              <w:top w:val="nil"/>
              <w:left w:val="nil"/>
              <w:bottom w:val="single" w:sz="4" w:space="0" w:color="auto"/>
              <w:right w:val="single" w:sz="4" w:space="0" w:color="auto"/>
            </w:tcBorders>
            <w:shd w:val="clear" w:color="auto" w:fill="auto"/>
            <w:noWrap/>
            <w:vAlign w:val="bottom"/>
            <w:hideMark/>
          </w:tcPr>
          <w:p w:rsidR="00571BCF" w:rsidRPr="00571BCF" w:rsidRDefault="00571BCF" w:rsidP="00571BCF">
            <w:pPr>
              <w:spacing w:after="0"/>
              <w:jc w:val="center"/>
              <w:rPr>
                <w:rFonts w:ascii="Times New Roman" w:hAnsi="Times New Roman" w:cs="Times New Roman"/>
                <w:bCs/>
                <w:color w:val="000000"/>
                <w:sz w:val="24"/>
                <w:szCs w:val="24"/>
              </w:rPr>
            </w:pPr>
            <w:r w:rsidRPr="00571BCF">
              <w:rPr>
                <w:rFonts w:ascii="Times New Roman" w:hAnsi="Times New Roman" w:cs="Times New Roman"/>
                <w:bCs/>
                <w:color w:val="000000"/>
                <w:sz w:val="24"/>
                <w:szCs w:val="24"/>
              </w:rPr>
              <w:t>3390.73</w:t>
            </w:r>
          </w:p>
        </w:tc>
        <w:tc>
          <w:tcPr>
            <w:tcW w:w="959" w:type="pct"/>
            <w:tcBorders>
              <w:top w:val="nil"/>
              <w:left w:val="nil"/>
              <w:bottom w:val="single" w:sz="4" w:space="0" w:color="auto"/>
              <w:right w:val="single" w:sz="4" w:space="0" w:color="auto"/>
            </w:tcBorders>
            <w:shd w:val="clear" w:color="auto" w:fill="auto"/>
            <w:noWrap/>
            <w:vAlign w:val="bottom"/>
            <w:hideMark/>
          </w:tcPr>
          <w:p w:rsidR="00571BCF" w:rsidRPr="00571BCF" w:rsidRDefault="00571BCF" w:rsidP="00571BCF">
            <w:pPr>
              <w:spacing w:after="0"/>
              <w:jc w:val="center"/>
              <w:rPr>
                <w:rFonts w:ascii="Times New Roman" w:hAnsi="Times New Roman" w:cs="Times New Roman"/>
                <w:bCs/>
                <w:color w:val="000000"/>
                <w:sz w:val="24"/>
                <w:szCs w:val="24"/>
              </w:rPr>
            </w:pPr>
            <w:r w:rsidRPr="00571BCF">
              <w:rPr>
                <w:rFonts w:ascii="Times New Roman" w:hAnsi="Times New Roman" w:cs="Times New Roman"/>
                <w:bCs/>
                <w:color w:val="000000"/>
                <w:sz w:val="24"/>
                <w:szCs w:val="24"/>
              </w:rPr>
              <w:t>4076.80</w:t>
            </w:r>
          </w:p>
        </w:tc>
        <w:tc>
          <w:tcPr>
            <w:tcW w:w="941" w:type="pct"/>
            <w:tcBorders>
              <w:top w:val="nil"/>
              <w:left w:val="nil"/>
              <w:bottom w:val="single" w:sz="4" w:space="0" w:color="auto"/>
              <w:right w:val="single" w:sz="4" w:space="0" w:color="auto"/>
            </w:tcBorders>
            <w:shd w:val="clear" w:color="auto" w:fill="auto"/>
            <w:noWrap/>
            <w:vAlign w:val="bottom"/>
            <w:hideMark/>
          </w:tcPr>
          <w:p w:rsidR="00571BCF" w:rsidRPr="00571BCF" w:rsidRDefault="00571BCF" w:rsidP="00571BCF">
            <w:pPr>
              <w:spacing w:after="0"/>
              <w:jc w:val="center"/>
              <w:rPr>
                <w:rFonts w:ascii="Times New Roman" w:hAnsi="Times New Roman" w:cs="Times New Roman"/>
                <w:bCs/>
                <w:color w:val="000000"/>
                <w:sz w:val="24"/>
                <w:szCs w:val="24"/>
              </w:rPr>
            </w:pPr>
            <w:r w:rsidRPr="00571BCF">
              <w:rPr>
                <w:rFonts w:ascii="Times New Roman" w:hAnsi="Times New Roman" w:cs="Times New Roman"/>
                <w:bCs/>
                <w:color w:val="000000"/>
                <w:sz w:val="24"/>
                <w:szCs w:val="24"/>
              </w:rPr>
              <w:t>4176.90</w:t>
            </w:r>
          </w:p>
        </w:tc>
      </w:tr>
      <w:tr w:rsidR="00571BCF" w:rsidRPr="002C2E71" w:rsidTr="00571BCF">
        <w:trPr>
          <w:trHeight w:val="315"/>
          <w:jc w:val="center"/>
        </w:trPr>
        <w:tc>
          <w:tcPr>
            <w:tcW w:w="735" w:type="pct"/>
            <w:tcBorders>
              <w:top w:val="nil"/>
              <w:left w:val="single" w:sz="4" w:space="0" w:color="auto"/>
              <w:bottom w:val="single" w:sz="4" w:space="0" w:color="auto"/>
              <w:right w:val="single" w:sz="4" w:space="0" w:color="auto"/>
            </w:tcBorders>
            <w:shd w:val="clear" w:color="auto" w:fill="auto"/>
            <w:vAlign w:val="center"/>
            <w:hideMark/>
          </w:tcPr>
          <w:p w:rsidR="00571BCF" w:rsidRPr="00571BCF" w:rsidRDefault="00571BCF" w:rsidP="00571BCF">
            <w:pPr>
              <w:spacing w:after="0" w:line="240" w:lineRule="auto"/>
              <w:jc w:val="center"/>
              <w:rPr>
                <w:rFonts w:ascii="Times New Roman" w:eastAsia="Times New Roman" w:hAnsi="Times New Roman" w:cs="Times New Roman"/>
                <w:color w:val="000000"/>
                <w:sz w:val="24"/>
                <w:szCs w:val="24"/>
              </w:rPr>
            </w:pPr>
            <w:r w:rsidRPr="00571BCF">
              <w:rPr>
                <w:rFonts w:ascii="Times New Roman" w:eastAsia="Times New Roman" w:hAnsi="Times New Roman" w:cs="Times New Roman"/>
                <w:color w:val="000000"/>
                <w:sz w:val="24"/>
                <w:szCs w:val="24"/>
              </w:rPr>
              <w:t>2008</w:t>
            </w:r>
          </w:p>
        </w:tc>
        <w:tc>
          <w:tcPr>
            <w:tcW w:w="562" w:type="pct"/>
            <w:tcBorders>
              <w:top w:val="nil"/>
              <w:left w:val="nil"/>
              <w:bottom w:val="single" w:sz="4" w:space="0" w:color="auto"/>
              <w:right w:val="single" w:sz="4" w:space="0" w:color="auto"/>
            </w:tcBorders>
            <w:shd w:val="clear" w:color="auto" w:fill="auto"/>
            <w:noWrap/>
            <w:vAlign w:val="bottom"/>
            <w:hideMark/>
          </w:tcPr>
          <w:p w:rsidR="00571BCF" w:rsidRPr="00571BCF" w:rsidRDefault="00571BCF" w:rsidP="00571BCF">
            <w:pPr>
              <w:spacing w:after="0"/>
              <w:jc w:val="center"/>
              <w:rPr>
                <w:rFonts w:ascii="Times New Roman" w:hAnsi="Times New Roman" w:cs="Times New Roman"/>
                <w:bCs/>
                <w:color w:val="000000"/>
                <w:sz w:val="24"/>
                <w:szCs w:val="24"/>
              </w:rPr>
            </w:pPr>
            <w:r w:rsidRPr="00571BCF">
              <w:rPr>
                <w:rFonts w:ascii="Times New Roman" w:hAnsi="Times New Roman" w:cs="Times New Roman"/>
                <w:bCs/>
                <w:color w:val="000000"/>
                <w:sz w:val="24"/>
                <w:szCs w:val="24"/>
              </w:rPr>
              <w:t>3787.60</w:t>
            </w:r>
          </w:p>
        </w:tc>
        <w:tc>
          <w:tcPr>
            <w:tcW w:w="795" w:type="pct"/>
            <w:tcBorders>
              <w:top w:val="nil"/>
              <w:left w:val="nil"/>
              <w:bottom w:val="single" w:sz="4" w:space="0" w:color="auto"/>
              <w:right w:val="single" w:sz="4" w:space="0" w:color="auto"/>
            </w:tcBorders>
            <w:shd w:val="clear" w:color="auto" w:fill="auto"/>
            <w:noWrap/>
            <w:vAlign w:val="bottom"/>
            <w:hideMark/>
          </w:tcPr>
          <w:p w:rsidR="00571BCF" w:rsidRPr="00571BCF" w:rsidRDefault="00571BCF" w:rsidP="00571BCF">
            <w:pPr>
              <w:spacing w:after="0"/>
              <w:jc w:val="center"/>
              <w:rPr>
                <w:rFonts w:ascii="Times New Roman" w:hAnsi="Times New Roman" w:cs="Times New Roman"/>
                <w:bCs/>
                <w:color w:val="000000"/>
                <w:sz w:val="24"/>
                <w:szCs w:val="24"/>
              </w:rPr>
            </w:pPr>
            <w:r w:rsidRPr="00571BCF">
              <w:rPr>
                <w:rFonts w:ascii="Times New Roman" w:hAnsi="Times New Roman" w:cs="Times New Roman"/>
                <w:bCs/>
                <w:color w:val="000000"/>
                <w:sz w:val="24"/>
                <w:szCs w:val="24"/>
              </w:rPr>
              <w:t>3924.90</w:t>
            </w:r>
          </w:p>
        </w:tc>
        <w:tc>
          <w:tcPr>
            <w:tcW w:w="1008" w:type="pct"/>
            <w:tcBorders>
              <w:top w:val="nil"/>
              <w:left w:val="nil"/>
              <w:bottom w:val="single" w:sz="4" w:space="0" w:color="auto"/>
              <w:right w:val="single" w:sz="4" w:space="0" w:color="auto"/>
            </w:tcBorders>
            <w:shd w:val="clear" w:color="auto" w:fill="auto"/>
            <w:noWrap/>
            <w:vAlign w:val="bottom"/>
            <w:hideMark/>
          </w:tcPr>
          <w:p w:rsidR="00571BCF" w:rsidRPr="00571BCF" w:rsidRDefault="00571BCF" w:rsidP="00571BCF">
            <w:pPr>
              <w:spacing w:after="0"/>
              <w:jc w:val="center"/>
              <w:rPr>
                <w:rFonts w:ascii="Times New Roman" w:hAnsi="Times New Roman" w:cs="Times New Roman"/>
                <w:bCs/>
                <w:color w:val="000000"/>
                <w:sz w:val="24"/>
                <w:szCs w:val="24"/>
              </w:rPr>
            </w:pPr>
            <w:r w:rsidRPr="00571BCF">
              <w:rPr>
                <w:rFonts w:ascii="Times New Roman" w:hAnsi="Times New Roman" w:cs="Times New Roman"/>
                <w:bCs/>
                <w:color w:val="000000"/>
                <w:sz w:val="24"/>
                <w:szCs w:val="24"/>
              </w:rPr>
              <w:t>3560.65</w:t>
            </w:r>
          </w:p>
        </w:tc>
        <w:tc>
          <w:tcPr>
            <w:tcW w:w="959" w:type="pct"/>
            <w:tcBorders>
              <w:top w:val="nil"/>
              <w:left w:val="nil"/>
              <w:bottom w:val="single" w:sz="4" w:space="0" w:color="auto"/>
              <w:right w:val="single" w:sz="4" w:space="0" w:color="auto"/>
            </w:tcBorders>
            <w:shd w:val="clear" w:color="auto" w:fill="auto"/>
            <w:noWrap/>
            <w:vAlign w:val="bottom"/>
            <w:hideMark/>
          </w:tcPr>
          <w:p w:rsidR="00571BCF" w:rsidRPr="00571BCF" w:rsidRDefault="00571BCF" w:rsidP="00571BCF">
            <w:pPr>
              <w:spacing w:after="0"/>
              <w:jc w:val="center"/>
              <w:rPr>
                <w:rFonts w:ascii="Times New Roman" w:hAnsi="Times New Roman" w:cs="Times New Roman"/>
                <w:bCs/>
                <w:color w:val="000000"/>
                <w:sz w:val="24"/>
                <w:szCs w:val="24"/>
              </w:rPr>
            </w:pPr>
            <w:r w:rsidRPr="00571BCF">
              <w:rPr>
                <w:rFonts w:ascii="Times New Roman" w:hAnsi="Times New Roman" w:cs="Times New Roman"/>
                <w:bCs/>
                <w:color w:val="000000"/>
                <w:sz w:val="24"/>
                <w:szCs w:val="24"/>
              </w:rPr>
              <w:t>4410.80</w:t>
            </w:r>
          </w:p>
        </w:tc>
        <w:tc>
          <w:tcPr>
            <w:tcW w:w="941" w:type="pct"/>
            <w:tcBorders>
              <w:top w:val="nil"/>
              <w:left w:val="nil"/>
              <w:bottom w:val="single" w:sz="4" w:space="0" w:color="auto"/>
              <w:right w:val="single" w:sz="4" w:space="0" w:color="auto"/>
            </w:tcBorders>
            <w:shd w:val="clear" w:color="auto" w:fill="auto"/>
            <w:noWrap/>
            <w:vAlign w:val="bottom"/>
            <w:hideMark/>
          </w:tcPr>
          <w:p w:rsidR="00571BCF" w:rsidRPr="00571BCF" w:rsidRDefault="00571BCF" w:rsidP="00571BCF">
            <w:pPr>
              <w:spacing w:after="0"/>
              <w:jc w:val="center"/>
              <w:rPr>
                <w:rFonts w:ascii="Times New Roman" w:hAnsi="Times New Roman" w:cs="Times New Roman"/>
                <w:bCs/>
                <w:color w:val="000000"/>
                <w:sz w:val="24"/>
                <w:szCs w:val="24"/>
              </w:rPr>
            </w:pPr>
            <w:r w:rsidRPr="00571BCF">
              <w:rPr>
                <w:rFonts w:ascii="Times New Roman" w:hAnsi="Times New Roman" w:cs="Times New Roman"/>
                <w:bCs/>
                <w:color w:val="000000"/>
                <w:sz w:val="24"/>
                <w:szCs w:val="24"/>
              </w:rPr>
              <w:t>4504.23</w:t>
            </w:r>
          </w:p>
        </w:tc>
      </w:tr>
      <w:tr w:rsidR="00571BCF" w:rsidRPr="002C2E71" w:rsidTr="00571BCF">
        <w:trPr>
          <w:trHeight w:val="315"/>
          <w:jc w:val="center"/>
        </w:trPr>
        <w:tc>
          <w:tcPr>
            <w:tcW w:w="735" w:type="pct"/>
            <w:tcBorders>
              <w:top w:val="nil"/>
              <w:left w:val="single" w:sz="4" w:space="0" w:color="auto"/>
              <w:bottom w:val="single" w:sz="4" w:space="0" w:color="auto"/>
              <w:right w:val="single" w:sz="4" w:space="0" w:color="auto"/>
            </w:tcBorders>
            <w:shd w:val="clear" w:color="auto" w:fill="auto"/>
            <w:vAlign w:val="center"/>
            <w:hideMark/>
          </w:tcPr>
          <w:p w:rsidR="00571BCF" w:rsidRPr="00571BCF" w:rsidRDefault="00571BCF" w:rsidP="00571BCF">
            <w:pPr>
              <w:spacing w:after="0" w:line="240" w:lineRule="auto"/>
              <w:jc w:val="center"/>
              <w:rPr>
                <w:rFonts w:ascii="Times New Roman" w:eastAsia="Times New Roman" w:hAnsi="Times New Roman" w:cs="Times New Roman"/>
                <w:color w:val="000000"/>
                <w:sz w:val="24"/>
                <w:szCs w:val="24"/>
              </w:rPr>
            </w:pPr>
            <w:r w:rsidRPr="00571BCF">
              <w:rPr>
                <w:rFonts w:ascii="Times New Roman" w:eastAsia="Times New Roman" w:hAnsi="Times New Roman" w:cs="Times New Roman"/>
                <w:color w:val="000000"/>
                <w:sz w:val="24"/>
                <w:szCs w:val="24"/>
              </w:rPr>
              <w:t>2009</w:t>
            </w:r>
          </w:p>
        </w:tc>
        <w:tc>
          <w:tcPr>
            <w:tcW w:w="562" w:type="pct"/>
            <w:tcBorders>
              <w:top w:val="nil"/>
              <w:left w:val="nil"/>
              <w:bottom w:val="single" w:sz="4" w:space="0" w:color="auto"/>
              <w:right w:val="single" w:sz="4" w:space="0" w:color="auto"/>
            </w:tcBorders>
            <w:shd w:val="clear" w:color="auto" w:fill="auto"/>
            <w:noWrap/>
            <w:vAlign w:val="bottom"/>
            <w:hideMark/>
          </w:tcPr>
          <w:p w:rsidR="00571BCF" w:rsidRPr="00571BCF" w:rsidRDefault="00571BCF" w:rsidP="00571BCF">
            <w:pPr>
              <w:spacing w:after="0"/>
              <w:jc w:val="center"/>
              <w:rPr>
                <w:rFonts w:ascii="Times New Roman" w:hAnsi="Times New Roman" w:cs="Times New Roman"/>
                <w:bCs/>
                <w:color w:val="000000"/>
                <w:sz w:val="24"/>
                <w:szCs w:val="24"/>
              </w:rPr>
            </w:pPr>
            <w:r w:rsidRPr="00571BCF">
              <w:rPr>
                <w:rFonts w:ascii="Times New Roman" w:hAnsi="Times New Roman" w:cs="Times New Roman"/>
                <w:bCs/>
                <w:color w:val="000000"/>
                <w:sz w:val="24"/>
                <w:szCs w:val="24"/>
              </w:rPr>
              <w:t>4083.40</w:t>
            </w:r>
          </w:p>
        </w:tc>
        <w:tc>
          <w:tcPr>
            <w:tcW w:w="795" w:type="pct"/>
            <w:tcBorders>
              <w:top w:val="nil"/>
              <w:left w:val="nil"/>
              <w:bottom w:val="single" w:sz="4" w:space="0" w:color="auto"/>
              <w:right w:val="single" w:sz="4" w:space="0" w:color="auto"/>
            </w:tcBorders>
            <w:shd w:val="clear" w:color="auto" w:fill="auto"/>
            <w:noWrap/>
            <w:vAlign w:val="bottom"/>
            <w:hideMark/>
          </w:tcPr>
          <w:p w:rsidR="00571BCF" w:rsidRPr="00571BCF" w:rsidRDefault="00571BCF" w:rsidP="00571BCF">
            <w:pPr>
              <w:spacing w:after="0"/>
              <w:jc w:val="center"/>
              <w:rPr>
                <w:rFonts w:ascii="Times New Roman" w:hAnsi="Times New Roman" w:cs="Times New Roman"/>
                <w:bCs/>
                <w:color w:val="000000"/>
                <w:sz w:val="24"/>
                <w:szCs w:val="24"/>
              </w:rPr>
            </w:pPr>
            <w:r w:rsidRPr="00571BCF">
              <w:rPr>
                <w:rFonts w:ascii="Times New Roman" w:hAnsi="Times New Roman" w:cs="Times New Roman"/>
                <w:bCs/>
                <w:color w:val="000000"/>
                <w:sz w:val="24"/>
                <w:szCs w:val="24"/>
              </w:rPr>
              <w:t>4102.75</w:t>
            </w:r>
          </w:p>
        </w:tc>
        <w:tc>
          <w:tcPr>
            <w:tcW w:w="1008" w:type="pct"/>
            <w:tcBorders>
              <w:top w:val="nil"/>
              <w:left w:val="nil"/>
              <w:bottom w:val="single" w:sz="4" w:space="0" w:color="auto"/>
              <w:right w:val="single" w:sz="4" w:space="0" w:color="auto"/>
            </w:tcBorders>
            <w:shd w:val="clear" w:color="auto" w:fill="auto"/>
            <w:noWrap/>
            <w:vAlign w:val="bottom"/>
            <w:hideMark/>
          </w:tcPr>
          <w:p w:rsidR="00571BCF" w:rsidRPr="00571BCF" w:rsidRDefault="00571BCF" w:rsidP="00571BCF">
            <w:pPr>
              <w:spacing w:after="0"/>
              <w:jc w:val="center"/>
              <w:rPr>
                <w:rFonts w:ascii="Times New Roman" w:hAnsi="Times New Roman" w:cs="Times New Roman"/>
                <w:bCs/>
                <w:color w:val="000000"/>
                <w:sz w:val="24"/>
                <w:szCs w:val="24"/>
              </w:rPr>
            </w:pPr>
            <w:r w:rsidRPr="00571BCF">
              <w:rPr>
                <w:rFonts w:ascii="Times New Roman" w:hAnsi="Times New Roman" w:cs="Times New Roman"/>
                <w:bCs/>
                <w:color w:val="000000"/>
                <w:sz w:val="24"/>
                <w:szCs w:val="24"/>
              </w:rPr>
              <w:t>3739.10</w:t>
            </w:r>
          </w:p>
        </w:tc>
        <w:tc>
          <w:tcPr>
            <w:tcW w:w="959" w:type="pct"/>
            <w:tcBorders>
              <w:top w:val="nil"/>
              <w:left w:val="nil"/>
              <w:bottom w:val="single" w:sz="4" w:space="0" w:color="auto"/>
              <w:right w:val="single" w:sz="4" w:space="0" w:color="auto"/>
            </w:tcBorders>
            <w:shd w:val="clear" w:color="auto" w:fill="auto"/>
            <w:noWrap/>
            <w:vAlign w:val="bottom"/>
            <w:hideMark/>
          </w:tcPr>
          <w:p w:rsidR="00571BCF" w:rsidRPr="00571BCF" w:rsidRDefault="00571BCF" w:rsidP="00571BCF">
            <w:pPr>
              <w:spacing w:after="0"/>
              <w:jc w:val="center"/>
              <w:rPr>
                <w:rFonts w:ascii="Times New Roman" w:hAnsi="Times New Roman" w:cs="Times New Roman"/>
                <w:bCs/>
                <w:color w:val="000000"/>
                <w:sz w:val="24"/>
                <w:szCs w:val="24"/>
              </w:rPr>
            </w:pPr>
            <w:r w:rsidRPr="00571BCF">
              <w:rPr>
                <w:rFonts w:ascii="Times New Roman" w:hAnsi="Times New Roman" w:cs="Times New Roman"/>
                <w:bCs/>
                <w:color w:val="000000"/>
                <w:sz w:val="24"/>
                <w:szCs w:val="24"/>
              </w:rPr>
              <w:t>4710.10</w:t>
            </w:r>
          </w:p>
        </w:tc>
        <w:tc>
          <w:tcPr>
            <w:tcW w:w="941" w:type="pct"/>
            <w:tcBorders>
              <w:top w:val="nil"/>
              <w:left w:val="nil"/>
              <w:bottom w:val="single" w:sz="4" w:space="0" w:color="auto"/>
              <w:right w:val="single" w:sz="4" w:space="0" w:color="auto"/>
            </w:tcBorders>
            <w:shd w:val="clear" w:color="auto" w:fill="auto"/>
            <w:noWrap/>
            <w:vAlign w:val="bottom"/>
            <w:hideMark/>
          </w:tcPr>
          <w:p w:rsidR="00571BCF" w:rsidRPr="00571BCF" w:rsidRDefault="00571BCF" w:rsidP="00571BCF">
            <w:pPr>
              <w:spacing w:after="0"/>
              <w:jc w:val="center"/>
              <w:rPr>
                <w:rFonts w:ascii="Times New Roman" w:hAnsi="Times New Roman" w:cs="Times New Roman"/>
                <w:bCs/>
                <w:color w:val="000000"/>
                <w:sz w:val="24"/>
                <w:szCs w:val="24"/>
              </w:rPr>
            </w:pPr>
            <w:r w:rsidRPr="00571BCF">
              <w:rPr>
                <w:rFonts w:ascii="Times New Roman" w:hAnsi="Times New Roman" w:cs="Times New Roman"/>
                <w:bCs/>
                <w:color w:val="000000"/>
                <w:sz w:val="24"/>
                <w:szCs w:val="24"/>
              </w:rPr>
              <w:t>4787.96</w:t>
            </w:r>
          </w:p>
        </w:tc>
      </w:tr>
      <w:tr w:rsidR="00571BCF" w:rsidRPr="002C2E71" w:rsidTr="00571BCF">
        <w:trPr>
          <w:trHeight w:val="315"/>
          <w:jc w:val="center"/>
        </w:trPr>
        <w:tc>
          <w:tcPr>
            <w:tcW w:w="735" w:type="pct"/>
            <w:tcBorders>
              <w:top w:val="nil"/>
              <w:left w:val="single" w:sz="4" w:space="0" w:color="auto"/>
              <w:bottom w:val="single" w:sz="4" w:space="0" w:color="auto"/>
              <w:right w:val="single" w:sz="4" w:space="0" w:color="auto"/>
            </w:tcBorders>
            <w:shd w:val="clear" w:color="auto" w:fill="auto"/>
            <w:vAlign w:val="center"/>
            <w:hideMark/>
          </w:tcPr>
          <w:p w:rsidR="00571BCF" w:rsidRPr="00571BCF" w:rsidRDefault="00571BCF" w:rsidP="00571BCF">
            <w:pPr>
              <w:spacing w:after="0" w:line="240" w:lineRule="auto"/>
              <w:jc w:val="center"/>
              <w:rPr>
                <w:rFonts w:ascii="Times New Roman" w:eastAsia="Times New Roman" w:hAnsi="Times New Roman" w:cs="Times New Roman"/>
                <w:color w:val="000000"/>
                <w:sz w:val="24"/>
                <w:szCs w:val="24"/>
              </w:rPr>
            </w:pPr>
            <w:r w:rsidRPr="00571BCF">
              <w:rPr>
                <w:rFonts w:ascii="Times New Roman" w:eastAsia="Times New Roman" w:hAnsi="Times New Roman" w:cs="Times New Roman"/>
                <w:color w:val="000000"/>
                <w:sz w:val="24"/>
                <w:szCs w:val="24"/>
              </w:rPr>
              <w:t>2010</w:t>
            </w:r>
          </w:p>
        </w:tc>
        <w:tc>
          <w:tcPr>
            <w:tcW w:w="562" w:type="pct"/>
            <w:tcBorders>
              <w:top w:val="nil"/>
              <w:left w:val="nil"/>
              <w:bottom w:val="single" w:sz="4" w:space="0" w:color="auto"/>
              <w:right w:val="single" w:sz="4" w:space="0" w:color="auto"/>
            </w:tcBorders>
            <w:shd w:val="clear" w:color="auto" w:fill="auto"/>
            <w:noWrap/>
            <w:vAlign w:val="bottom"/>
            <w:hideMark/>
          </w:tcPr>
          <w:p w:rsidR="00571BCF" w:rsidRPr="00571BCF" w:rsidRDefault="00571BCF" w:rsidP="00571BCF">
            <w:pPr>
              <w:spacing w:after="0"/>
              <w:jc w:val="center"/>
              <w:rPr>
                <w:rFonts w:ascii="Times New Roman" w:hAnsi="Times New Roman" w:cs="Times New Roman"/>
                <w:bCs/>
                <w:color w:val="000000"/>
                <w:sz w:val="24"/>
                <w:szCs w:val="24"/>
              </w:rPr>
            </w:pPr>
            <w:r w:rsidRPr="00571BCF">
              <w:rPr>
                <w:rFonts w:ascii="Times New Roman" w:hAnsi="Times New Roman" w:cs="Times New Roman"/>
                <w:bCs/>
                <w:color w:val="000000"/>
                <w:sz w:val="24"/>
                <w:szCs w:val="24"/>
              </w:rPr>
              <w:t>5610.00</w:t>
            </w:r>
          </w:p>
        </w:tc>
        <w:tc>
          <w:tcPr>
            <w:tcW w:w="795" w:type="pct"/>
            <w:tcBorders>
              <w:top w:val="nil"/>
              <w:left w:val="nil"/>
              <w:bottom w:val="single" w:sz="4" w:space="0" w:color="auto"/>
              <w:right w:val="single" w:sz="4" w:space="0" w:color="auto"/>
            </w:tcBorders>
            <w:shd w:val="clear" w:color="auto" w:fill="auto"/>
            <w:noWrap/>
            <w:vAlign w:val="bottom"/>
            <w:hideMark/>
          </w:tcPr>
          <w:p w:rsidR="00571BCF" w:rsidRPr="00571BCF" w:rsidRDefault="00571BCF" w:rsidP="00571BCF">
            <w:pPr>
              <w:spacing w:after="0"/>
              <w:jc w:val="center"/>
              <w:rPr>
                <w:rFonts w:ascii="Times New Roman" w:hAnsi="Times New Roman" w:cs="Times New Roman"/>
                <w:bCs/>
                <w:color w:val="000000"/>
                <w:sz w:val="24"/>
                <w:szCs w:val="24"/>
              </w:rPr>
            </w:pPr>
            <w:r w:rsidRPr="00571BCF">
              <w:rPr>
                <w:rFonts w:ascii="Times New Roman" w:hAnsi="Times New Roman" w:cs="Times New Roman"/>
                <w:bCs/>
                <w:color w:val="000000"/>
                <w:sz w:val="24"/>
                <w:szCs w:val="24"/>
              </w:rPr>
              <w:t>4280.60</w:t>
            </w:r>
          </w:p>
        </w:tc>
        <w:tc>
          <w:tcPr>
            <w:tcW w:w="1008" w:type="pct"/>
            <w:tcBorders>
              <w:top w:val="nil"/>
              <w:left w:val="nil"/>
              <w:bottom w:val="single" w:sz="4" w:space="0" w:color="auto"/>
              <w:right w:val="single" w:sz="4" w:space="0" w:color="auto"/>
            </w:tcBorders>
            <w:shd w:val="clear" w:color="auto" w:fill="auto"/>
            <w:noWrap/>
            <w:vAlign w:val="bottom"/>
            <w:hideMark/>
          </w:tcPr>
          <w:p w:rsidR="00571BCF" w:rsidRPr="00571BCF" w:rsidRDefault="00571BCF" w:rsidP="00571BCF">
            <w:pPr>
              <w:spacing w:after="0"/>
              <w:jc w:val="center"/>
              <w:rPr>
                <w:rFonts w:ascii="Times New Roman" w:hAnsi="Times New Roman" w:cs="Times New Roman"/>
                <w:bCs/>
                <w:color w:val="000000"/>
                <w:sz w:val="24"/>
                <w:szCs w:val="24"/>
              </w:rPr>
            </w:pPr>
            <w:r w:rsidRPr="00571BCF">
              <w:rPr>
                <w:rFonts w:ascii="Times New Roman" w:hAnsi="Times New Roman" w:cs="Times New Roman"/>
                <w:bCs/>
                <w:color w:val="000000"/>
                <w:sz w:val="24"/>
                <w:szCs w:val="24"/>
              </w:rPr>
              <w:t>3926.48</w:t>
            </w:r>
          </w:p>
        </w:tc>
        <w:tc>
          <w:tcPr>
            <w:tcW w:w="959" w:type="pct"/>
            <w:tcBorders>
              <w:top w:val="nil"/>
              <w:left w:val="nil"/>
              <w:bottom w:val="single" w:sz="4" w:space="0" w:color="auto"/>
              <w:right w:val="single" w:sz="4" w:space="0" w:color="auto"/>
            </w:tcBorders>
            <w:shd w:val="clear" w:color="auto" w:fill="auto"/>
            <w:noWrap/>
            <w:vAlign w:val="bottom"/>
            <w:hideMark/>
          </w:tcPr>
          <w:p w:rsidR="00571BCF" w:rsidRPr="00571BCF" w:rsidRDefault="00571BCF" w:rsidP="00571BCF">
            <w:pPr>
              <w:spacing w:after="0"/>
              <w:jc w:val="center"/>
              <w:rPr>
                <w:rFonts w:ascii="Times New Roman" w:hAnsi="Times New Roman" w:cs="Times New Roman"/>
                <w:bCs/>
                <w:color w:val="000000"/>
                <w:sz w:val="24"/>
                <w:szCs w:val="24"/>
              </w:rPr>
            </w:pPr>
            <w:r w:rsidRPr="00571BCF">
              <w:rPr>
                <w:rFonts w:ascii="Times New Roman" w:hAnsi="Times New Roman" w:cs="Times New Roman"/>
                <w:bCs/>
                <w:color w:val="000000"/>
                <w:sz w:val="24"/>
                <w:szCs w:val="24"/>
              </w:rPr>
              <w:t>4974.70</w:t>
            </w:r>
          </w:p>
        </w:tc>
        <w:tc>
          <w:tcPr>
            <w:tcW w:w="941" w:type="pct"/>
            <w:tcBorders>
              <w:top w:val="nil"/>
              <w:left w:val="nil"/>
              <w:bottom w:val="single" w:sz="4" w:space="0" w:color="auto"/>
              <w:right w:val="single" w:sz="4" w:space="0" w:color="auto"/>
            </w:tcBorders>
            <w:shd w:val="clear" w:color="auto" w:fill="auto"/>
            <w:noWrap/>
            <w:vAlign w:val="bottom"/>
            <w:hideMark/>
          </w:tcPr>
          <w:p w:rsidR="00571BCF" w:rsidRPr="00571BCF" w:rsidRDefault="00571BCF" w:rsidP="00571BCF">
            <w:pPr>
              <w:spacing w:after="0"/>
              <w:jc w:val="center"/>
              <w:rPr>
                <w:rFonts w:ascii="Times New Roman" w:hAnsi="Times New Roman" w:cs="Times New Roman"/>
                <w:bCs/>
                <w:color w:val="000000"/>
                <w:sz w:val="24"/>
                <w:szCs w:val="24"/>
              </w:rPr>
            </w:pPr>
            <w:r w:rsidRPr="00571BCF">
              <w:rPr>
                <w:rFonts w:ascii="Times New Roman" w:hAnsi="Times New Roman" w:cs="Times New Roman"/>
                <w:bCs/>
                <w:color w:val="000000"/>
                <w:sz w:val="24"/>
                <w:szCs w:val="24"/>
              </w:rPr>
              <w:t>5030.31</w:t>
            </w:r>
          </w:p>
        </w:tc>
      </w:tr>
      <w:tr w:rsidR="00571BCF" w:rsidRPr="002C2E71" w:rsidTr="00571BCF">
        <w:trPr>
          <w:trHeight w:val="315"/>
          <w:jc w:val="center"/>
        </w:trPr>
        <w:tc>
          <w:tcPr>
            <w:tcW w:w="735" w:type="pct"/>
            <w:tcBorders>
              <w:top w:val="nil"/>
              <w:left w:val="single" w:sz="4" w:space="0" w:color="auto"/>
              <w:bottom w:val="single" w:sz="4" w:space="0" w:color="auto"/>
              <w:right w:val="single" w:sz="4" w:space="0" w:color="auto"/>
            </w:tcBorders>
            <w:shd w:val="clear" w:color="auto" w:fill="auto"/>
            <w:vAlign w:val="center"/>
            <w:hideMark/>
          </w:tcPr>
          <w:p w:rsidR="00571BCF" w:rsidRPr="00571BCF" w:rsidRDefault="00571BCF" w:rsidP="00571BCF">
            <w:pPr>
              <w:spacing w:after="0" w:line="240" w:lineRule="auto"/>
              <w:jc w:val="center"/>
              <w:rPr>
                <w:rFonts w:ascii="Times New Roman" w:eastAsia="Times New Roman" w:hAnsi="Times New Roman" w:cs="Times New Roman"/>
                <w:color w:val="000000"/>
                <w:sz w:val="24"/>
                <w:szCs w:val="24"/>
              </w:rPr>
            </w:pPr>
            <w:r w:rsidRPr="00571BCF">
              <w:rPr>
                <w:rFonts w:ascii="Times New Roman" w:eastAsia="Times New Roman" w:hAnsi="Times New Roman" w:cs="Times New Roman"/>
                <w:color w:val="000000"/>
                <w:sz w:val="24"/>
                <w:szCs w:val="24"/>
              </w:rPr>
              <w:t>2011</w:t>
            </w:r>
          </w:p>
        </w:tc>
        <w:tc>
          <w:tcPr>
            <w:tcW w:w="562" w:type="pct"/>
            <w:tcBorders>
              <w:top w:val="nil"/>
              <w:left w:val="nil"/>
              <w:bottom w:val="single" w:sz="4" w:space="0" w:color="auto"/>
              <w:right w:val="single" w:sz="4" w:space="0" w:color="auto"/>
            </w:tcBorders>
            <w:shd w:val="clear" w:color="auto" w:fill="auto"/>
            <w:noWrap/>
            <w:vAlign w:val="bottom"/>
            <w:hideMark/>
          </w:tcPr>
          <w:p w:rsidR="00571BCF" w:rsidRPr="00571BCF" w:rsidRDefault="00571BCF" w:rsidP="00571BCF">
            <w:pPr>
              <w:spacing w:after="0"/>
              <w:jc w:val="center"/>
              <w:rPr>
                <w:rFonts w:ascii="Times New Roman" w:hAnsi="Times New Roman" w:cs="Times New Roman"/>
                <w:bCs/>
                <w:color w:val="000000"/>
                <w:sz w:val="24"/>
                <w:szCs w:val="24"/>
              </w:rPr>
            </w:pPr>
            <w:r w:rsidRPr="00571BCF">
              <w:rPr>
                <w:rFonts w:ascii="Times New Roman" w:hAnsi="Times New Roman" w:cs="Times New Roman"/>
                <w:bCs/>
                <w:color w:val="000000"/>
                <w:sz w:val="24"/>
                <w:szCs w:val="24"/>
              </w:rPr>
              <w:t>5984.00</w:t>
            </w:r>
          </w:p>
        </w:tc>
        <w:tc>
          <w:tcPr>
            <w:tcW w:w="795" w:type="pct"/>
            <w:tcBorders>
              <w:top w:val="nil"/>
              <w:left w:val="nil"/>
              <w:bottom w:val="single" w:sz="4" w:space="0" w:color="auto"/>
              <w:right w:val="single" w:sz="4" w:space="0" w:color="auto"/>
            </w:tcBorders>
            <w:shd w:val="clear" w:color="auto" w:fill="auto"/>
            <w:noWrap/>
            <w:vAlign w:val="bottom"/>
            <w:hideMark/>
          </w:tcPr>
          <w:p w:rsidR="00571BCF" w:rsidRPr="00571BCF" w:rsidRDefault="00571BCF" w:rsidP="00571BCF">
            <w:pPr>
              <w:spacing w:after="0"/>
              <w:jc w:val="center"/>
              <w:rPr>
                <w:rFonts w:ascii="Times New Roman" w:hAnsi="Times New Roman" w:cs="Times New Roman"/>
                <w:bCs/>
                <w:color w:val="000000"/>
                <w:sz w:val="24"/>
                <w:szCs w:val="24"/>
              </w:rPr>
            </w:pPr>
            <w:r w:rsidRPr="00571BCF">
              <w:rPr>
                <w:rFonts w:ascii="Times New Roman" w:hAnsi="Times New Roman" w:cs="Times New Roman"/>
                <w:bCs/>
                <w:color w:val="000000"/>
                <w:sz w:val="24"/>
                <w:szCs w:val="24"/>
              </w:rPr>
              <w:t>4458.45</w:t>
            </w:r>
          </w:p>
        </w:tc>
        <w:tc>
          <w:tcPr>
            <w:tcW w:w="1008" w:type="pct"/>
            <w:tcBorders>
              <w:top w:val="nil"/>
              <w:left w:val="nil"/>
              <w:bottom w:val="single" w:sz="4" w:space="0" w:color="auto"/>
              <w:right w:val="single" w:sz="4" w:space="0" w:color="auto"/>
            </w:tcBorders>
            <w:shd w:val="clear" w:color="auto" w:fill="auto"/>
            <w:noWrap/>
            <w:vAlign w:val="bottom"/>
            <w:hideMark/>
          </w:tcPr>
          <w:p w:rsidR="00571BCF" w:rsidRPr="00571BCF" w:rsidRDefault="00571BCF" w:rsidP="00571BCF">
            <w:pPr>
              <w:spacing w:after="0"/>
              <w:jc w:val="center"/>
              <w:rPr>
                <w:rFonts w:ascii="Times New Roman" w:hAnsi="Times New Roman" w:cs="Times New Roman"/>
                <w:bCs/>
                <w:color w:val="000000"/>
                <w:sz w:val="24"/>
                <w:szCs w:val="24"/>
              </w:rPr>
            </w:pPr>
            <w:r w:rsidRPr="00571BCF">
              <w:rPr>
                <w:rFonts w:ascii="Times New Roman" w:hAnsi="Times New Roman" w:cs="Times New Roman"/>
                <w:bCs/>
                <w:color w:val="000000"/>
                <w:sz w:val="24"/>
                <w:szCs w:val="24"/>
              </w:rPr>
              <w:t>4123.26</w:t>
            </w:r>
          </w:p>
        </w:tc>
        <w:tc>
          <w:tcPr>
            <w:tcW w:w="959" w:type="pct"/>
            <w:tcBorders>
              <w:top w:val="nil"/>
              <w:left w:val="nil"/>
              <w:bottom w:val="single" w:sz="4" w:space="0" w:color="auto"/>
              <w:right w:val="single" w:sz="4" w:space="0" w:color="auto"/>
            </w:tcBorders>
            <w:shd w:val="clear" w:color="auto" w:fill="auto"/>
            <w:noWrap/>
            <w:vAlign w:val="bottom"/>
            <w:hideMark/>
          </w:tcPr>
          <w:p w:rsidR="00571BCF" w:rsidRPr="00571BCF" w:rsidRDefault="00571BCF" w:rsidP="00571BCF">
            <w:pPr>
              <w:spacing w:after="0"/>
              <w:jc w:val="center"/>
              <w:rPr>
                <w:rFonts w:ascii="Times New Roman" w:hAnsi="Times New Roman" w:cs="Times New Roman"/>
                <w:bCs/>
                <w:color w:val="000000"/>
                <w:sz w:val="24"/>
                <w:szCs w:val="24"/>
              </w:rPr>
            </w:pPr>
            <w:r w:rsidRPr="00571BCF">
              <w:rPr>
                <w:rFonts w:ascii="Times New Roman" w:hAnsi="Times New Roman" w:cs="Times New Roman"/>
                <w:bCs/>
                <w:color w:val="000000"/>
                <w:sz w:val="24"/>
                <w:szCs w:val="24"/>
              </w:rPr>
              <w:t>5204.60</w:t>
            </w:r>
          </w:p>
        </w:tc>
        <w:tc>
          <w:tcPr>
            <w:tcW w:w="941" w:type="pct"/>
            <w:tcBorders>
              <w:top w:val="nil"/>
              <w:left w:val="nil"/>
              <w:bottom w:val="single" w:sz="4" w:space="0" w:color="auto"/>
              <w:right w:val="single" w:sz="4" w:space="0" w:color="auto"/>
            </w:tcBorders>
            <w:shd w:val="clear" w:color="auto" w:fill="auto"/>
            <w:noWrap/>
            <w:vAlign w:val="bottom"/>
            <w:hideMark/>
          </w:tcPr>
          <w:p w:rsidR="00571BCF" w:rsidRPr="00571BCF" w:rsidRDefault="00571BCF" w:rsidP="00571BCF">
            <w:pPr>
              <w:spacing w:after="0"/>
              <w:jc w:val="center"/>
              <w:rPr>
                <w:rFonts w:ascii="Times New Roman" w:hAnsi="Times New Roman" w:cs="Times New Roman"/>
                <w:bCs/>
                <w:color w:val="000000"/>
                <w:sz w:val="24"/>
                <w:szCs w:val="24"/>
              </w:rPr>
            </w:pPr>
            <w:r w:rsidRPr="00571BCF">
              <w:rPr>
                <w:rFonts w:ascii="Times New Roman" w:hAnsi="Times New Roman" w:cs="Times New Roman"/>
                <w:bCs/>
                <w:color w:val="000000"/>
                <w:sz w:val="24"/>
                <w:szCs w:val="24"/>
              </w:rPr>
              <w:t>5233.52</w:t>
            </w:r>
          </w:p>
        </w:tc>
      </w:tr>
      <w:tr w:rsidR="00571BCF" w:rsidRPr="002C2E71" w:rsidTr="00571BCF">
        <w:trPr>
          <w:trHeight w:val="315"/>
          <w:jc w:val="center"/>
        </w:trPr>
        <w:tc>
          <w:tcPr>
            <w:tcW w:w="735" w:type="pct"/>
            <w:tcBorders>
              <w:top w:val="nil"/>
              <w:left w:val="single" w:sz="4" w:space="0" w:color="auto"/>
              <w:bottom w:val="single" w:sz="4" w:space="0" w:color="auto"/>
              <w:right w:val="single" w:sz="4" w:space="0" w:color="auto"/>
            </w:tcBorders>
            <w:shd w:val="clear" w:color="auto" w:fill="auto"/>
            <w:vAlign w:val="center"/>
            <w:hideMark/>
          </w:tcPr>
          <w:p w:rsidR="00571BCF" w:rsidRPr="00571BCF" w:rsidRDefault="00571BCF" w:rsidP="00571BCF">
            <w:pPr>
              <w:spacing w:after="0" w:line="240" w:lineRule="auto"/>
              <w:jc w:val="center"/>
              <w:rPr>
                <w:rFonts w:ascii="Times New Roman" w:eastAsia="Times New Roman" w:hAnsi="Times New Roman" w:cs="Times New Roman"/>
                <w:color w:val="000000"/>
                <w:sz w:val="24"/>
                <w:szCs w:val="24"/>
              </w:rPr>
            </w:pPr>
            <w:r w:rsidRPr="00571BCF">
              <w:rPr>
                <w:rFonts w:ascii="Times New Roman" w:eastAsia="Times New Roman" w:hAnsi="Times New Roman" w:cs="Times New Roman"/>
                <w:color w:val="000000"/>
                <w:sz w:val="24"/>
                <w:szCs w:val="24"/>
              </w:rPr>
              <w:t>2012</w:t>
            </w:r>
          </w:p>
        </w:tc>
        <w:tc>
          <w:tcPr>
            <w:tcW w:w="562" w:type="pct"/>
            <w:tcBorders>
              <w:top w:val="nil"/>
              <w:left w:val="nil"/>
              <w:bottom w:val="single" w:sz="4" w:space="0" w:color="auto"/>
              <w:right w:val="single" w:sz="4" w:space="0" w:color="auto"/>
            </w:tcBorders>
            <w:shd w:val="clear" w:color="auto" w:fill="auto"/>
            <w:noWrap/>
            <w:vAlign w:val="bottom"/>
            <w:hideMark/>
          </w:tcPr>
          <w:p w:rsidR="00571BCF" w:rsidRPr="00571BCF" w:rsidRDefault="00571BCF" w:rsidP="00571BCF">
            <w:pPr>
              <w:spacing w:after="0"/>
              <w:jc w:val="center"/>
              <w:rPr>
                <w:rFonts w:ascii="Times New Roman" w:hAnsi="Times New Roman" w:cs="Times New Roman"/>
                <w:bCs/>
                <w:color w:val="000000"/>
                <w:sz w:val="24"/>
                <w:szCs w:val="24"/>
              </w:rPr>
            </w:pPr>
            <w:r w:rsidRPr="00571BCF">
              <w:rPr>
                <w:rFonts w:ascii="Times New Roman" w:hAnsi="Times New Roman" w:cs="Times New Roman"/>
                <w:bCs/>
                <w:color w:val="000000"/>
                <w:sz w:val="24"/>
                <w:szCs w:val="24"/>
              </w:rPr>
              <w:t>5817.40</w:t>
            </w:r>
          </w:p>
        </w:tc>
        <w:tc>
          <w:tcPr>
            <w:tcW w:w="795" w:type="pct"/>
            <w:tcBorders>
              <w:top w:val="nil"/>
              <w:left w:val="nil"/>
              <w:bottom w:val="single" w:sz="4" w:space="0" w:color="auto"/>
              <w:right w:val="single" w:sz="4" w:space="0" w:color="auto"/>
            </w:tcBorders>
            <w:shd w:val="clear" w:color="auto" w:fill="auto"/>
            <w:noWrap/>
            <w:vAlign w:val="bottom"/>
            <w:hideMark/>
          </w:tcPr>
          <w:p w:rsidR="00571BCF" w:rsidRPr="00571BCF" w:rsidRDefault="00571BCF" w:rsidP="00571BCF">
            <w:pPr>
              <w:spacing w:after="0"/>
              <w:jc w:val="center"/>
              <w:rPr>
                <w:rFonts w:ascii="Times New Roman" w:hAnsi="Times New Roman" w:cs="Times New Roman"/>
                <w:bCs/>
                <w:color w:val="000000"/>
                <w:sz w:val="24"/>
                <w:szCs w:val="24"/>
              </w:rPr>
            </w:pPr>
            <w:r w:rsidRPr="00571BCF">
              <w:rPr>
                <w:rFonts w:ascii="Times New Roman" w:hAnsi="Times New Roman" w:cs="Times New Roman"/>
                <w:bCs/>
                <w:color w:val="000000"/>
                <w:sz w:val="24"/>
                <w:szCs w:val="24"/>
              </w:rPr>
              <w:t>4636.30</w:t>
            </w:r>
          </w:p>
        </w:tc>
        <w:tc>
          <w:tcPr>
            <w:tcW w:w="1008" w:type="pct"/>
            <w:tcBorders>
              <w:top w:val="nil"/>
              <w:left w:val="nil"/>
              <w:bottom w:val="single" w:sz="4" w:space="0" w:color="auto"/>
              <w:right w:val="single" w:sz="4" w:space="0" w:color="auto"/>
            </w:tcBorders>
            <w:shd w:val="clear" w:color="auto" w:fill="auto"/>
            <w:noWrap/>
            <w:vAlign w:val="bottom"/>
            <w:hideMark/>
          </w:tcPr>
          <w:p w:rsidR="00571BCF" w:rsidRPr="00571BCF" w:rsidRDefault="00571BCF" w:rsidP="00571BCF">
            <w:pPr>
              <w:spacing w:after="0"/>
              <w:jc w:val="center"/>
              <w:rPr>
                <w:rFonts w:ascii="Times New Roman" w:hAnsi="Times New Roman" w:cs="Times New Roman"/>
                <w:bCs/>
                <w:color w:val="000000"/>
                <w:sz w:val="24"/>
                <w:szCs w:val="24"/>
              </w:rPr>
            </w:pPr>
            <w:r w:rsidRPr="00571BCF">
              <w:rPr>
                <w:rFonts w:ascii="Times New Roman" w:hAnsi="Times New Roman" w:cs="Times New Roman"/>
                <w:bCs/>
                <w:color w:val="000000"/>
                <w:sz w:val="24"/>
                <w:szCs w:val="24"/>
              </w:rPr>
              <w:t>4329.90</w:t>
            </w:r>
          </w:p>
        </w:tc>
        <w:tc>
          <w:tcPr>
            <w:tcW w:w="959" w:type="pct"/>
            <w:tcBorders>
              <w:top w:val="nil"/>
              <w:left w:val="nil"/>
              <w:bottom w:val="single" w:sz="4" w:space="0" w:color="auto"/>
              <w:right w:val="single" w:sz="4" w:space="0" w:color="auto"/>
            </w:tcBorders>
            <w:shd w:val="clear" w:color="auto" w:fill="auto"/>
            <w:noWrap/>
            <w:vAlign w:val="bottom"/>
            <w:hideMark/>
          </w:tcPr>
          <w:p w:rsidR="00571BCF" w:rsidRPr="00571BCF" w:rsidRDefault="00571BCF" w:rsidP="00571BCF">
            <w:pPr>
              <w:spacing w:after="0"/>
              <w:jc w:val="center"/>
              <w:rPr>
                <w:rFonts w:ascii="Times New Roman" w:hAnsi="Times New Roman" w:cs="Times New Roman"/>
                <w:bCs/>
                <w:color w:val="000000"/>
                <w:sz w:val="24"/>
                <w:szCs w:val="24"/>
              </w:rPr>
            </w:pPr>
            <w:r w:rsidRPr="00571BCF">
              <w:rPr>
                <w:rFonts w:ascii="Times New Roman" w:hAnsi="Times New Roman" w:cs="Times New Roman"/>
                <w:bCs/>
                <w:color w:val="000000"/>
                <w:sz w:val="24"/>
                <w:szCs w:val="24"/>
              </w:rPr>
              <w:t>5399.80</w:t>
            </w:r>
          </w:p>
        </w:tc>
        <w:tc>
          <w:tcPr>
            <w:tcW w:w="941" w:type="pct"/>
            <w:tcBorders>
              <w:top w:val="nil"/>
              <w:left w:val="nil"/>
              <w:bottom w:val="single" w:sz="4" w:space="0" w:color="auto"/>
              <w:right w:val="single" w:sz="4" w:space="0" w:color="auto"/>
            </w:tcBorders>
            <w:shd w:val="clear" w:color="auto" w:fill="auto"/>
            <w:noWrap/>
            <w:vAlign w:val="bottom"/>
            <w:hideMark/>
          </w:tcPr>
          <w:p w:rsidR="00571BCF" w:rsidRPr="00571BCF" w:rsidRDefault="00571BCF" w:rsidP="00571BCF">
            <w:pPr>
              <w:spacing w:after="0"/>
              <w:jc w:val="center"/>
              <w:rPr>
                <w:rFonts w:ascii="Times New Roman" w:hAnsi="Times New Roman" w:cs="Times New Roman"/>
                <w:bCs/>
                <w:color w:val="000000"/>
                <w:sz w:val="24"/>
                <w:szCs w:val="24"/>
              </w:rPr>
            </w:pPr>
            <w:r w:rsidRPr="00571BCF">
              <w:rPr>
                <w:rFonts w:ascii="Times New Roman" w:hAnsi="Times New Roman" w:cs="Times New Roman"/>
                <w:bCs/>
                <w:color w:val="000000"/>
                <w:sz w:val="24"/>
                <w:szCs w:val="24"/>
              </w:rPr>
              <w:t>5399.80</w:t>
            </w:r>
          </w:p>
        </w:tc>
      </w:tr>
      <w:tr w:rsidR="00571BCF" w:rsidRPr="002C2E71" w:rsidTr="00571BCF">
        <w:trPr>
          <w:trHeight w:val="315"/>
          <w:jc w:val="center"/>
        </w:trPr>
        <w:tc>
          <w:tcPr>
            <w:tcW w:w="735" w:type="pct"/>
            <w:tcBorders>
              <w:top w:val="nil"/>
              <w:left w:val="single" w:sz="4" w:space="0" w:color="auto"/>
              <w:bottom w:val="single" w:sz="4" w:space="0" w:color="auto"/>
              <w:right w:val="single" w:sz="4" w:space="0" w:color="auto"/>
            </w:tcBorders>
            <w:shd w:val="clear" w:color="auto" w:fill="auto"/>
            <w:vAlign w:val="center"/>
            <w:hideMark/>
          </w:tcPr>
          <w:p w:rsidR="00571BCF" w:rsidRPr="00571BCF" w:rsidRDefault="00571BCF" w:rsidP="00571BCF">
            <w:pPr>
              <w:spacing w:after="0" w:line="240" w:lineRule="auto"/>
              <w:jc w:val="center"/>
              <w:rPr>
                <w:rFonts w:ascii="Times New Roman" w:eastAsia="Times New Roman" w:hAnsi="Times New Roman" w:cs="Times New Roman"/>
                <w:color w:val="000000"/>
                <w:sz w:val="24"/>
                <w:szCs w:val="24"/>
              </w:rPr>
            </w:pPr>
            <w:r w:rsidRPr="00571BCF">
              <w:rPr>
                <w:rFonts w:ascii="Times New Roman" w:eastAsia="Times New Roman" w:hAnsi="Times New Roman" w:cs="Times New Roman"/>
                <w:color w:val="000000"/>
                <w:sz w:val="24"/>
                <w:szCs w:val="24"/>
              </w:rPr>
              <w:t>2013</w:t>
            </w:r>
          </w:p>
        </w:tc>
        <w:tc>
          <w:tcPr>
            <w:tcW w:w="562" w:type="pct"/>
            <w:tcBorders>
              <w:top w:val="nil"/>
              <w:left w:val="nil"/>
              <w:bottom w:val="single" w:sz="4" w:space="0" w:color="auto"/>
              <w:right w:val="single" w:sz="4" w:space="0" w:color="auto"/>
            </w:tcBorders>
            <w:shd w:val="clear" w:color="auto" w:fill="auto"/>
            <w:noWrap/>
            <w:vAlign w:val="bottom"/>
            <w:hideMark/>
          </w:tcPr>
          <w:p w:rsidR="00571BCF" w:rsidRPr="00571BCF" w:rsidRDefault="00571BCF" w:rsidP="00571BCF">
            <w:pPr>
              <w:spacing w:after="0"/>
              <w:jc w:val="center"/>
              <w:rPr>
                <w:rFonts w:ascii="Times New Roman" w:hAnsi="Times New Roman" w:cs="Times New Roman"/>
                <w:bCs/>
                <w:color w:val="000000"/>
                <w:sz w:val="24"/>
                <w:szCs w:val="24"/>
              </w:rPr>
            </w:pPr>
            <w:r w:rsidRPr="00571BCF">
              <w:rPr>
                <w:rFonts w:ascii="Times New Roman" w:hAnsi="Times New Roman" w:cs="Times New Roman"/>
                <w:bCs/>
                <w:color w:val="000000"/>
                <w:sz w:val="24"/>
                <w:szCs w:val="24"/>
              </w:rPr>
              <w:t>6103.00</w:t>
            </w:r>
          </w:p>
        </w:tc>
        <w:tc>
          <w:tcPr>
            <w:tcW w:w="795" w:type="pct"/>
            <w:tcBorders>
              <w:top w:val="nil"/>
              <w:left w:val="nil"/>
              <w:bottom w:val="single" w:sz="4" w:space="0" w:color="auto"/>
              <w:right w:val="single" w:sz="4" w:space="0" w:color="auto"/>
            </w:tcBorders>
            <w:shd w:val="clear" w:color="auto" w:fill="auto"/>
            <w:noWrap/>
            <w:vAlign w:val="bottom"/>
            <w:hideMark/>
          </w:tcPr>
          <w:p w:rsidR="00571BCF" w:rsidRPr="00571BCF" w:rsidRDefault="00571BCF" w:rsidP="00571BCF">
            <w:pPr>
              <w:spacing w:after="0"/>
              <w:jc w:val="center"/>
              <w:rPr>
                <w:rFonts w:ascii="Times New Roman" w:hAnsi="Times New Roman" w:cs="Times New Roman"/>
                <w:bCs/>
                <w:color w:val="000000"/>
                <w:sz w:val="24"/>
                <w:szCs w:val="24"/>
              </w:rPr>
            </w:pPr>
            <w:r w:rsidRPr="00571BCF">
              <w:rPr>
                <w:rFonts w:ascii="Times New Roman" w:hAnsi="Times New Roman" w:cs="Times New Roman"/>
                <w:bCs/>
                <w:color w:val="000000"/>
                <w:sz w:val="24"/>
                <w:szCs w:val="24"/>
              </w:rPr>
              <w:t>4814.15</w:t>
            </w:r>
          </w:p>
        </w:tc>
        <w:tc>
          <w:tcPr>
            <w:tcW w:w="1008" w:type="pct"/>
            <w:tcBorders>
              <w:top w:val="nil"/>
              <w:left w:val="nil"/>
              <w:bottom w:val="single" w:sz="4" w:space="0" w:color="auto"/>
              <w:right w:val="single" w:sz="4" w:space="0" w:color="auto"/>
            </w:tcBorders>
            <w:shd w:val="clear" w:color="auto" w:fill="auto"/>
            <w:noWrap/>
            <w:vAlign w:val="bottom"/>
            <w:hideMark/>
          </w:tcPr>
          <w:p w:rsidR="00571BCF" w:rsidRPr="00571BCF" w:rsidRDefault="00571BCF" w:rsidP="00571BCF">
            <w:pPr>
              <w:spacing w:after="0"/>
              <w:jc w:val="center"/>
              <w:rPr>
                <w:rFonts w:ascii="Times New Roman" w:hAnsi="Times New Roman" w:cs="Times New Roman"/>
                <w:bCs/>
                <w:color w:val="000000"/>
                <w:sz w:val="24"/>
                <w:szCs w:val="24"/>
              </w:rPr>
            </w:pPr>
            <w:r w:rsidRPr="00571BCF">
              <w:rPr>
                <w:rFonts w:ascii="Times New Roman" w:hAnsi="Times New Roman" w:cs="Times New Roman"/>
                <w:bCs/>
                <w:color w:val="000000"/>
                <w:sz w:val="24"/>
                <w:szCs w:val="24"/>
              </w:rPr>
              <w:t>4546.89</w:t>
            </w:r>
          </w:p>
        </w:tc>
        <w:tc>
          <w:tcPr>
            <w:tcW w:w="959" w:type="pct"/>
            <w:tcBorders>
              <w:top w:val="nil"/>
              <w:left w:val="nil"/>
              <w:bottom w:val="single" w:sz="4" w:space="0" w:color="auto"/>
              <w:right w:val="single" w:sz="4" w:space="0" w:color="auto"/>
            </w:tcBorders>
            <w:shd w:val="clear" w:color="auto" w:fill="auto"/>
            <w:noWrap/>
            <w:vAlign w:val="bottom"/>
            <w:hideMark/>
          </w:tcPr>
          <w:p w:rsidR="00571BCF" w:rsidRPr="00571BCF" w:rsidRDefault="00571BCF" w:rsidP="00571BCF">
            <w:pPr>
              <w:spacing w:after="0"/>
              <w:jc w:val="center"/>
              <w:rPr>
                <w:rFonts w:ascii="Times New Roman" w:hAnsi="Times New Roman" w:cs="Times New Roman"/>
                <w:bCs/>
                <w:color w:val="000000"/>
                <w:sz w:val="24"/>
                <w:szCs w:val="24"/>
              </w:rPr>
            </w:pPr>
            <w:r w:rsidRPr="00571BCF">
              <w:rPr>
                <w:rFonts w:ascii="Times New Roman" w:hAnsi="Times New Roman" w:cs="Times New Roman"/>
                <w:bCs/>
                <w:color w:val="000000"/>
                <w:sz w:val="24"/>
                <w:szCs w:val="24"/>
              </w:rPr>
              <w:t>5560.30</w:t>
            </w:r>
          </w:p>
        </w:tc>
        <w:tc>
          <w:tcPr>
            <w:tcW w:w="941" w:type="pct"/>
            <w:tcBorders>
              <w:top w:val="nil"/>
              <w:left w:val="nil"/>
              <w:bottom w:val="single" w:sz="4" w:space="0" w:color="auto"/>
              <w:right w:val="single" w:sz="4" w:space="0" w:color="auto"/>
            </w:tcBorders>
            <w:shd w:val="clear" w:color="auto" w:fill="auto"/>
            <w:noWrap/>
            <w:vAlign w:val="bottom"/>
            <w:hideMark/>
          </w:tcPr>
          <w:p w:rsidR="00571BCF" w:rsidRPr="00571BCF" w:rsidRDefault="00571BCF" w:rsidP="00571BCF">
            <w:pPr>
              <w:spacing w:after="0"/>
              <w:jc w:val="center"/>
              <w:rPr>
                <w:rFonts w:ascii="Times New Roman" w:hAnsi="Times New Roman" w:cs="Times New Roman"/>
                <w:bCs/>
                <w:color w:val="000000"/>
                <w:sz w:val="24"/>
                <w:szCs w:val="24"/>
              </w:rPr>
            </w:pPr>
            <w:r w:rsidRPr="00571BCF">
              <w:rPr>
                <w:rFonts w:ascii="Times New Roman" w:hAnsi="Times New Roman" w:cs="Times New Roman"/>
                <w:bCs/>
                <w:color w:val="000000"/>
                <w:sz w:val="24"/>
                <w:szCs w:val="24"/>
              </w:rPr>
              <w:t>5531.38</w:t>
            </w:r>
          </w:p>
        </w:tc>
      </w:tr>
      <w:tr w:rsidR="00571BCF" w:rsidRPr="002C2E71" w:rsidTr="00571BCF">
        <w:trPr>
          <w:trHeight w:val="315"/>
          <w:jc w:val="center"/>
        </w:trPr>
        <w:tc>
          <w:tcPr>
            <w:tcW w:w="735" w:type="pct"/>
            <w:tcBorders>
              <w:top w:val="nil"/>
              <w:left w:val="single" w:sz="4" w:space="0" w:color="auto"/>
              <w:bottom w:val="single" w:sz="4" w:space="0" w:color="auto"/>
              <w:right w:val="single" w:sz="4" w:space="0" w:color="auto"/>
            </w:tcBorders>
            <w:shd w:val="clear" w:color="auto" w:fill="auto"/>
            <w:vAlign w:val="center"/>
            <w:hideMark/>
          </w:tcPr>
          <w:p w:rsidR="00571BCF" w:rsidRPr="00571BCF" w:rsidRDefault="00571BCF" w:rsidP="00571BCF">
            <w:pPr>
              <w:spacing w:after="0" w:line="240" w:lineRule="auto"/>
              <w:jc w:val="center"/>
              <w:rPr>
                <w:rFonts w:ascii="Times New Roman" w:eastAsia="Times New Roman" w:hAnsi="Times New Roman" w:cs="Times New Roman"/>
                <w:color w:val="000000"/>
                <w:sz w:val="24"/>
                <w:szCs w:val="24"/>
              </w:rPr>
            </w:pPr>
            <w:r w:rsidRPr="00571BCF">
              <w:rPr>
                <w:rFonts w:ascii="Times New Roman" w:eastAsia="Times New Roman" w:hAnsi="Times New Roman" w:cs="Times New Roman"/>
                <w:color w:val="000000"/>
                <w:sz w:val="24"/>
                <w:szCs w:val="24"/>
              </w:rPr>
              <w:t>2014</w:t>
            </w:r>
          </w:p>
        </w:tc>
        <w:tc>
          <w:tcPr>
            <w:tcW w:w="562" w:type="pct"/>
            <w:tcBorders>
              <w:top w:val="nil"/>
              <w:left w:val="nil"/>
              <w:bottom w:val="single" w:sz="4" w:space="0" w:color="auto"/>
              <w:right w:val="single" w:sz="4" w:space="0" w:color="auto"/>
            </w:tcBorders>
            <w:shd w:val="clear" w:color="auto" w:fill="auto"/>
            <w:noWrap/>
            <w:vAlign w:val="bottom"/>
            <w:hideMark/>
          </w:tcPr>
          <w:p w:rsidR="00571BCF" w:rsidRPr="00571BCF" w:rsidRDefault="00571BCF" w:rsidP="00571BCF">
            <w:pPr>
              <w:spacing w:after="0"/>
              <w:jc w:val="center"/>
              <w:rPr>
                <w:rFonts w:ascii="Times New Roman" w:hAnsi="Times New Roman" w:cs="Times New Roman"/>
                <w:bCs/>
                <w:color w:val="000000"/>
                <w:sz w:val="24"/>
                <w:szCs w:val="24"/>
              </w:rPr>
            </w:pPr>
            <w:r w:rsidRPr="00571BCF">
              <w:rPr>
                <w:rFonts w:ascii="Times New Roman" w:hAnsi="Times New Roman" w:cs="Times New Roman"/>
                <w:bCs/>
                <w:color w:val="000000"/>
                <w:sz w:val="24"/>
                <w:szCs w:val="24"/>
              </w:rPr>
              <w:t>5916.00</w:t>
            </w:r>
          </w:p>
        </w:tc>
        <w:tc>
          <w:tcPr>
            <w:tcW w:w="795" w:type="pct"/>
            <w:tcBorders>
              <w:top w:val="nil"/>
              <w:left w:val="nil"/>
              <w:bottom w:val="single" w:sz="4" w:space="0" w:color="auto"/>
              <w:right w:val="single" w:sz="4" w:space="0" w:color="auto"/>
            </w:tcBorders>
            <w:shd w:val="clear" w:color="auto" w:fill="auto"/>
            <w:noWrap/>
            <w:vAlign w:val="bottom"/>
            <w:hideMark/>
          </w:tcPr>
          <w:p w:rsidR="00571BCF" w:rsidRPr="00571BCF" w:rsidRDefault="00571BCF" w:rsidP="00571BCF">
            <w:pPr>
              <w:spacing w:after="0"/>
              <w:jc w:val="center"/>
              <w:rPr>
                <w:rFonts w:ascii="Times New Roman" w:hAnsi="Times New Roman" w:cs="Times New Roman"/>
                <w:bCs/>
                <w:color w:val="000000"/>
                <w:sz w:val="24"/>
                <w:szCs w:val="24"/>
              </w:rPr>
            </w:pPr>
            <w:r w:rsidRPr="00571BCF">
              <w:rPr>
                <w:rFonts w:ascii="Times New Roman" w:hAnsi="Times New Roman" w:cs="Times New Roman"/>
                <w:bCs/>
                <w:color w:val="000000"/>
                <w:sz w:val="24"/>
                <w:szCs w:val="24"/>
              </w:rPr>
              <w:t>4992.00</w:t>
            </w:r>
          </w:p>
        </w:tc>
        <w:tc>
          <w:tcPr>
            <w:tcW w:w="1008" w:type="pct"/>
            <w:tcBorders>
              <w:top w:val="nil"/>
              <w:left w:val="nil"/>
              <w:bottom w:val="single" w:sz="4" w:space="0" w:color="auto"/>
              <w:right w:val="single" w:sz="4" w:space="0" w:color="auto"/>
            </w:tcBorders>
            <w:shd w:val="clear" w:color="auto" w:fill="auto"/>
            <w:noWrap/>
            <w:vAlign w:val="bottom"/>
            <w:hideMark/>
          </w:tcPr>
          <w:p w:rsidR="00571BCF" w:rsidRPr="00571BCF" w:rsidRDefault="00571BCF" w:rsidP="00571BCF">
            <w:pPr>
              <w:spacing w:after="0"/>
              <w:jc w:val="center"/>
              <w:rPr>
                <w:rFonts w:ascii="Times New Roman" w:hAnsi="Times New Roman" w:cs="Times New Roman"/>
                <w:bCs/>
                <w:color w:val="000000"/>
                <w:sz w:val="24"/>
                <w:szCs w:val="24"/>
              </w:rPr>
            </w:pPr>
            <w:r w:rsidRPr="00571BCF">
              <w:rPr>
                <w:rFonts w:ascii="Times New Roman" w:hAnsi="Times New Roman" w:cs="Times New Roman"/>
                <w:bCs/>
                <w:color w:val="000000"/>
                <w:sz w:val="24"/>
                <w:szCs w:val="24"/>
              </w:rPr>
              <w:t>4774.76</w:t>
            </w:r>
          </w:p>
        </w:tc>
        <w:tc>
          <w:tcPr>
            <w:tcW w:w="959" w:type="pct"/>
            <w:tcBorders>
              <w:top w:val="nil"/>
              <w:left w:val="nil"/>
              <w:bottom w:val="single" w:sz="4" w:space="0" w:color="auto"/>
              <w:right w:val="single" w:sz="4" w:space="0" w:color="auto"/>
            </w:tcBorders>
            <w:shd w:val="clear" w:color="auto" w:fill="auto"/>
            <w:noWrap/>
            <w:vAlign w:val="bottom"/>
            <w:hideMark/>
          </w:tcPr>
          <w:p w:rsidR="00571BCF" w:rsidRPr="00571BCF" w:rsidRDefault="00571BCF" w:rsidP="00571BCF">
            <w:pPr>
              <w:spacing w:after="0"/>
              <w:jc w:val="center"/>
              <w:rPr>
                <w:rFonts w:ascii="Times New Roman" w:hAnsi="Times New Roman" w:cs="Times New Roman"/>
                <w:bCs/>
                <w:color w:val="000000"/>
                <w:sz w:val="24"/>
                <w:szCs w:val="24"/>
              </w:rPr>
            </w:pPr>
            <w:r w:rsidRPr="00571BCF">
              <w:rPr>
                <w:rFonts w:ascii="Times New Roman" w:hAnsi="Times New Roman" w:cs="Times New Roman"/>
                <w:bCs/>
                <w:color w:val="000000"/>
                <w:sz w:val="24"/>
                <w:szCs w:val="24"/>
              </w:rPr>
              <w:t>5686.10</w:t>
            </w:r>
          </w:p>
        </w:tc>
        <w:tc>
          <w:tcPr>
            <w:tcW w:w="941" w:type="pct"/>
            <w:tcBorders>
              <w:top w:val="nil"/>
              <w:left w:val="nil"/>
              <w:bottom w:val="single" w:sz="4" w:space="0" w:color="auto"/>
              <w:right w:val="single" w:sz="4" w:space="0" w:color="auto"/>
            </w:tcBorders>
            <w:shd w:val="clear" w:color="auto" w:fill="auto"/>
            <w:noWrap/>
            <w:vAlign w:val="bottom"/>
            <w:hideMark/>
          </w:tcPr>
          <w:p w:rsidR="00571BCF" w:rsidRPr="00571BCF" w:rsidRDefault="00571BCF" w:rsidP="00571BCF">
            <w:pPr>
              <w:spacing w:after="0"/>
              <w:jc w:val="center"/>
              <w:rPr>
                <w:rFonts w:ascii="Times New Roman" w:hAnsi="Times New Roman" w:cs="Times New Roman"/>
                <w:bCs/>
                <w:color w:val="000000"/>
                <w:sz w:val="24"/>
                <w:szCs w:val="24"/>
              </w:rPr>
            </w:pPr>
            <w:r w:rsidRPr="00571BCF">
              <w:rPr>
                <w:rFonts w:ascii="Times New Roman" w:hAnsi="Times New Roman" w:cs="Times New Roman"/>
                <w:bCs/>
                <w:color w:val="000000"/>
                <w:sz w:val="24"/>
                <w:szCs w:val="24"/>
              </w:rPr>
              <w:t>5630.49</w:t>
            </w:r>
          </w:p>
        </w:tc>
      </w:tr>
      <w:tr w:rsidR="00571BCF" w:rsidRPr="002C2E71" w:rsidTr="00571BCF">
        <w:trPr>
          <w:trHeight w:val="315"/>
          <w:jc w:val="center"/>
        </w:trPr>
        <w:tc>
          <w:tcPr>
            <w:tcW w:w="735" w:type="pct"/>
            <w:tcBorders>
              <w:top w:val="nil"/>
              <w:left w:val="single" w:sz="4" w:space="0" w:color="auto"/>
              <w:bottom w:val="single" w:sz="4" w:space="0" w:color="auto"/>
              <w:right w:val="single" w:sz="4" w:space="0" w:color="auto"/>
            </w:tcBorders>
            <w:shd w:val="clear" w:color="auto" w:fill="auto"/>
            <w:vAlign w:val="center"/>
            <w:hideMark/>
          </w:tcPr>
          <w:p w:rsidR="00571BCF" w:rsidRPr="00571BCF" w:rsidRDefault="00571BCF" w:rsidP="00571BCF">
            <w:pPr>
              <w:spacing w:after="0" w:line="240" w:lineRule="auto"/>
              <w:jc w:val="center"/>
              <w:rPr>
                <w:rFonts w:ascii="Times New Roman" w:eastAsia="Times New Roman" w:hAnsi="Times New Roman" w:cs="Times New Roman"/>
                <w:color w:val="000000"/>
                <w:sz w:val="24"/>
                <w:szCs w:val="24"/>
              </w:rPr>
            </w:pPr>
            <w:r w:rsidRPr="00571BCF">
              <w:rPr>
                <w:rFonts w:ascii="Times New Roman" w:eastAsia="Times New Roman" w:hAnsi="Times New Roman" w:cs="Times New Roman"/>
                <w:color w:val="000000"/>
                <w:sz w:val="24"/>
                <w:szCs w:val="24"/>
              </w:rPr>
              <w:t>2015</w:t>
            </w:r>
          </w:p>
        </w:tc>
        <w:tc>
          <w:tcPr>
            <w:tcW w:w="562" w:type="pct"/>
            <w:tcBorders>
              <w:top w:val="nil"/>
              <w:left w:val="nil"/>
              <w:bottom w:val="single" w:sz="4" w:space="0" w:color="auto"/>
              <w:right w:val="single" w:sz="4" w:space="0" w:color="auto"/>
            </w:tcBorders>
            <w:shd w:val="clear" w:color="auto" w:fill="auto"/>
            <w:noWrap/>
            <w:vAlign w:val="bottom"/>
            <w:hideMark/>
          </w:tcPr>
          <w:p w:rsidR="00571BCF" w:rsidRPr="00571BCF" w:rsidRDefault="00571BCF" w:rsidP="00571BCF">
            <w:pPr>
              <w:spacing w:after="0"/>
              <w:jc w:val="center"/>
              <w:rPr>
                <w:rFonts w:ascii="Times New Roman" w:hAnsi="Times New Roman" w:cs="Times New Roman"/>
                <w:bCs/>
                <w:color w:val="000000"/>
                <w:sz w:val="24"/>
                <w:szCs w:val="24"/>
              </w:rPr>
            </w:pPr>
            <w:r w:rsidRPr="00571BCF">
              <w:rPr>
                <w:rFonts w:ascii="Times New Roman" w:hAnsi="Times New Roman" w:cs="Times New Roman"/>
                <w:bCs/>
                <w:color w:val="000000"/>
                <w:sz w:val="24"/>
                <w:szCs w:val="24"/>
              </w:rPr>
              <w:t>5101.70</w:t>
            </w:r>
          </w:p>
        </w:tc>
        <w:tc>
          <w:tcPr>
            <w:tcW w:w="795" w:type="pct"/>
            <w:tcBorders>
              <w:top w:val="nil"/>
              <w:left w:val="nil"/>
              <w:bottom w:val="single" w:sz="4" w:space="0" w:color="auto"/>
              <w:right w:val="single" w:sz="4" w:space="0" w:color="auto"/>
            </w:tcBorders>
            <w:shd w:val="clear" w:color="auto" w:fill="auto"/>
            <w:noWrap/>
            <w:vAlign w:val="bottom"/>
            <w:hideMark/>
          </w:tcPr>
          <w:p w:rsidR="00571BCF" w:rsidRPr="00571BCF" w:rsidRDefault="00571BCF" w:rsidP="00571BCF">
            <w:pPr>
              <w:spacing w:after="0"/>
              <w:jc w:val="center"/>
              <w:rPr>
                <w:rFonts w:ascii="Times New Roman" w:hAnsi="Times New Roman" w:cs="Times New Roman"/>
                <w:bCs/>
                <w:color w:val="000000"/>
                <w:sz w:val="24"/>
                <w:szCs w:val="24"/>
              </w:rPr>
            </w:pPr>
            <w:r w:rsidRPr="00571BCF">
              <w:rPr>
                <w:rFonts w:ascii="Times New Roman" w:hAnsi="Times New Roman" w:cs="Times New Roman"/>
                <w:bCs/>
                <w:color w:val="000000"/>
                <w:sz w:val="24"/>
                <w:szCs w:val="24"/>
              </w:rPr>
              <w:t>5169.85</w:t>
            </w:r>
          </w:p>
        </w:tc>
        <w:tc>
          <w:tcPr>
            <w:tcW w:w="1008" w:type="pct"/>
            <w:tcBorders>
              <w:top w:val="nil"/>
              <w:left w:val="nil"/>
              <w:bottom w:val="single" w:sz="4" w:space="0" w:color="auto"/>
              <w:right w:val="single" w:sz="4" w:space="0" w:color="auto"/>
            </w:tcBorders>
            <w:shd w:val="clear" w:color="auto" w:fill="auto"/>
            <w:noWrap/>
            <w:vAlign w:val="bottom"/>
            <w:hideMark/>
          </w:tcPr>
          <w:p w:rsidR="00571BCF" w:rsidRPr="00571BCF" w:rsidRDefault="00571BCF" w:rsidP="00571BCF">
            <w:pPr>
              <w:spacing w:after="0"/>
              <w:jc w:val="center"/>
              <w:rPr>
                <w:rFonts w:ascii="Times New Roman" w:hAnsi="Times New Roman" w:cs="Times New Roman"/>
                <w:bCs/>
                <w:color w:val="000000"/>
                <w:sz w:val="24"/>
                <w:szCs w:val="24"/>
              </w:rPr>
            </w:pPr>
            <w:r w:rsidRPr="00571BCF">
              <w:rPr>
                <w:rFonts w:ascii="Times New Roman" w:hAnsi="Times New Roman" w:cs="Times New Roman"/>
                <w:bCs/>
                <w:color w:val="000000"/>
                <w:sz w:val="24"/>
                <w:szCs w:val="24"/>
              </w:rPr>
              <w:t>5014.05</w:t>
            </w:r>
          </w:p>
        </w:tc>
        <w:tc>
          <w:tcPr>
            <w:tcW w:w="959" w:type="pct"/>
            <w:tcBorders>
              <w:top w:val="nil"/>
              <w:left w:val="nil"/>
              <w:bottom w:val="single" w:sz="4" w:space="0" w:color="auto"/>
              <w:right w:val="single" w:sz="4" w:space="0" w:color="auto"/>
            </w:tcBorders>
            <w:shd w:val="clear" w:color="auto" w:fill="auto"/>
            <w:noWrap/>
            <w:vAlign w:val="bottom"/>
            <w:hideMark/>
          </w:tcPr>
          <w:p w:rsidR="00571BCF" w:rsidRPr="00571BCF" w:rsidRDefault="00571BCF" w:rsidP="00571BCF">
            <w:pPr>
              <w:spacing w:after="0"/>
              <w:jc w:val="center"/>
              <w:rPr>
                <w:rFonts w:ascii="Times New Roman" w:hAnsi="Times New Roman" w:cs="Times New Roman"/>
                <w:bCs/>
                <w:color w:val="000000"/>
                <w:sz w:val="24"/>
                <w:szCs w:val="24"/>
              </w:rPr>
            </w:pPr>
            <w:r w:rsidRPr="00571BCF">
              <w:rPr>
                <w:rFonts w:ascii="Times New Roman" w:hAnsi="Times New Roman" w:cs="Times New Roman"/>
                <w:bCs/>
                <w:color w:val="000000"/>
                <w:sz w:val="24"/>
                <w:szCs w:val="24"/>
              </w:rPr>
              <w:t>5777.20</w:t>
            </w:r>
          </w:p>
        </w:tc>
        <w:tc>
          <w:tcPr>
            <w:tcW w:w="941" w:type="pct"/>
            <w:tcBorders>
              <w:top w:val="nil"/>
              <w:left w:val="nil"/>
              <w:bottom w:val="single" w:sz="4" w:space="0" w:color="auto"/>
              <w:right w:val="single" w:sz="4" w:space="0" w:color="auto"/>
            </w:tcBorders>
            <w:shd w:val="clear" w:color="auto" w:fill="auto"/>
            <w:noWrap/>
            <w:vAlign w:val="bottom"/>
            <w:hideMark/>
          </w:tcPr>
          <w:p w:rsidR="00571BCF" w:rsidRPr="00571BCF" w:rsidRDefault="00571BCF" w:rsidP="00571BCF">
            <w:pPr>
              <w:spacing w:after="0"/>
              <w:jc w:val="center"/>
              <w:rPr>
                <w:rFonts w:ascii="Times New Roman" w:hAnsi="Times New Roman" w:cs="Times New Roman"/>
                <w:bCs/>
                <w:color w:val="000000"/>
                <w:sz w:val="24"/>
                <w:szCs w:val="24"/>
              </w:rPr>
            </w:pPr>
            <w:r w:rsidRPr="00571BCF">
              <w:rPr>
                <w:rFonts w:ascii="Times New Roman" w:hAnsi="Times New Roman" w:cs="Times New Roman"/>
                <w:bCs/>
                <w:color w:val="000000"/>
                <w:sz w:val="24"/>
                <w:szCs w:val="24"/>
              </w:rPr>
              <w:t>5699.34</w:t>
            </w:r>
          </w:p>
        </w:tc>
      </w:tr>
      <w:tr w:rsidR="00571BCF" w:rsidRPr="002C2E71" w:rsidTr="00571BCF">
        <w:trPr>
          <w:trHeight w:val="315"/>
          <w:jc w:val="center"/>
        </w:trPr>
        <w:tc>
          <w:tcPr>
            <w:tcW w:w="735" w:type="pct"/>
            <w:tcBorders>
              <w:top w:val="nil"/>
              <w:left w:val="single" w:sz="4" w:space="0" w:color="auto"/>
              <w:bottom w:val="single" w:sz="4" w:space="0" w:color="auto"/>
              <w:right w:val="single" w:sz="4" w:space="0" w:color="auto"/>
            </w:tcBorders>
            <w:shd w:val="clear" w:color="auto" w:fill="auto"/>
            <w:vAlign w:val="center"/>
            <w:hideMark/>
          </w:tcPr>
          <w:p w:rsidR="00571BCF" w:rsidRPr="00571BCF" w:rsidRDefault="00571BCF" w:rsidP="00571BCF">
            <w:pPr>
              <w:spacing w:after="0" w:line="240" w:lineRule="auto"/>
              <w:jc w:val="center"/>
              <w:rPr>
                <w:rFonts w:ascii="Times New Roman" w:eastAsia="Times New Roman" w:hAnsi="Times New Roman" w:cs="Times New Roman"/>
                <w:color w:val="000000"/>
                <w:sz w:val="24"/>
                <w:szCs w:val="24"/>
              </w:rPr>
            </w:pPr>
            <w:r w:rsidRPr="00571BCF">
              <w:rPr>
                <w:rFonts w:ascii="Times New Roman" w:eastAsia="Times New Roman" w:hAnsi="Times New Roman" w:cs="Times New Roman"/>
                <w:color w:val="000000"/>
                <w:sz w:val="24"/>
                <w:szCs w:val="24"/>
              </w:rPr>
              <w:t>2016</w:t>
            </w:r>
          </w:p>
        </w:tc>
        <w:tc>
          <w:tcPr>
            <w:tcW w:w="562" w:type="pct"/>
            <w:tcBorders>
              <w:top w:val="nil"/>
              <w:left w:val="nil"/>
              <w:bottom w:val="single" w:sz="4" w:space="0" w:color="auto"/>
              <w:right w:val="single" w:sz="4" w:space="0" w:color="auto"/>
            </w:tcBorders>
            <w:shd w:val="clear" w:color="auto" w:fill="auto"/>
            <w:noWrap/>
            <w:vAlign w:val="bottom"/>
            <w:hideMark/>
          </w:tcPr>
          <w:p w:rsidR="00571BCF" w:rsidRPr="00571BCF" w:rsidRDefault="00571BCF" w:rsidP="00571BCF">
            <w:pPr>
              <w:spacing w:after="0"/>
              <w:jc w:val="center"/>
              <w:rPr>
                <w:rFonts w:ascii="Times New Roman" w:hAnsi="Times New Roman" w:cs="Times New Roman"/>
                <w:bCs/>
                <w:color w:val="000000"/>
                <w:sz w:val="24"/>
                <w:szCs w:val="24"/>
              </w:rPr>
            </w:pPr>
            <w:r w:rsidRPr="00571BCF">
              <w:rPr>
                <w:rFonts w:ascii="Times New Roman" w:hAnsi="Times New Roman" w:cs="Times New Roman"/>
                <w:bCs/>
                <w:color w:val="000000"/>
                <w:sz w:val="24"/>
                <w:szCs w:val="24"/>
              </w:rPr>
              <w:t>5538.60</w:t>
            </w:r>
          </w:p>
        </w:tc>
        <w:tc>
          <w:tcPr>
            <w:tcW w:w="795" w:type="pct"/>
            <w:tcBorders>
              <w:top w:val="nil"/>
              <w:left w:val="nil"/>
              <w:bottom w:val="single" w:sz="4" w:space="0" w:color="auto"/>
              <w:right w:val="single" w:sz="4" w:space="0" w:color="auto"/>
            </w:tcBorders>
            <w:shd w:val="clear" w:color="auto" w:fill="auto"/>
            <w:noWrap/>
            <w:vAlign w:val="bottom"/>
            <w:hideMark/>
          </w:tcPr>
          <w:p w:rsidR="00571BCF" w:rsidRPr="00571BCF" w:rsidRDefault="00571BCF" w:rsidP="00571BCF">
            <w:pPr>
              <w:spacing w:after="0"/>
              <w:jc w:val="center"/>
              <w:rPr>
                <w:rFonts w:ascii="Times New Roman" w:hAnsi="Times New Roman" w:cs="Times New Roman"/>
                <w:bCs/>
                <w:color w:val="000000"/>
                <w:sz w:val="24"/>
                <w:szCs w:val="24"/>
              </w:rPr>
            </w:pPr>
            <w:r w:rsidRPr="00571BCF">
              <w:rPr>
                <w:rFonts w:ascii="Times New Roman" w:hAnsi="Times New Roman" w:cs="Times New Roman"/>
                <w:bCs/>
                <w:color w:val="000000"/>
                <w:sz w:val="24"/>
                <w:szCs w:val="24"/>
              </w:rPr>
              <w:t>5347.70</w:t>
            </w:r>
          </w:p>
        </w:tc>
        <w:tc>
          <w:tcPr>
            <w:tcW w:w="1008" w:type="pct"/>
            <w:tcBorders>
              <w:top w:val="nil"/>
              <w:left w:val="nil"/>
              <w:bottom w:val="single" w:sz="4" w:space="0" w:color="auto"/>
              <w:right w:val="single" w:sz="4" w:space="0" w:color="auto"/>
            </w:tcBorders>
            <w:shd w:val="clear" w:color="auto" w:fill="auto"/>
            <w:noWrap/>
            <w:vAlign w:val="bottom"/>
            <w:hideMark/>
          </w:tcPr>
          <w:p w:rsidR="00571BCF" w:rsidRPr="00571BCF" w:rsidRDefault="00571BCF" w:rsidP="00571BCF">
            <w:pPr>
              <w:spacing w:after="0"/>
              <w:jc w:val="center"/>
              <w:rPr>
                <w:rFonts w:ascii="Times New Roman" w:hAnsi="Times New Roman" w:cs="Times New Roman"/>
                <w:bCs/>
                <w:color w:val="000000"/>
                <w:sz w:val="24"/>
                <w:szCs w:val="24"/>
              </w:rPr>
            </w:pPr>
            <w:r w:rsidRPr="00571BCF">
              <w:rPr>
                <w:rFonts w:ascii="Times New Roman" w:hAnsi="Times New Roman" w:cs="Times New Roman"/>
                <w:bCs/>
                <w:color w:val="000000"/>
                <w:sz w:val="24"/>
                <w:szCs w:val="24"/>
              </w:rPr>
              <w:t>5265.33</w:t>
            </w:r>
          </w:p>
        </w:tc>
        <w:tc>
          <w:tcPr>
            <w:tcW w:w="959" w:type="pct"/>
            <w:tcBorders>
              <w:top w:val="nil"/>
              <w:left w:val="nil"/>
              <w:bottom w:val="single" w:sz="4" w:space="0" w:color="auto"/>
              <w:right w:val="single" w:sz="4" w:space="0" w:color="auto"/>
            </w:tcBorders>
            <w:shd w:val="clear" w:color="auto" w:fill="auto"/>
            <w:noWrap/>
            <w:vAlign w:val="bottom"/>
            <w:hideMark/>
          </w:tcPr>
          <w:p w:rsidR="00571BCF" w:rsidRPr="00571BCF" w:rsidRDefault="00571BCF" w:rsidP="00571BCF">
            <w:pPr>
              <w:spacing w:after="0"/>
              <w:jc w:val="center"/>
              <w:rPr>
                <w:rFonts w:ascii="Times New Roman" w:hAnsi="Times New Roman" w:cs="Times New Roman"/>
                <w:bCs/>
                <w:color w:val="000000"/>
                <w:sz w:val="24"/>
                <w:szCs w:val="24"/>
              </w:rPr>
            </w:pPr>
            <w:r w:rsidRPr="00571BCF">
              <w:rPr>
                <w:rFonts w:ascii="Times New Roman" w:hAnsi="Times New Roman" w:cs="Times New Roman"/>
                <w:bCs/>
                <w:color w:val="000000"/>
                <w:sz w:val="24"/>
                <w:szCs w:val="24"/>
              </w:rPr>
              <w:t>5833.60</w:t>
            </w:r>
          </w:p>
        </w:tc>
        <w:tc>
          <w:tcPr>
            <w:tcW w:w="941" w:type="pct"/>
            <w:tcBorders>
              <w:top w:val="nil"/>
              <w:left w:val="nil"/>
              <w:bottom w:val="single" w:sz="4" w:space="0" w:color="auto"/>
              <w:right w:val="single" w:sz="4" w:space="0" w:color="auto"/>
            </w:tcBorders>
            <w:shd w:val="clear" w:color="auto" w:fill="auto"/>
            <w:noWrap/>
            <w:vAlign w:val="bottom"/>
            <w:hideMark/>
          </w:tcPr>
          <w:p w:rsidR="00571BCF" w:rsidRPr="00571BCF" w:rsidRDefault="00571BCF" w:rsidP="00571BCF">
            <w:pPr>
              <w:spacing w:after="0"/>
              <w:jc w:val="center"/>
              <w:rPr>
                <w:rFonts w:ascii="Times New Roman" w:hAnsi="Times New Roman" w:cs="Times New Roman"/>
                <w:bCs/>
                <w:color w:val="000000"/>
                <w:sz w:val="24"/>
                <w:szCs w:val="24"/>
              </w:rPr>
            </w:pPr>
            <w:r w:rsidRPr="00571BCF">
              <w:rPr>
                <w:rFonts w:ascii="Times New Roman" w:hAnsi="Times New Roman" w:cs="Times New Roman"/>
                <w:bCs/>
                <w:color w:val="000000"/>
                <w:sz w:val="24"/>
                <w:szCs w:val="24"/>
              </w:rPr>
              <w:t>5740.17</w:t>
            </w:r>
          </w:p>
        </w:tc>
      </w:tr>
      <w:tr w:rsidR="00571BCF" w:rsidRPr="002C2E71" w:rsidTr="00571BCF">
        <w:trPr>
          <w:trHeight w:val="315"/>
          <w:jc w:val="center"/>
        </w:trPr>
        <w:tc>
          <w:tcPr>
            <w:tcW w:w="735" w:type="pct"/>
            <w:tcBorders>
              <w:top w:val="nil"/>
              <w:left w:val="single" w:sz="4" w:space="0" w:color="auto"/>
              <w:bottom w:val="single" w:sz="4" w:space="0" w:color="auto"/>
              <w:right w:val="single" w:sz="4" w:space="0" w:color="auto"/>
            </w:tcBorders>
            <w:shd w:val="clear" w:color="auto" w:fill="auto"/>
            <w:vAlign w:val="center"/>
            <w:hideMark/>
          </w:tcPr>
          <w:p w:rsidR="00571BCF" w:rsidRPr="00571BCF" w:rsidRDefault="00571BCF" w:rsidP="00571BCF">
            <w:pPr>
              <w:spacing w:after="0" w:line="240" w:lineRule="auto"/>
              <w:jc w:val="center"/>
              <w:rPr>
                <w:rFonts w:ascii="Times New Roman" w:eastAsia="Times New Roman" w:hAnsi="Times New Roman" w:cs="Times New Roman"/>
                <w:color w:val="000000"/>
                <w:sz w:val="24"/>
                <w:szCs w:val="24"/>
              </w:rPr>
            </w:pPr>
            <w:r w:rsidRPr="00571BCF">
              <w:rPr>
                <w:rFonts w:ascii="Times New Roman" w:eastAsia="Times New Roman" w:hAnsi="Times New Roman" w:cs="Times New Roman"/>
                <w:color w:val="000000"/>
                <w:sz w:val="24"/>
                <w:szCs w:val="24"/>
              </w:rPr>
              <w:t>2017</w:t>
            </w:r>
          </w:p>
        </w:tc>
        <w:tc>
          <w:tcPr>
            <w:tcW w:w="562" w:type="pct"/>
            <w:tcBorders>
              <w:top w:val="nil"/>
              <w:left w:val="nil"/>
              <w:bottom w:val="single" w:sz="4" w:space="0" w:color="auto"/>
              <w:right w:val="single" w:sz="4" w:space="0" w:color="auto"/>
            </w:tcBorders>
            <w:shd w:val="clear" w:color="auto" w:fill="auto"/>
            <w:noWrap/>
            <w:vAlign w:val="bottom"/>
            <w:hideMark/>
          </w:tcPr>
          <w:p w:rsidR="00571BCF" w:rsidRPr="00571BCF" w:rsidRDefault="00571BCF" w:rsidP="00571BCF">
            <w:pPr>
              <w:spacing w:after="0"/>
              <w:jc w:val="center"/>
              <w:rPr>
                <w:rFonts w:ascii="Times New Roman" w:hAnsi="Times New Roman" w:cs="Times New Roman"/>
                <w:bCs/>
                <w:color w:val="000000"/>
                <w:sz w:val="24"/>
                <w:szCs w:val="24"/>
              </w:rPr>
            </w:pPr>
            <w:r w:rsidRPr="00571BCF">
              <w:rPr>
                <w:rFonts w:ascii="Times New Roman" w:hAnsi="Times New Roman" w:cs="Times New Roman"/>
                <w:bCs/>
                <w:color w:val="000000"/>
                <w:sz w:val="24"/>
                <w:szCs w:val="24"/>
              </w:rPr>
              <w:t>5577.70</w:t>
            </w:r>
          </w:p>
        </w:tc>
        <w:tc>
          <w:tcPr>
            <w:tcW w:w="795" w:type="pct"/>
            <w:tcBorders>
              <w:top w:val="nil"/>
              <w:left w:val="nil"/>
              <w:bottom w:val="single" w:sz="4" w:space="0" w:color="auto"/>
              <w:right w:val="single" w:sz="4" w:space="0" w:color="auto"/>
            </w:tcBorders>
            <w:shd w:val="clear" w:color="auto" w:fill="auto"/>
            <w:noWrap/>
            <w:vAlign w:val="bottom"/>
            <w:hideMark/>
          </w:tcPr>
          <w:p w:rsidR="00571BCF" w:rsidRPr="00571BCF" w:rsidRDefault="00571BCF" w:rsidP="00571BCF">
            <w:pPr>
              <w:spacing w:after="0"/>
              <w:jc w:val="center"/>
              <w:rPr>
                <w:rFonts w:ascii="Times New Roman" w:hAnsi="Times New Roman" w:cs="Times New Roman"/>
                <w:bCs/>
                <w:color w:val="000000"/>
                <w:sz w:val="24"/>
                <w:szCs w:val="24"/>
              </w:rPr>
            </w:pPr>
            <w:r w:rsidRPr="00571BCF">
              <w:rPr>
                <w:rFonts w:ascii="Times New Roman" w:hAnsi="Times New Roman" w:cs="Times New Roman"/>
                <w:bCs/>
                <w:color w:val="000000"/>
                <w:sz w:val="24"/>
                <w:szCs w:val="24"/>
              </w:rPr>
              <w:t>5525.55</w:t>
            </w:r>
          </w:p>
        </w:tc>
        <w:tc>
          <w:tcPr>
            <w:tcW w:w="1008" w:type="pct"/>
            <w:tcBorders>
              <w:top w:val="nil"/>
              <w:left w:val="nil"/>
              <w:bottom w:val="single" w:sz="4" w:space="0" w:color="auto"/>
              <w:right w:val="single" w:sz="4" w:space="0" w:color="auto"/>
            </w:tcBorders>
            <w:shd w:val="clear" w:color="auto" w:fill="auto"/>
            <w:noWrap/>
            <w:vAlign w:val="bottom"/>
            <w:hideMark/>
          </w:tcPr>
          <w:p w:rsidR="00571BCF" w:rsidRPr="00571BCF" w:rsidRDefault="00571BCF" w:rsidP="00571BCF">
            <w:pPr>
              <w:spacing w:after="0"/>
              <w:jc w:val="center"/>
              <w:rPr>
                <w:rFonts w:ascii="Times New Roman" w:hAnsi="Times New Roman" w:cs="Times New Roman"/>
                <w:bCs/>
                <w:color w:val="000000"/>
                <w:sz w:val="24"/>
                <w:szCs w:val="24"/>
              </w:rPr>
            </w:pPr>
            <w:r w:rsidRPr="00571BCF">
              <w:rPr>
                <w:rFonts w:ascii="Times New Roman" w:hAnsi="Times New Roman" w:cs="Times New Roman"/>
                <w:bCs/>
                <w:color w:val="000000"/>
                <w:sz w:val="24"/>
                <w:szCs w:val="24"/>
              </w:rPr>
              <w:t>5529.21</w:t>
            </w:r>
          </w:p>
        </w:tc>
        <w:tc>
          <w:tcPr>
            <w:tcW w:w="959" w:type="pct"/>
            <w:tcBorders>
              <w:top w:val="nil"/>
              <w:left w:val="nil"/>
              <w:bottom w:val="single" w:sz="4" w:space="0" w:color="auto"/>
              <w:right w:val="single" w:sz="4" w:space="0" w:color="auto"/>
            </w:tcBorders>
            <w:shd w:val="clear" w:color="auto" w:fill="auto"/>
            <w:noWrap/>
            <w:vAlign w:val="bottom"/>
            <w:hideMark/>
          </w:tcPr>
          <w:p w:rsidR="00571BCF" w:rsidRPr="00571BCF" w:rsidRDefault="00571BCF" w:rsidP="00571BCF">
            <w:pPr>
              <w:spacing w:after="0"/>
              <w:jc w:val="center"/>
              <w:rPr>
                <w:rFonts w:ascii="Times New Roman" w:hAnsi="Times New Roman" w:cs="Times New Roman"/>
                <w:bCs/>
                <w:color w:val="000000"/>
                <w:sz w:val="24"/>
                <w:szCs w:val="24"/>
              </w:rPr>
            </w:pPr>
            <w:r w:rsidRPr="00571BCF">
              <w:rPr>
                <w:rFonts w:ascii="Times New Roman" w:hAnsi="Times New Roman" w:cs="Times New Roman"/>
                <w:bCs/>
                <w:color w:val="000000"/>
                <w:sz w:val="24"/>
                <w:szCs w:val="24"/>
              </w:rPr>
              <w:t>5855.30</w:t>
            </w:r>
          </w:p>
        </w:tc>
        <w:tc>
          <w:tcPr>
            <w:tcW w:w="941" w:type="pct"/>
            <w:tcBorders>
              <w:top w:val="nil"/>
              <w:left w:val="nil"/>
              <w:bottom w:val="single" w:sz="4" w:space="0" w:color="auto"/>
              <w:right w:val="single" w:sz="4" w:space="0" w:color="auto"/>
            </w:tcBorders>
            <w:shd w:val="clear" w:color="auto" w:fill="auto"/>
            <w:noWrap/>
            <w:vAlign w:val="bottom"/>
            <w:hideMark/>
          </w:tcPr>
          <w:p w:rsidR="00571BCF" w:rsidRPr="00571BCF" w:rsidRDefault="00571BCF" w:rsidP="00571BCF">
            <w:pPr>
              <w:spacing w:after="0"/>
              <w:jc w:val="center"/>
              <w:rPr>
                <w:rFonts w:ascii="Times New Roman" w:hAnsi="Times New Roman" w:cs="Times New Roman"/>
                <w:bCs/>
                <w:color w:val="000000"/>
                <w:sz w:val="24"/>
                <w:szCs w:val="24"/>
              </w:rPr>
            </w:pPr>
            <w:r w:rsidRPr="00571BCF">
              <w:rPr>
                <w:rFonts w:ascii="Times New Roman" w:hAnsi="Times New Roman" w:cs="Times New Roman"/>
                <w:bCs/>
                <w:color w:val="000000"/>
                <w:sz w:val="24"/>
                <w:szCs w:val="24"/>
              </w:rPr>
              <w:t>5755.20</w:t>
            </w:r>
          </w:p>
        </w:tc>
      </w:tr>
      <w:tr w:rsidR="00571BCF" w:rsidRPr="002C2E71" w:rsidTr="00571BCF">
        <w:trPr>
          <w:trHeight w:val="315"/>
          <w:jc w:val="center"/>
        </w:trPr>
        <w:tc>
          <w:tcPr>
            <w:tcW w:w="735" w:type="pct"/>
            <w:tcBorders>
              <w:top w:val="nil"/>
              <w:left w:val="single" w:sz="4" w:space="0" w:color="auto"/>
              <w:bottom w:val="single" w:sz="4" w:space="0" w:color="auto"/>
              <w:right w:val="single" w:sz="4" w:space="0" w:color="auto"/>
            </w:tcBorders>
            <w:shd w:val="clear" w:color="auto" w:fill="auto"/>
            <w:vAlign w:val="center"/>
            <w:hideMark/>
          </w:tcPr>
          <w:p w:rsidR="00571BCF" w:rsidRPr="00571BCF" w:rsidRDefault="00571BCF" w:rsidP="00571BCF">
            <w:pPr>
              <w:spacing w:after="0" w:line="240" w:lineRule="auto"/>
              <w:jc w:val="center"/>
              <w:rPr>
                <w:rFonts w:ascii="Times New Roman" w:eastAsia="Times New Roman" w:hAnsi="Times New Roman" w:cs="Times New Roman"/>
                <w:color w:val="000000"/>
                <w:sz w:val="24"/>
                <w:szCs w:val="24"/>
              </w:rPr>
            </w:pPr>
            <w:r w:rsidRPr="00571BCF">
              <w:rPr>
                <w:rFonts w:ascii="Times New Roman" w:eastAsia="Times New Roman" w:hAnsi="Times New Roman" w:cs="Times New Roman"/>
                <w:color w:val="000000"/>
                <w:sz w:val="24"/>
                <w:szCs w:val="24"/>
              </w:rPr>
              <w:t>2018</w:t>
            </w:r>
          </w:p>
        </w:tc>
        <w:tc>
          <w:tcPr>
            <w:tcW w:w="562" w:type="pct"/>
            <w:tcBorders>
              <w:top w:val="nil"/>
              <w:left w:val="nil"/>
              <w:bottom w:val="single" w:sz="4" w:space="0" w:color="auto"/>
              <w:right w:val="single" w:sz="4" w:space="0" w:color="auto"/>
            </w:tcBorders>
            <w:shd w:val="clear" w:color="auto" w:fill="auto"/>
            <w:noWrap/>
            <w:vAlign w:val="bottom"/>
            <w:hideMark/>
          </w:tcPr>
          <w:p w:rsidR="00571BCF" w:rsidRPr="00571BCF" w:rsidRDefault="00571BCF" w:rsidP="00571BCF">
            <w:pPr>
              <w:spacing w:after="0"/>
              <w:jc w:val="center"/>
              <w:rPr>
                <w:rFonts w:ascii="Times New Roman" w:hAnsi="Times New Roman" w:cs="Times New Roman"/>
                <w:bCs/>
                <w:color w:val="000000"/>
                <w:sz w:val="24"/>
                <w:szCs w:val="24"/>
              </w:rPr>
            </w:pPr>
            <w:r w:rsidRPr="00571BCF">
              <w:rPr>
                <w:rFonts w:ascii="Times New Roman" w:hAnsi="Times New Roman" w:cs="Times New Roman"/>
                <w:bCs/>
                <w:color w:val="000000"/>
                <w:sz w:val="24"/>
                <w:szCs w:val="24"/>
              </w:rPr>
              <w:t>4766.80</w:t>
            </w:r>
          </w:p>
        </w:tc>
        <w:tc>
          <w:tcPr>
            <w:tcW w:w="795" w:type="pct"/>
            <w:tcBorders>
              <w:top w:val="nil"/>
              <w:left w:val="nil"/>
              <w:bottom w:val="single" w:sz="4" w:space="0" w:color="auto"/>
              <w:right w:val="single" w:sz="4" w:space="0" w:color="auto"/>
            </w:tcBorders>
            <w:shd w:val="clear" w:color="auto" w:fill="auto"/>
            <w:noWrap/>
            <w:vAlign w:val="bottom"/>
            <w:hideMark/>
          </w:tcPr>
          <w:p w:rsidR="00571BCF" w:rsidRPr="00571BCF" w:rsidRDefault="00571BCF" w:rsidP="00571BCF">
            <w:pPr>
              <w:spacing w:after="0"/>
              <w:jc w:val="center"/>
              <w:rPr>
                <w:rFonts w:ascii="Times New Roman" w:hAnsi="Times New Roman" w:cs="Times New Roman"/>
                <w:bCs/>
                <w:color w:val="000000"/>
                <w:sz w:val="24"/>
                <w:szCs w:val="24"/>
              </w:rPr>
            </w:pPr>
            <w:r w:rsidRPr="00571BCF">
              <w:rPr>
                <w:rFonts w:ascii="Times New Roman" w:hAnsi="Times New Roman" w:cs="Times New Roman"/>
                <w:bCs/>
                <w:color w:val="000000"/>
                <w:sz w:val="24"/>
                <w:szCs w:val="24"/>
              </w:rPr>
              <w:t>5703.40</w:t>
            </w:r>
          </w:p>
        </w:tc>
        <w:tc>
          <w:tcPr>
            <w:tcW w:w="1008" w:type="pct"/>
            <w:tcBorders>
              <w:top w:val="nil"/>
              <w:left w:val="nil"/>
              <w:bottom w:val="single" w:sz="4" w:space="0" w:color="auto"/>
              <w:right w:val="single" w:sz="4" w:space="0" w:color="auto"/>
            </w:tcBorders>
            <w:shd w:val="clear" w:color="auto" w:fill="auto"/>
            <w:noWrap/>
            <w:vAlign w:val="bottom"/>
            <w:hideMark/>
          </w:tcPr>
          <w:p w:rsidR="00571BCF" w:rsidRPr="00571BCF" w:rsidRDefault="00571BCF" w:rsidP="00571BCF">
            <w:pPr>
              <w:spacing w:after="0"/>
              <w:jc w:val="center"/>
              <w:rPr>
                <w:rFonts w:ascii="Times New Roman" w:hAnsi="Times New Roman" w:cs="Times New Roman"/>
                <w:bCs/>
                <w:color w:val="000000"/>
                <w:sz w:val="24"/>
                <w:szCs w:val="24"/>
              </w:rPr>
            </w:pPr>
            <w:r w:rsidRPr="00571BCF">
              <w:rPr>
                <w:rFonts w:ascii="Times New Roman" w:hAnsi="Times New Roman" w:cs="Times New Roman"/>
                <w:bCs/>
                <w:color w:val="000000"/>
                <w:sz w:val="24"/>
                <w:szCs w:val="24"/>
              </w:rPr>
              <w:t>5806.31</w:t>
            </w:r>
          </w:p>
        </w:tc>
        <w:tc>
          <w:tcPr>
            <w:tcW w:w="959" w:type="pct"/>
            <w:tcBorders>
              <w:top w:val="nil"/>
              <w:left w:val="nil"/>
              <w:bottom w:val="single" w:sz="4" w:space="0" w:color="auto"/>
              <w:right w:val="single" w:sz="4" w:space="0" w:color="auto"/>
            </w:tcBorders>
            <w:shd w:val="clear" w:color="auto" w:fill="auto"/>
            <w:noWrap/>
            <w:vAlign w:val="bottom"/>
            <w:hideMark/>
          </w:tcPr>
          <w:p w:rsidR="00571BCF" w:rsidRPr="00571BCF" w:rsidRDefault="00571BCF" w:rsidP="00571BCF">
            <w:pPr>
              <w:spacing w:after="0"/>
              <w:jc w:val="center"/>
              <w:rPr>
                <w:rFonts w:ascii="Times New Roman" w:hAnsi="Times New Roman" w:cs="Times New Roman"/>
                <w:bCs/>
                <w:color w:val="000000"/>
                <w:sz w:val="24"/>
                <w:szCs w:val="24"/>
              </w:rPr>
            </w:pPr>
            <w:r w:rsidRPr="00571BCF">
              <w:rPr>
                <w:rFonts w:ascii="Times New Roman" w:hAnsi="Times New Roman" w:cs="Times New Roman"/>
                <w:bCs/>
                <w:color w:val="000000"/>
                <w:sz w:val="24"/>
                <w:szCs w:val="24"/>
              </w:rPr>
              <w:t>5842.30</w:t>
            </w:r>
          </w:p>
        </w:tc>
        <w:tc>
          <w:tcPr>
            <w:tcW w:w="941" w:type="pct"/>
            <w:tcBorders>
              <w:top w:val="nil"/>
              <w:left w:val="nil"/>
              <w:bottom w:val="single" w:sz="4" w:space="0" w:color="auto"/>
              <w:right w:val="single" w:sz="4" w:space="0" w:color="auto"/>
            </w:tcBorders>
            <w:shd w:val="clear" w:color="auto" w:fill="auto"/>
            <w:noWrap/>
            <w:vAlign w:val="bottom"/>
            <w:hideMark/>
          </w:tcPr>
          <w:p w:rsidR="00571BCF" w:rsidRPr="00571BCF" w:rsidRDefault="00571BCF" w:rsidP="00571BCF">
            <w:pPr>
              <w:spacing w:after="0"/>
              <w:jc w:val="center"/>
              <w:rPr>
                <w:rFonts w:ascii="Times New Roman" w:hAnsi="Times New Roman" w:cs="Times New Roman"/>
                <w:bCs/>
                <w:color w:val="000000"/>
                <w:sz w:val="24"/>
                <w:szCs w:val="24"/>
              </w:rPr>
            </w:pPr>
            <w:r w:rsidRPr="00571BCF">
              <w:rPr>
                <w:rFonts w:ascii="Times New Roman" w:hAnsi="Times New Roman" w:cs="Times New Roman"/>
                <w:bCs/>
                <w:color w:val="000000"/>
                <w:sz w:val="24"/>
                <w:szCs w:val="24"/>
              </w:rPr>
              <w:t>5746.65</w:t>
            </w:r>
          </w:p>
        </w:tc>
      </w:tr>
      <w:tr w:rsidR="00571BCF" w:rsidRPr="002C2E71" w:rsidTr="00571BCF">
        <w:trPr>
          <w:trHeight w:val="315"/>
          <w:jc w:val="center"/>
        </w:trPr>
        <w:tc>
          <w:tcPr>
            <w:tcW w:w="735" w:type="pct"/>
            <w:tcBorders>
              <w:top w:val="nil"/>
              <w:left w:val="single" w:sz="4" w:space="0" w:color="auto"/>
              <w:bottom w:val="single" w:sz="4" w:space="0" w:color="auto"/>
              <w:right w:val="single" w:sz="4" w:space="0" w:color="auto"/>
            </w:tcBorders>
            <w:shd w:val="clear" w:color="auto" w:fill="auto"/>
            <w:vAlign w:val="center"/>
            <w:hideMark/>
          </w:tcPr>
          <w:p w:rsidR="00571BCF" w:rsidRPr="00571BCF" w:rsidRDefault="00571BCF" w:rsidP="00571BCF">
            <w:pPr>
              <w:spacing w:after="0" w:line="240" w:lineRule="auto"/>
              <w:jc w:val="center"/>
              <w:rPr>
                <w:rFonts w:ascii="Times New Roman" w:eastAsia="Times New Roman" w:hAnsi="Times New Roman" w:cs="Times New Roman"/>
                <w:color w:val="000000"/>
                <w:sz w:val="24"/>
                <w:szCs w:val="24"/>
              </w:rPr>
            </w:pPr>
            <w:r w:rsidRPr="00571BCF">
              <w:rPr>
                <w:rFonts w:ascii="Times New Roman" w:eastAsia="Times New Roman" w:hAnsi="Times New Roman" w:cs="Times New Roman"/>
                <w:color w:val="000000"/>
                <w:sz w:val="24"/>
                <w:szCs w:val="24"/>
              </w:rPr>
              <w:t>2019</w:t>
            </w:r>
          </w:p>
        </w:tc>
        <w:tc>
          <w:tcPr>
            <w:tcW w:w="562" w:type="pct"/>
            <w:tcBorders>
              <w:top w:val="nil"/>
              <w:left w:val="nil"/>
              <w:bottom w:val="single" w:sz="4" w:space="0" w:color="auto"/>
              <w:right w:val="single" w:sz="4" w:space="0" w:color="auto"/>
            </w:tcBorders>
            <w:shd w:val="clear" w:color="auto" w:fill="auto"/>
            <w:noWrap/>
            <w:vAlign w:val="bottom"/>
            <w:hideMark/>
          </w:tcPr>
          <w:p w:rsidR="00571BCF" w:rsidRPr="00571BCF" w:rsidRDefault="00571BCF" w:rsidP="00571BCF">
            <w:pPr>
              <w:spacing w:after="0"/>
              <w:jc w:val="center"/>
              <w:rPr>
                <w:rFonts w:ascii="Times New Roman" w:hAnsi="Times New Roman" w:cs="Times New Roman"/>
                <w:bCs/>
                <w:color w:val="000000"/>
                <w:sz w:val="24"/>
                <w:szCs w:val="24"/>
              </w:rPr>
            </w:pPr>
            <w:r w:rsidRPr="00571BCF">
              <w:rPr>
                <w:rFonts w:ascii="Times New Roman" w:hAnsi="Times New Roman" w:cs="Times New Roman"/>
                <w:bCs/>
                <w:color w:val="000000"/>
                <w:sz w:val="24"/>
                <w:szCs w:val="24"/>
              </w:rPr>
              <w:t>6131.90</w:t>
            </w:r>
          </w:p>
        </w:tc>
        <w:tc>
          <w:tcPr>
            <w:tcW w:w="795" w:type="pct"/>
            <w:tcBorders>
              <w:top w:val="nil"/>
              <w:left w:val="nil"/>
              <w:bottom w:val="single" w:sz="4" w:space="0" w:color="auto"/>
              <w:right w:val="single" w:sz="4" w:space="0" w:color="auto"/>
            </w:tcBorders>
            <w:shd w:val="clear" w:color="auto" w:fill="auto"/>
            <w:noWrap/>
            <w:vAlign w:val="bottom"/>
            <w:hideMark/>
          </w:tcPr>
          <w:p w:rsidR="00571BCF" w:rsidRPr="00571BCF" w:rsidRDefault="00571BCF" w:rsidP="00571BCF">
            <w:pPr>
              <w:spacing w:after="0"/>
              <w:jc w:val="center"/>
              <w:rPr>
                <w:rFonts w:ascii="Times New Roman" w:hAnsi="Times New Roman" w:cs="Times New Roman"/>
                <w:bCs/>
                <w:color w:val="000000"/>
                <w:sz w:val="24"/>
                <w:szCs w:val="24"/>
              </w:rPr>
            </w:pPr>
            <w:r w:rsidRPr="00571BCF">
              <w:rPr>
                <w:rFonts w:ascii="Times New Roman" w:hAnsi="Times New Roman" w:cs="Times New Roman"/>
                <w:bCs/>
                <w:color w:val="000000"/>
                <w:sz w:val="24"/>
                <w:szCs w:val="24"/>
              </w:rPr>
              <w:t>5881.25</w:t>
            </w:r>
          </w:p>
        </w:tc>
        <w:tc>
          <w:tcPr>
            <w:tcW w:w="1008" w:type="pct"/>
            <w:tcBorders>
              <w:top w:val="nil"/>
              <w:left w:val="nil"/>
              <w:bottom w:val="single" w:sz="4" w:space="0" w:color="auto"/>
              <w:right w:val="single" w:sz="4" w:space="0" w:color="auto"/>
            </w:tcBorders>
            <w:shd w:val="clear" w:color="auto" w:fill="auto"/>
            <w:noWrap/>
            <w:vAlign w:val="bottom"/>
            <w:hideMark/>
          </w:tcPr>
          <w:p w:rsidR="00571BCF" w:rsidRPr="00571BCF" w:rsidRDefault="00571BCF" w:rsidP="00571BCF">
            <w:pPr>
              <w:spacing w:after="0"/>
              <w:jc w:val="center"/>
              <w:rPr>
                <w:rFonts w:ascii="Times New Roman" w:hAnsi="Times New Roman" w:cs="Times New Roman"/>
                <w:bCs/>
                <w:color w:val="000000"/>
                <w:sz w:val="24"/>
                <w:szCs w:val="24"/>
              </w:rPr>
            </w:pPr>
            <w:r w:rsidRPr="00571BCF">
              <w:rPr>
                <w:rFonts w:ascii="Times New Roman" w:hAnsi="Times New Roman" w:cs="Times New Roman"/>
                <w:bCs/>
                <w:color w:val="000000"/>
                <w:sz w:val="24"/>
                <w:szCs w:val="24"/>
              </w:rPr>
              <w:t>6097.29</w:t>
            </w:r>
          </w:p>
        </w:tc>
        <w:tc>
          <w:tcPr>
            <w:tcW w:w="959" w:type="pct"/>
            <w:tcBorders>
              <w:top w:val="nil"/>
              <w:left w:val="nil"/>
              <w:bottom w:val="single" w:sz="4" w:space="0" w:color="auto"/>
              <w:right w:val="single" w:sz="4" w:space="0" w:color="auto"/>
            </w:tcBorders>
            <w:shd w:val="clear" w:color="auto" w:fill="auto"/>
            <w:noWrap/>
            <w:vAlign w:val="bottom"/>
            <w:hideMark/>
          </w:tcPr>
          <w:p w:rsidR="00571BCF" w:rsidRPr="00571BCF" w:rsidRDefault="00571BCF" w:rsidP="00571BCF">
            <w:pPr>
              <w:spacing w:after="0"/>
              <w:jc w:val="center"/>
              <w:rPr>
                <w:rFonts w:ascii="Times New Roman" w:hAnsi="Times New Roman" w:cs="Times New Roman"/>
                <w:bCs/>
                <w:color w:val="000000"/>
                <w:sz w:val="24"/>
                <w:szCs w:val="24"/>
              </w:rPr>
            </w:pPr>
            <w:r w:rsidRPr="00571BCF">
              <w:rPr>
                <w:rFonts w:ascii="Times New Roman" w:hAnsi="Times New Roman" w:cs="Times New Roman"/>
                <w:bCs/>
                <w:color w:val="000000"/>
                <w:sz w:val="24"/>
                <w:szCs w:val="24"/>
              </w:rPr>
              <w:t>5794.60</w:t>
            </w:r>
          </w:p>
        </w:tc>
        <w:tc>
          <w:tcPr>
            <w:tcW w:w="941" w:type="pct"/>
            <w:tcBorders>
              <w:top w:val="nil"/>
              <w:left w:val="nil"/>
              <w:bottom w:val="single" w:sz="4" w:space="0" w:color="auto"/>
              <w:right w:val="single" w:sz="4" w:space="0" w:color="auto"/>
            </w:tcBorders>
            <w:shd w:val="clear" w:color="auto" w:fill="auto"/>
            <w:noWrap/>
            <w:vAlign w:val="bottom"/>
            <w:hideMark/>
          </w:tcPr>
          <w:p w:rsidR="00571BCF" w:rsidRPr="00571BCF" w:rsidRDefault="00571BCF" w:rsidP="00571BCF">
            <w:pPr>
              <w:spacing w:after="0"/>
              <w:jc w:val="center"/>
              <w:rPr>
                <w:rFonts w:ascii="Times New Roman" w:hAnsi="Times New Roman" w:cs="Times New Roman"/>
                <w:bCs/>
                <w:color w:val="000000"/>
                <w:sz w:val="24"/>
                <w:szCs w:val="24"/>
              </w:rPr>
            </w:pPr>
            <w:r w:rsidRPr="00571BCF">
              <w:rPr>
                <w:rFonts w:ascii="Times New Roman" w:hAnsi="Times New Roman" w:cs="Times New Roman"/>
                <w:bCs/>
                <w:color w:val="000000"/>
                <w:sz w:val="24"/>
                <w:szCs w:val="24"/>
              </w:rPr>
              <w:t>5716.75</w:t>
            </w:r>
          </w:p>
        </w:tc>
      </w:tr>
      <w:tr w:rsidR="00571BCF" w:rsidRPr="002C2E71" w:rsidTr="00571BCF">
        <w:trPr>
          <w:trHeight w:val="315"/>
          <w:jc w:val="center"/>
        </w:trPr>
        <w:tc>
          <w:tcPr>
            <w:tcW w:w="735" w:type="pct"/>
            <w:tcBorders>
              <w:top w:val="nil"/>
              <w:left w:val="single" w:sz="4" w:space="0" w:color="auto"/>
              <w:bottom w:val="single" w:sz="4" w:space="0" w:color="auto"/>
              <w:right w:val="single" w:sz="4" w:space="0" w:color="auto"/>
            </w:tcBorders>
            <w:shd w:val="clear" w:color="auto" w:fill="auto"/>
            <w:vAlign w:val="center"/>
          </w:tcPr>
          <w:p w:rsidR="00571BCF" w:rsidRPr="00571BCF" w:rsidRDefault="00571BCF" w:rsidP="00571BCF">
            <w:pPr>
              <w:spacing w:after="0" w:line="240" w:lineRule="auto"/>
              <w:jc w:val="center"/>
              <w:rPr>
                <w:rFonts w:ascii="Times New Roman" w:eastAsia="Times New Roman" w:hAnsi="Times New Roman" w:cs="Times New Roman"/>
                <w:color w:val="000000"/>
                <w:sz w:val="24"/>
                <w:szCs w:val="24"/>
              </w:rPr>
            </w:pPr>
            <w:r w:rsidRPr="00571BCF">
              <w:rPr>
                <w:rFonts w:ascii="Times New Roman" w:eastAsia="Times New Roman" w:hAnsi="Times New Roman" w:cs="Times New Roman"/>
                <w:color w:val="000000"/>
                <w:sz w:val="24"/>
                <w:szCs w:val="24"/>
              </w:rPr>
              <w:t>2020</w:t>
            </w:r>
          </w:p>
        </w:tc>
        <w:tc>
          <w:tcPr>
            <w:tcW w:w="562" w:type="pct"/>
            <w:tcBorders>
              <w:top w:val="nil"/>
              <w:left w:val="nil"/>
              <w:bottom w:val="single" w:sz="4" w:space="0" w:color="auto"/>
              <w:right w:val="single" w:sz="4" w:space="0" w:color="auto"/>
            </w:tcBorders>
            <w:shd w:val="clear" w:color="auto" w:fill="auto"/>
            <w:noWrap/>
            <w:vAlign w:val="bottom"/>
          </w:tcPr>
          <w:p w:rsidR="00571BCF" w:rsidRPr="00571BCF" w:rsidRDefault="00571BCF" w:rsidP="00571BCF">
            <w:pPr>
              <w:spacing w:after="0"/>
              <w:jc w:val="center"/>
              <w:rPr>
                <w:rFonts w:ascii="Times New Roman" w:hAnsi="Times New Roman" w:cs="Times New Roman"/>
                <w:bCs/>
                <w:color w:val="000000"/>
                <w:sz w:val="24"/>
                <w:szCs w:val="24"/>
              </w:rPr>
            </w:pPr>
            <w:r w:rsidRPr="00571BCF">
              <w:rPr>
                <w:rFonts w:ascii="Times New Roman" w:hAnsi="Times New Roman" w:cs="Times New Roman"/>
                <w:bCs/>
                <w:color w:val="000000"/>
                <w:sz w:val="24"/>
                <w:szCs w:val="24"/>
              </w:rPr>
              <w:t>5992.50</w:t>
            </w:r>
          </w:p>
        </w:tc>
        <w:tc>
          <w:tcPr>
            <w:tcW w:w="795" w:type="pct"/>
            <w:tcBorders>
              <w:top w:val="nil"/>
              <w:left w:val="nil"/>
              <w:bottom w:val="single" w:sz="4" w:space="0" w:color="auto"/>
              <w:right w:val="single" w:sz="4" w:space="0" w:color="auto"/>
            </w:tcBorders>
            <w:shd w:val="clear" w:color="auto" w:fill="auto"/>
            <w:noWrap/>
            <w:vAlign w:val="bottom"/>
          </w:tcPr>
          <w:p w:rsidR="00571BCF" w:rsidRPr="00571BCF" w:rsidRDefault="00571BCF" w:rsidP="00571BCF">
            <w:pPr>
              <w:spacing w:after="0"/>
              <w:jc w:val="center"/>
              <w:rPr>
                <w:rFonts w:ascii="Times New Roman" w:hAnsi="Times New Roman" w:cs="Times New Roman"/>
                <w:bCs/>
                <w:color w:val="000000"/>
                <w:sz w:val="24"/>
                <w:szCs w:val="24"/>
              </w:rPr>
            </w:pPr>
            <w:r w:rsidRPr="00571BCF">
              <w:rPr>
                <w:rFonts w:ascii="Times New Roman" w:hAnsi="Times New Roman" w:cs="Times New Roman"/>
                <w:bCs/>
                <w:color w:val="000000"/>
                <w:sz w:val="24"/>
                <w:szCs w:val="24"/>
              </w:rPr>
              <w:t>6059.10</w:t>
            </w:r>
          </w:p>
        </w:tc>
        <w:tc>
          <w:tcPr>
            <w:tcW w:w="1008" w:type="pct"/>
            <w:tcBorders>
              <w:top w:val="nil"/>
              <w:left w:val="nil"/>
              <w:bottom w:val="single" w:sz="4" w:space="0" w:color="auto"/>
              <w:right w:val="single" w:sz="4" w:space="0" w:color="auto"/>
            </w:tcBorders>
            <w:shd w:val="clear" w:color="auto" w:fill="auto"/>
            <w:noWrap/>
            <w:vAlign w:val="bottom"/>
          </w:tcPr>
          <w:p w:rsidR="00571BCF" w:rsidRPr="00571BCF" w:rsidRDefault="00571BCF" w:rsidP="00571BCF">
            <w:pPr>
              <w:spacing w:after="0"/>
              <w:jc w:val="center"/>
              <w:rPr>
                <w:rFonts w:ascii="Times New Roman" w:hAnsi="Times New Roman" w:cs="Times New Roman"/>
                <w:bCs/>
                <w:color w:val="000000"/>
                <w:sz w:val="24"/>
                <w:szCs w:val="24"/>
              </w:rPr>
            </w:pPr>
            <w:r w:rsidRPr="00571BCF">
              <w:rPr>
                <w:rFonts w:ascii="Times New Roman" w:hAnsi="Times New Roman" w:cs="Times New Roman"/>
                <w:bCs/>
                <w:color w:val="000000"/>
                <w:sz w:val="24"/>
                <w:szCs w:val="24"/>
              </w:rPr>
              <w:t>6402.86</w:t>
            </w:r>
          </w:p>
        </w:tc>
        <w:tc>
          <w:tcPr>
            <w:tcW w:w="959" w:type="pct"/>
            <w:tcBorders>
              <w:top w:val="nil"/>
              <w:left w:val="nil"/>
              <w:bottom w:val="single" w:sz="4" w:space="0" w:color="auto"/>
              <w:right w:val="single" w:sz="4" w:space="0" w:color="auto"/>
            </w:tcBorders>
            <w:shd w:val="clear" w:color="auto" w:fill="auto"/>
            <w:noWrap/>
            <w:vAlign w:val="bottom"/>
          </w:tcPr>
          <w:p w:rsidR="00571BCF" w:rsidRPr="00571BCF" w:rsidRDefault="00571BCF" w:rsidP="00571BCF">
            <w:pPr>
              <w:spacing w:after="0"/>
              <w:jc w:val="center"/>
              <w:rPr>
                <w:rFonts w:ascii="Times New Roman" w:hAnsi="Times New Roman" w:cs="Times New Roman"/>
                <w:bCs/>
                <w:color w:val="000000"/>
                <w:sz w:val="24"/>
                <w:szCs w:val="24"/>
              </w:rPr>
            </w:pPr>
            <w:r w:rsidRPr="00571BCF">
              <w:rPr>
                <w:rFonts w:ascii="Times New Roman" w:hAnsi="Times New Roman" w:cs="Times New Roman"/>
                <w:bCs/>
                <w:color w:val="000000"/>
                <w:sz w:val="24"/>
                <w:szCs w:val="24"/>
              </w:rPr>
              <w:t>5712.20</w:t>
            </w:r>
          </w:p>
        </w:tc>
        <w:tc>
          <w:tcPr>
            <w:tcW w:w="941" w:type="pct"/>
            <w:tcBorders>
              <w:top w:val="nil"/>
              <w:left w:val="nil"/>
              <w:bottom w:val="single" w:sz="4" w:space="0" w:color="auto"/>
              <w:right w:val="single" w:sz="4" w:space="0" w:color="auto"/>
            </w:tcBorders>
            <w:shd w:val="clear" w:color="auto" w:fill="auto"/>
            <w:noWrap/>
            <w:vAlign w:val="bottom"/>
          </w:tcPr>
          <w:p w:rsidR="00571BCF" w:rsidRPr="00571BCF" w:rsidRDefault="00571BCF" w:rsidP="00571BCF">
            <w:pPr>
              <w:spacing w:after="0"/>
              <w:jc w:val="center"/>
              <w:rPr>
                <w:rFonts w:ascii="Times New Roman" w:hAnsi="Times New Roman" w:cs="Times New Roman"/>
                <w:bCs/>
                <w:color w:val="000000"/>
                <w:sz w:val="24"/>
                <w:szCs w:val="24"/>
              </w:rPr>
            </w:pPr>
            <w:r w:rsidRPr="00571BCF">
              <w:rPr>
                <w:rFonts w:ascii="Times New Roman" w:hAnsi="Times New Roman" w:cs="Times New Roman"/>
                <w:bCs/>
                <w:color w:val="000000"/>
                <w:sz w:val="24"/>
                <w:szCs w:val="24"/>
              </w:rPr>
              <w:t>5667.73</w:t>
            </w:r>
          </w:p>
        </w:tc>
      </w:tr>
      <w:tr w:rsidR="00571BCF" w:rsidRPr="002C2E71" w:rsidTr="00571BCF">
        <w:trPr>
          <w:trHeight w:val="315"/>
          <w:jc w:val="center"/>
        </w:trPr>
        <w:tc>
          <w:tcPr>
            <w:tcW w:w="735" w:type="pct"/>
            <w:tcBorders>
              <w:top w:val="nil"/>
              <w:left w:val="single" w:sz="4" w:space="0" w:color="auto"/>
              <w:bottom w:val="single" w:sz="4" w:space="0" w:color="auto"/>
              <w:right w:val="single" w:sz="4" w:space="0" w:color="auto"/>
            </w:tcBorders>
            <w:shd w:val="clear" w:color="auto" w:fill="auto"/>
            <w:vAlign w:val="center"/>
            <w:hideMark/>
          </w:tcPr>
          <w:p w:rsidR="00571BCF" w:rsidRPr="00571BCF" w:rsidRDefault="00571BCF" w:rsidP="00571BCF">
            <w:pPr>
              <w:spacing w:after="0" w:line="240" w:lineRule="auto"/>
              <w:jc w:val="center"/>
              <w:rPr>
                <w:rFonts w:ascii="Times New Roman" w:eastAsia="Times New Roman" w:hAnsi="Times New Roman" w:cs="Times New Roman"/>
                <w:color w:val="000000"/>
                <w:sz w:val="24"/>
                <w:szCs w:val="24"/>
              </w:rPr>
            </w:pPr>
            <w:r w:rsidRPr="00571BCF">
              <w:rPr>
                <w:rFonts w:ascii="Times New Roman" w:eastAsia="Times New Roman" w:hAnsi="Times New Roman" w:cs="Times New Roman"/>
                <w:color w:val="000000"/>
                <w:sz w:val="24"/>
                <w:szCs w:val="24"/>
              </w:rPr>
              <w:t>2021</w:t>
            </w:r>
          </w:p>
        </w:tc>
        <w:tc>
          <w:tcPr>
            <w:tcW w:w="562" w:type="pct"/>
            <w:tcBorders>
              <w:top w:val="nil"/>
              <w:left w:val="nil"/>
              <w:bottom w:val="single" w:sz="4" w:space="0" w:color="auto"/>
              <w:right w:val="single" w:sz="4" w:space="0" w:color="auto"/>
            </w:tcBorders>
            <w:shd w:val="clear" w:color="auto" w:fill="auto"/>
            <w:noWrap/>
            <w:vAlign w:val="bottom"/>
            <w:hideMark/>
          </w:tcPr>
          <w:p w:rsidR="00571BCF" w:rsidRPr="00571BCF" w:rsidRDefault="00571BCF" w:rsidP="00571BCF">
            <w:pPr>
              <w:spacing w:after="0"/>
              <w:jc w:val="center"/>
              <w:rPr>
                <w:rFonts w:ascii="Times New Roman" w:hAnsi="Times New Roman" w:cs="Times New Roman"/>
                <w:bCs/>
                <w:color w:val="000000"/>
                <w:sz w:val="24"/>
                <w:szCs w:val="24"/>
              </w:rPr>
            </w:pPr>
            <w:r w:rsidRPr="00571BCF">
              <w:rPr>
                <w:rFonts w:ascii="Times New Roman" w:hAnsi="Times New Roman" w:cs="Times New Roman"/>
                <w:bCs/>
                <w:color w:val="000000"/>
                <w:sz w:val="24"/>
                <w:szCs w:val="24"/>
              </w:rPr>
              <w:t>5290.40</w:t>
            </w:r>
          </w:p>
        </w:tc>
        <w:tc>
          <w:tcPr>
            <w:tcW w:w="795" w:type="pct"/>
            <w:tcBorders>
              <w:top w:val="nil"/>
              <w:left w:val="nil"/>
              <w:bottom w:val="single" w:sz="4" w:space="0" w:color="auto"/>
              <w:right w:val="single" w:sz="4" w:space="0" w:color="auto"/>
            </w:tcBorders>
            <w:shd w:val="clear" w:color="auto" w:fill="auto"/>
            <w:noWrap/>
            <w:vAlign w:val="bottom"/>
            <w:hideMark/>
          </w:tcPr>
          <w:p w:rsidR="00571BCF" w:rsidRPr="00571BCF" w:rsidRDefault="00571BCF" w:rsidP="00571BCF">
            <w:pPr>
              <w:spacing w:after="0"/>
              <w:jc w:val="center"/>
              <w:rPr>
                <w:rFonts w:ascii="Times New Roman" w:hAnsi="Times New Roman" w:cs="Times New Roman"/>
                <w:bCs/>
                <w:color w:val="000000"/>
                <w:sz w:val="24"/>
                <w:szCs w:val="24"/>
              </w:rPr>
            </w:pPr>
            <w:r w:rsidRPr="00571BCF">
              <w:rPr>
                <w:rFonts w:ascii="Times New Roman" w:hAnsi="Times New Roman" w:cs="Times New Roman"/>
                <w:bCs/>
                <w:color w:val="000000"/>
                <w:sz w:val="24"/>
                <w:szCs w:val="24"/>
              </w:rPr>
              <w:t>6236.95</w:t>
            </w:r>
          </w:p>
        </w:tc>
        <w:tc>
          <w:tcPr>
            <w:tcW w:w="1008" w:type="pct"/>
            <w:tcBorders>
              <w:top w:val="nil"/>
              <w:left w:val="nil"/>
              <w:bottom w:val="single" w:sz="4" w:space="0" w:color="auto"/>
              <w:right w:val="single" w:sz="4" w:space="0" w:color="auto"/>
            </w:tcBorders>
            <w:shd w:val="clear" w:color="auto" w:fill="auto"/>
            <w:noWrap/>
            <w:vAlign w:val="bottom"/>
            <w:hideMark/>
          </w:tcPr>
          <w:p w:rsidR="00571BCF" w:rsidRPr="00571BCF" w:rsidRDefault="00571BCF" w:rsidP="00571BCF">
            <w:pPr>
              <w:spacing w:after="0"/>
              <w:jc w:val="center"/>
              <w:rPr>
                <w:rFonts w:ascii="Times New Roman" w:hAnsi="Times New Roman" w:cs="Times New Roman"/>
                <w:bCs/>
                <w:color w:val="000000"/>
                <w:sz w:val="24"/>
                <w:szCs w:val="24"/>
              </w:rPr>
            </w:pPr>
            <w:r w:rsidRPr="00571BCF">
              <w:rPr>
                <w:rFonts w:ascii="Times New Roman" w:hAnsi="Times New Roman" w:cs="Times New Roman"/>
                <w:bCs/>
                <w:color w:val="000000"/>
                <w:sz w:val="24"/>
                <w:szCs w:val="24"/>
              </w:rPr>
              <w:t>6723.74</w:t>
            </w:r>
          </w:p>
        </w:tc>
        <w:tc>
          <w:tcPr>
            <w:tcW w:w="959" w:type="pct"/>
            <w:tcBorders>
              <w:top w:val="nil"/>
              <w:left w:val="nil"/>
              <w:bottom w:val="single" w:sz="4" w:space="0" w:color="auto"/>
              <w:right w:val="single" w:sz="4" w:space="0" w:color="auto"/>
            </w:tcBorders>
            <w:shd w:val="clear" w:color="auto" w:fill="auto"/>
            <w:noWrap/>
            <w:vAlign w:val="bottom"/>
            <w:hideMark/>
          </w:tcPr>
          <w:p w:rsidR="00571BCF" w:rsidRPr="00571BCF" w:rsidRDefault="00571BCF" w:rsidP="00571BCF">
            <w:pPr>
              <w:spacing w:after="0"/>
              <w:jc w:val="center"/>
              <w:rPr>
                <w:rFonts w:ascii="Times New Roman" w:hAnsi="Times New Roman" w:cs="Times New Roman"/>
                <w:bCs/>
                <w:color w:val="000000"/>
                <w:sz w:val="24"/>
                <w:szCs w:val="24"/>
              </w:rPr>
            </w:pPr>
            <w:r w:rsidRPr="00571BCF">
              <w:rPr>
                <w:rFonts w:ascii="Times New Roman" w:hAnsi="Times New Roman" w:cs="Times New Roman"/>
                <w:bCs/>
                <w:color w:val="000000"/>
                <w:sz w:val="24"/>
                <w:szCs w:val="24"/>
              </w:rPr>
              <w:t>5595.10</w:t>
            </w:r>
          </w:p>
        </w:tc>
        <w:tc>
          <w:tcPr>
            <w:tcW w:w="941" w:type="pct"/>
            <w:tcBorders>
              <w:top w:val="nil"/>
              <w:left w:val="nil"/>
              <w:bottom w:val="single" w:sz="4" w:space="0" w:color="auto"/>
              <w:right w:val="single" w:sz="4" w:space="0" w:color="auto"/>
            </w:tcBorders>
            <w:shd w:val="clear" w:color="auto" w:fill="auto"/>
            <w:noWrap/>
            <w:vAlign w:val="bottom"/>
            <w:hideMark/>
          </w:tcPr>
          <w:p w:rsidR="00571BCF" w:rsidRPr="00571BCF" w:rsidRDefault="00571BCF" w:rsidP="00571BCF">
            <w:pPr>
              <w:spacing w:after="0"/>
              <w:jc w:val="center"/>
              <w:rPr>
                <w:rFonts w:ascii="Times New Roman" w:hAnsi="Times New Roman" w:cs="Times New Roman"/>
                <w:bCs/>
                <w:color w:val="000000"/>
                <w:sz w:val="24"/>
                <w:szCs w:val="24"/>
              </w:rPr>
            </w:pPr>
            <w:r w:rsidRPr="00571BCF">
              <w:rPr>
                <w:rFonts w:ascii="Times New Roman" w:hAnsi="Times New Roman" w:cs="Times New Roman"/>
                <w:bCs/>
                <w:color w:val="000000"/>
                <w:sz w:val="24"/>
                <w:szCs w:val="24"/>
              </w:rPr>
              <w:t>5601.80</w:t>
            </w:r>
          </w:p>
        </w:tc>
      </w:tr>
      <w:tr w:rsidR="00571BCF" w:rsidRPr="002C2E71" w:rsidTr="00571BCF">
        <w:trPr>
          <w:trHeight w:val="315"/>
          <w:jc w:val="center"/>
        </w:trPr>
        <w:tc>
          <w:tcPr>
            <w:tcW w:w="735" w:type="pct"/>
            <w:tcBorders>
              <w:top w:val="nil"/>
              <w:left w:val="single" w:sz="4" w:space="0" w:color="auto"/>
              <w:bottom w:val="single" w:sz="4" w:space="0" w:color="auto"/>
              <w:right w:val="single" w:sz="4" w:space="0" w:color="auto"/>
            </w:tcBorders>
            <w:shd w:val="clear" w:color="auto" w:fill="auto"/>
            <w:vAlign w:val="center"/>
          </w:tcPr>
          <w:p w:rsidR="00571BCF" w:rsidRPr="00571BCF" w:rsidRDefault="00571BCF" w:rsidP="00571BCF">
            <w:pPr>
              <w:spacing w:after="0" w:line="240" w:lineRule="auto"/>
              <w:jc w:val="center"/>
              <w:rPr>
                <w:rFonts w:ascii="Times New Roman" w:eastAsia="Times New Roman" w:hAnsi="Times New Roman" w:cs="Times New Roman"/>
                <w:color w:val="000000"/>
                <w:sz w:val="24"/>
                <w:szCs w:val="24"/>
              </w:rPr>
            </w:pPr>
            <w:r w:rsidRPr="00571BCF">
              <w:rPr>
                <w:rFonts w:ascii="Times New Roman" w:eastAsia="Times New Roman" w:hAnsi="Times New Roman" w:cs="Times New Roman"/>
                <w:color w:val="000000"/>
                <w:sz w:val="24"/>
                <w:szCs w:val="24"/>
              </w:rPr>
              <w:t>2022</w:t>
            </w:r>
          </w:p>
        </w:tc>
        <w:tc>
          <w:tcPr>
            <w:tcW w:w="562" w:type="pct"/>
            <w:tcBorders>
              <w:top w:val="nil"/>
              <w:left w:val="nil"/>
              <w:bottom w:val="single" w:sz="4" w:space="0" w:color="auto"/>
              <w:right w:val="single" w:sz="4" w:space="0" w:color="auto"/>
            </w:tcBorders>
            <w:shd w:val="clear" w:color="auto" w:fill="auto"/>
            <w:noWrap/>
            <w:vAlign w:val="bottom"/>
          </w:tcPr>
          <w:p w:rsidR="00571BCF" w:rsidRPr="00571BCF" w:rsidRDefault="00571BCF" w:rsidP="00571BCF">
            <w:pPr>
              <w:spacing w:after="0"/>
              <w:jc w:val="center"/>
              <w:rPr>
                <w:rFonts w:ascii="Times New Roman" w:hAnsi="Times New Roman" w:cs="Times New Roman"/>
                <w:bCs/>
                <w:color w:val="000000"/>
                <w:sz w:val="24"/>
                <w:szCs w:val="24"/>
              </w:rPr>
            </w:pPr>
            <w:r w:rsidRPr="00571BCF">
              <w:rPr>
                <w:rFonts w:ascii="Times New Roman" w:hAnsi="Times New Roman" w:cs="Times New Roman"/>
                <w:bCs/>
                <w:color w:val="000000"/>
                <w:sz w:val="24"/>
                <w:szCs w:val="24"/>
              </w:rPr>
              <w:t>5722.20</w:t>
            </w:r>
          </w:p>
        </w:tc>
        <w:tc>
          <w:tcPr>
            <w:tcW w:w="795" w:type="pct"/>
            <w:tcBorders>
              <w:top w:val="nil"/>
              <w:left w:val="nil"/>
              <w:bottom w:val="single" w:sz="4" w:space="0" w:color="auto"/>
              <w:right w:val="single" w:sz="4" w:space="0" w:color="auto"/>
            </w:tcBorders>
            <w:shd w:val="clear" w:color="auto" w:fill="auto"/>
            <w:noWrap/>
            <w:vAlign w:val="bottom"/>
          </w:tcPr>
          <w:p w:rsidR="00571BCF" w:rsidRPr="00571BCF" w:rsidRDefault="00571BCF" w:rsidP="00571BCF">
            <w:pPr>
              <w:spacing w:after="0"/>
              <w:jc w:val="center"/>
              <w:rPr>
                <w:rFonts w:ascii="Times New Roman" w:hAnsi="Times New Roman" w:cs="Times New Roman"/>
                <w:bCs/>
                <w:color w:val="000000"/>
                <w:sz w:val="24"/>
                <w:szCs w:val="24"/>
              </w:rPr>
            </w:pPr>
            <w:r w:rsidRPr="00571BCF">
              <w:rPr>
                <w:rFonts w:ascii="Times New Roman" w:hAnsi="Times New Roman" w:cs="Times New Roman"/>
                <w:bCs/>
                <w:color w:val="000000"/>
                <w:sz w:val="24"/>
                <w:szCs w:val="24"/>
              </w:rPr>
              <w:t>6414.80</w:t>
            </w:r>
          </w:p>
        </w:tc>
        <w:tc>
          <w:tcPr>
            <w:tcW w:w="1008" w:type="pct"/>
            <w:tcBorders>
              <w:top w:val="nil"/>
              <w:left w:val="nil"/>
              <w:bottom w:val="single" w:sz="4" w:space="0" w:color="auto"/>
              <w:right w:val="single" w:sz="4" w:space="0" w:color="auto"/>
            </w:tcBorders>
            <w:shd w:val="clear" w:color="auto" w:fill="auto"/>
            <w:noWrap/>
            <w:vAlign w:val="bottom"/>
          </w:tcPr>
          <w:p w:rsidR="00571BCF" w:rsidRPr="00571BCF" w:rsidRDefault="00571BCF" w:rsidP="00571BCF">
            <w:pPr>
              <w:spacing w:after="0"/>
              <w:jc w:val="center"/>
              <w:rPr>
                <w:rFonts w:ascii="Times New Roman" w:hAnsi="Times New Roman" w:cs="Times New Roman"/>
                <w:bCs/>
                <w:color w:val="000000"/>
                <w:sz w:val="24"/>
                <w:szCs w:val="24"/>
              </w:rPr>
            </w:pPr>
            <w:r w:rsidRPr="00571BCF">
              <w:rPr>
                <w:rFonts w:ascii="Times New Roman" w:hAnsi="Times New Roman" w:cs="Times New Roman"/>
                <w:bCs/>
                <w:color w:val="000000"/>
                <w:sz w:val="24"/>
                <w:szCs w:val="24"/>
              </w:rPr>
              <w:t>7060.70</w:t>
            </w:r>
          </w:p>
        </w:tc>
        <w:tc>
          <w:tcPr>
            <w:tcW w:w="959" w:type="pct"/>
            <w:tcBorders>
              <w:top w:val="nil"/>
              <w:left w:val="nil"/>
              <w:bottom w:val="single" w:sz="4" w:space="0" w:color="auto"/>
              <w:right w:val="single" w:sz="4" w:space="0" w:color="auto"/>
            </w:tcBorders>
            <w:shd w:val="clear" w:color="auto" w:fill="auto"/>
            <w:noWrap/>
            <w:vAlign w:val="bottom"/>
          </w:tcPr>
          <w:p w:rsidR="00571BCF" w:rsidRPr="00571BCF" w:rsidRDefault="00571BCF" w:rsidP="00571BCF">
            <w:pPr>
              <w:spacing w:after="0"/>
              <w:jc w:val="center"/>
              <w:rPr>
                <w:rFonts w:ascii="Times New Roman" w:hAnsi="Times New Roman" w:cs="Times New Roman"/>
                <w:bCs/>
                <w:color w:val="000000"/>
                <w:sz w:val="24"/>
                <w:szCs w:val="24"/>
              </w:rPr>
            </w:pPr>
            <w:r w:rsidRPr="00571BCF">
              <w:rPr>
                <w:rFonts w:ascii="Times New Roman" w:hAnsi="Times New Roman" w:cs="Times New Roman"/>
                <w:bCs/>
                <w:color w:val="000000"/>
                <w:sz w:val="24"/>
                <w:szCs w:val="24"/>
              </w:rPr>
              <w:t>5443.30</w:t>
            </w:r>
          </w:p>
        </w:tc>
        <w:tc>
          <w:tcPr>
            <w:tcW w:w="941" w:type="pct"/>
            <w:tcBorders>
              <w:top w:val="nil"/>
              <w:left w:val="nil"/>
              <w:bottom w:val="single" w:sz="4" w:space="0" w:color="auto"/>
              <w:right w:val="single" w:sz="4" w:space="0" w:color="auto"/>
            </w:tcBorders>
            <w:shd w:val="clear" w:color="auto" w:fill="auto"/>
            <w:noWrap/>
            <w:vAlign w:val="bottom"/>
          </w:tcPr>
          <w:p w:rsidR="00571BCF" w:rsidRPr="00571BCF" w:rsidRDefault="00571BCF" w:rsidP="00571BCF">
            <w:pPr>
              <w:spacing w:after="0"/>
              <w:jc w:val="center"/>
              <w:rPr>
                <w:rFonts w:ascii="Times New Roman" w:hAnsi="Times New Roman" w:cs="Times New Roman"/>
                <w:bCs/>
                <w:color w:val="000000"/>
                <w:sz w:val="24"/>
                <w:szCs w:val="24"/>
              </w:rPr>
            </w:pPr>
            <w:r w:rsidRPr="00571BCF">
              <w:rPr>
                <w:rFonts w:ascii="Times New Roman" w:hAnsi="Times New Roman" w:cs="Times New Roman"/>
                <w:bCs/>
                <w:color w:val="000000"/>
                <w:sz w:val="24"/>
                <w:szCs w:val="24"/>
              </w:rPr>
              <w:t>5521.20</w:t>
            </w:r>
          </w:p>
        </w:tc>
      </w:tr>
      <w:tr w:rsidR="00571BCF" w:rsidRPr="002C2E71" w:rsidTr="00571BCF">
        <w:trPr>
          <w:trHeight w:val="315"/>
          <w:jc w:val="center"/>
        </w:trPr>
        <w:tc>
          <w:tcPr>
            <w:tcW w:w="735" w:type="pct"/>
            <w:tcBorders>
              <w:top w:val="nil"/>
              <w:left w:val="single" w:sz="4" w:space="0" w:color="auto"/>
              <w:bottom w:val="single" w:sz="4" w:space="0" w:color="auto"/>
              <w:right w:val="single" w:sz="4" w:space="0" w:color="auto"/>
            </w:tcBorders>
            <w:shd w:val="clear" w:color="auto" w:fill="auto"/>
            <w:vAlign w:val="center"/>
            <w:hideMark/>
          </w:tcPr>
          <w:p w:rsidR="00571BCF" w:rsidRPr="00571BCF" w:rsidRDefault="00571BCF" w:rsidP="00571BCF">
            <w:pPr>
              <w:spacing w:after="0" w:line="240" w:lineRule="auto"/>
              <w:jc w:val="center"/>
              <w:rPr>
                <w:rFonts w:ascii="Times New Roman" w:eastAsia="Times New Roman" w:hAnsi="Times New Roman" w:cs="Times New Roman"/>
                <w:color w:val="000000"/>
                <w:sz w:val="24"/>
                <w:szCs w:val="24"/>
              </w:rPr>
            </w:pPr>
            <w:r w:rsidRPr="00571BCF">
              <w:rPr>
                <w:rFonts w:ascii="Times New Roman" w:eastAsia="Times New Roman" w:hAnsi="Times New Roman" w:cs="Times New Roman"/>
                <w:color w:val="000000"/>
                <w:sz w:val="24"/>
                <w:szCs w:val="24"/>
              </w:rPr>
              <w:t>2023</w:t>
            </w:r>
          </w:p>
        </w:tc>
        <w:tc>
          <w:tcPr>
            <w:tcW w:w="562" w:type="pct"/>
            <w:tcBorders>
              <w:top w:val="nil"/>
              <w:left w:val="nil"/>
              <w:bottom w:val="single" w:sz="4" w:space="0" w:color="auto"/>
              <w:right w:val="single" w:sz="4" w:space="0" w:color="auto"/>
            </w:tcBorders>
            <w:shd w:val="clear" w:color="auto" w:fill="auto"/>
            <w:noWrap/>
            <w:vAlign w:val="bottom"/>
            <w:hideMark/>
          </w:tcPr>
          <w:p w:rsidR="00571BCF" w:rsidRPr="00571BCF" w:rsidRDefault="00571BCF" w:rsidP="00571BCF">
            <w:pPr>
              <w:spacing w:after="0"/>
              <w:jc w:val="center"/>
              <w:rPr>
                <w:rFonts w:ascii="Times New Roman" w:hAnsi="Times New Roman" w:cs="Times New Roman"/>
                <w:bCs/>
                <w:color w:val="000000"/>
                <w:sz w:val="24"/>
                <w:szCs w:val="24"/>
              </w:rPr>
            </w:pPr>
            <w:r w:rsidRPr="00571BCF">
              <w:rPr>
                <w:rFonts w:ascii="Times New Roman" w:hAnsi="Times New Roman" w:cs="Times New Roman"/>
                <w:bCs/>
                <w:color w:val="000000"/>
                <w:sz w:val="24"/>
                <w:szCs w:val="24"/>
              </w:rPr>
              <w:t>5528.40</w:t>
            </w:r>
          </w:p>
        </w:tc>
        <w:tc>
          <w:tcPr>
            <w:tcW w:w="795" w:type="pct"/>
            <w:tcBorders>
              <w:top w:val="nil"/>
              <w:left w:val="nil"/>
              <w:bottom w:val="single" w:sz="4" w:space="0" w:color="auto"/>
              <w:right w:val="single" w:sz="4" w:space="0" w:color="auto"/>
            </w:tcBorders>
            <w:shd w:val="clear" w:color="auto" w:fill="auto"/>
            <w:noWrap/>
            <w:vAlign w:val="bottom"/>
            <w:hideMark/>
          </w:tcPr>
          <w:p w:rsidR="00571BCF" w:rsidRPr="00571BCF" w:rsidRDefault="00571BCF" w:rsidP="00571BCF">
            <w:pPr>
              <w:spacing w:after="0"/>
              <w:jc w:val="center"/>
              <w:rPr>
                <w:rFonts w:ascii="Times New Roman" w:hAnsi="Times New Roman" w:cs="Times New Roman"/>
                <w:bCs/>
                <w:color w:val="000000"/>
                <w:sz w:val="24"/>
                <w:szCs w:val="24"/>
              </w:rPr>
            </w:pPr>
            <w:r w:rsidRPr="00571BCF">
              <w:rPr>
                <w:rFonts w:ascii="Times New Roman" w:hAnsi="Times New Roman" w:cs="Times New Roman"/>
                <w:bCs/>
                <w:color w:val="000000"/>
                <w:sz w:val="24"/>
                <w:szCs w:val="24"/>
              </w:rPr>
              <w:t>6592.65</w:t>
            </w:r>
          </w:p>
        </w:tc>
        <w:tc>
          <w:tcPr>
            <w:tcW w:w="1008" w:type="pct"/>
            <w:tcBorders>
              <w:top w:val="nil"/>
              <w:left w:val="nil"/>
              <w:bottom w:val="single" w:sz="4" w:space="0" w:color="auto"/>
              <w:right w:val="single" w:sz="4" w:space="0" w:color="auto"/>
            </w:tcBorders>
            <w:shd w:val="clear" w:color="auto" w:fill="auto"/>
            <w:noWrap/>
            <w:vAlign w:val="bottom"/>
            <w:hideMark/>
          </w:tcPr>
          <w:p w:rsidR="00571BCF" w:rsidRPr="00571BCF" w:rsidRDefault="00571BCF" w:rsidP="00571BCF">
            <w:pPr>
              <w:spacing w:after="0"/>
              <w:jc w:val="center"/>
              <w:rPr>
                <w:rFonts w:ascii="Times New Roman" w:hAnsi="Times New Roman" w:cs="Times New Roman"/>
                <w:bCs/>
                <w:color w:val="000000"/>
                <w:sz w:val="24"/>
                <w:szCs w:val="24"/>
              </w:rPr>
            </w:pPr>
            <w:r w:rsidRPr="00571BCF">
              <w:rPr>
                <w:rFonts w:ascii="Times New Roman" w:hAnsi="Times New Roman" w:cs="Times New Roman"/>
                <w:bCs/>
                <w:color w:val="000000"/>
                <w:sz w:val="24"/>
                <w:szCs w:val="24"/>
              </w:rPr>
              <w:t>7414.55</w:t>
            </w:r>
          </w:p>
        </w:tc>
        <w:tc>
          <w:tcPr>
            <w:tcW w:w="959" w:type="pct"/>
            <w:tcBorders>
              <w:top w:val="nil"/>
              <w:left w:val="nil"/>
              <w:bottom w:val="single" w:sz="4" w:space="0" w:color="auto"/>
              <w:right w:val="single" w:sz="4" w:space="0" w:color="auto"/>
            </w:tcBorders>
            <w:shd w:val="clear" w:color="auto" w:fill="auto"/>
            <w:noWrap/>
            <w:vAlign w:val="bottom"/>
            <w:hideMark/>
          </w:tcPr>
          <w:p w:rsidR="00571BCF" w:rsidRPr="00571BCF" w:rsidRDefault="00571BCF" w:rsidP="00571BCF">
            <w:pPr>
              <w:spacing w:after="0"/>
              <w:jc w:val="center"/>
              <w:rPr>
                <w:rFonts w:ascii="Times New Roman" w:hAnsi="Times New Roman" w:cs="Times New Roman"/>
                <w:bCs/>
                <w:color w:val="000000"/>
                <w:sz w:val="24"/>
                <w:szCs w:val="24"/>
              </w:rPr>
            </w:pPr>
            <w:r w:rsidRPr="00571BCF">
              <w:rPr>
                <w:rFonts w:ascii="Times New Roman" w:hAnsi="Times New Roman" w:cs="Times New Roman"/>
                <w:bCs/>
                <w:color w:val="000000"/>
                <w:sz w:val="24"/>
                <w:szCs w:val="24"/>
              </w:rPr>
              <w:t>5256.80</w:t>
            </w:r>
          </w:p>
        </w:tc>
        <w:tc>
          <w:tcPr>
            <w:tcW w:w="941" w:type="pct"/>
            <w:tcBorders>
              <w:top w:val="nil"/>
              <w:left w:val="nil"/>
              <w:bottom w:val="single" w:sz="4" w:space="0" w:color="auto"/>
              <w:right w:val="single" w:sz="4" w:space="0" w:color="auto"/>
            </w:tcBorders>
            <w:shd w:val="clear" w:color="auto" w:fill="auto"/>
            <w:noWrap/>
            <w:vAlign w:val="bottom"/>
            <w:hideMark/>
          </w:tcPr>
          <w:p w:rsidR="00571BCF" w:rsidRPr="00571BCF" w:rsidRDefault="00571BCF" w:rsidP="00571BCF">
            <w:pPr>
              <w:spacing w:after="0"/>
              <w:jc w:val="center"/>
              <w:rPr>
                <w:rFonts w:ascii="Times New Roman" w:hAnsi="Times New Roman" w:cs="Times New Roman"/>
                <w:bCs/>
                <w:color w:val="000000"/>
                <w:sz w:val="24"/>
                <w:szCs w:val="24"/>
              </w:rPr>
            </w:pPr>
            <w:r w:rsidRPr="00571BCF">
              <w:rPr>
                <w:rFonts w:ascii="Times New Roman" w:hAnsi="Times New Roman" w:cs="Times New Roman"/>
                <w:bCs/>
                <w:color w:val="000000"/>
                <w:sz w:val="24"/>
                <w:szCs w:val="24"/>
              </w:rPr>
              <w:t>5428.14</w:t>
            </w:r>
          </w:p>
        </w:tc>
      </w:tr>
    </w:tbl>
    <w:p w:rsidR="00967FB8" w:rsidRDefault="00967FB8" w:rsidP="006C252A">
      <w:pPr>
        <w:spacing w:after="0"/>
        <w:jc w:val="center"/>
      </w:pPr>
    </w:p>
    <w:p w:rsidR="00AB1C78" w:rsidRDefault="00AB1C78" w:rsidP="006C252A">
      <w:pPr>
        <w:spacing w:after="0"/>
        <w:jc w:val="center"/>
      </w:pPr>
    </w:p>
    <w:p w:rsidR="00AB1C78" w:rsidRDefault="00AB1C78" w:rsidP="006C252A">
      <w:pPr>
        <w:spacing w:after="0"/>
        <w:jc w:val="center"/>
      </w:pPr>
    </w:p>
    <w:p w:rsidR="00AB1C78" w:rsidRDefault="00AB1C78" w:rsidP="006C252A">
      <w:pPr>
        <w:spacing w:after="0"/>
        <w:jc w:val="center"/>
      </w:pPr>
    </w:p>
    <w:p w:rsidR="00AB1C78" w:rsidRDefault="00AB1C78" w:rsidP="006C252A">
      <w:pPr>
        <w:spacing w:after="0"/>
        <w:jc w:val="center"/>
      </w:pPr>
    </w:p>
    <w:p w:rsidR="00AB1C78" w:rsidRDefault="00AB1C78" w:rsidP="006C252A">
      <w:pPr>
        <w:spacing w:after="0"/>
        <w:jc w:val="center"/>
      </w:pPr>
    </w:p>
    <w:p w:rsidR="00C00199" w:rsidRDefault="00C00199" w:rsidP="006C252A">
      <w:pPr>
        <w:spacing w:after="0"/>
        <w:jc w:val="center"/>
      </w:pPr>
    </w:p>
    <w:p w:rsidR="00C00199" w:rsidRDefault="00C00199" w:rsidP="006C252A">
      <w:pPr>
        <w:spacing w:after="0"/>
        <w:jc w:val="center"/>
      </w:pPr>
    </w:p>
    <w:p w:rsidR="00C00199" w:rsidRDefault="00C00199" w:rsidP="006C252A">
      <w:pPr>
        <w:spacing w:after="0"/>
        <w:jc w:val="center"/>
      </w:pPr>
    </w:p>
    <w:p w:rsidR="007C7E83" w:rsidRDefault="007C7E83" w:rsidP="006C252A">
      <w:pPr>
        <w:spacing w:after="0"/>
        <w:jc w:val="center"/>
      </w:pPr>
    </w:p>
    <w:p w:rsidR="007C7E83" w:rsidRDefault="007C7E83" w:rsidP="006C252A">
      <w:pPr>
        <w:spacing w:after="0"/>
        <w:jc w:val="center"/>
      </w:pPr>
    </w:p>
    <w:p w:rsidR="007C7E83" w:rsidRDefault="007C7E83" w:rsidP="006C252A">
      <w:pPr>
        <w:spacing w:after="0"/>
        <w:jc w:val="center"/>
      </w:pPr>
    </w:p>
    <w:p w:rsidR="00C00199" w:rsidRDefault="00C00199" w:rsidP="006C252A">
      <w:pPr>
        <w:spacing w:after="0"/>
        <w:jc w:val="center"/>
      </w:pPr>
    </w:p>
    <w:p w:rsidR="00AB1C78" w:rsidRDefault="00AB1C78" w:rsidP="006C252A">
      <w:pPr>
        <w:spacing w:after="0"/>
        <w:jc w:val="center"/>
      </w:pPr>
    </w:p>
    <w:p w:rsidR="00AB1C78" w:rsidRDefault="00AB1C78" w:rsidP="006C252A">
      <w:pPr>
        <w:spacing w:after="0"/>
        <w:jc w:val="center"/>
      </w:pPr>
    </w:p>
    <w:p w:rsidR="00AB1C78" w:rsidRDefault="00AB1C78" w:rsidP="00CD7B4F">
      <w:pPr>
        <w:spacing w:after="0"/>
      </w:pPr>
    </w:p>
    <w:p w:rsidR="00CD7B4F" w:rsidRDefault="00CD7B4F" w:rsidP="00CD7B4F">
      <w:pPr>
        <w:spacing w:after="0"/>
      </w:pPr>
    </w:p>
    <w:p w:rsidR="001D0435" w:rsidRPr="00375AD9" w:rsidRDefault="001D0435" w:rsidP="001D0435">
      <w:pPr>
        <w:jc w:val="center"/>
        <w:rPr>
          <w:rFonts w:ascii="Times New Roman" w:hAnsi="Times New Roman" w:cs="Times New Roman"/>
          <w:sz w:val="24"/>
        </w:rPr>
      </w:pPr>
      <w:r w:rsidRPr="00375AD9">
        <w:rPr>
          <w:rFonts w:ascii="Times New Roman" w:hAnsi="Times New Roman" w:cs="Times New Roman"/>
          <w:b/>
          <w:sz w:val="24"/>
        </w:rPr>
        <w:lastRenderedPageBreak/>
        <w:t>Table 4.</w:t>
      </w:r>
      <w:r w:rsidRPr="00375AD9">
        <w:rPr>
          <w:rFonts w:ascii="Times New Roman" w:hAnsi="Times New Roman" w:cs="Times New Roman"/>
          <w:sz w:val="24"/>
        </w:rPr>
        <w:t xml:space="preserve"> Trends values for yield of </w:t>
      </w:r>
      <w:r w:rsidR="00C97303">
        <w:rPr>
          <w:rFonts w:ascii="Times New Roman" w:hAnsi="Times New Roman" w:cs="Times New Roman"/>
          <w:sz w:val="24"/>
        </w:rPr>
        <w:t>cotton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5"/>
        <w:gridCol w:w="1029"/>
        <w:gridCol w:w="1617"/>
        <w:gridCol w:w="1955"/>
        <w:gridCol w:w="1699"/>
        <w:gridCol w:w="1361"/>
      </w:tblGrid>
      <w:tr w:rsidR="001D0435" w:rsidRPr="00A83CD5" w:rsidTr="00F10B59">
        <w:trPr>
          <w:trHeight w:val="315"/>
        </w:trPr>
        <w:tc>
          <w:tcPr>
            <w:tcW w:w="752" w:type="pct"/>
            <w:vMerge w:val="restart"/>
            <w:shd w:val="clear" w:color="auto" w:fill="auto"/>
            <w:vAlign w:val="center"/>
          </w:tcPr>
          <w:p w:rsidR="001D0435" w:rsidRPr="00925B54" w:rsidRDefault="001D0435" w:rsidP="00CD7B4F">
            <w:pPr>
              <w:spacing w:after="0" w:line="240" w:lineRule="auto"/>
              <w:jc w:val="center"/>
              <w:rPr>
                <w:rFonts w:ascii="Times New Roman" w:eastAsia="Times New Roman" w:hAnsi="Times New Roman" w:cs="Times New Roman"/>
                <w:b/>
                <w:color w:val="000000"/>
                <w:sz w:val="24"/>
                <w:szCs w:val="24"/>
              </w:rPr>
            </w:pPr>
            <w:r w:rsidRPr="00925B54">
              <w:rPr>
                <w:rFonts w:ascii="Times New Roman" w:eastAsia="Times New Roman" w:hAnsi="Times New Roman" w:cs="Times New Roman"/>
                <w:b/>
                <w:color w:val="000000"/>
                <w:sz w:val="24"/>
                <w:szCs w:val="24"/>
              </w:rPr>
              <w:t>Year</w:t>
            </w:r>
            <w:r w:rsidRPr="00E921FF">
              <w:rPr>
                <w:rFonts w:ascii="Times New Roman" w:eastAsia="Times New Roman" w:hAnsi="Times New Roman" w:cs="Times New Roman"/>
                <w:b/>
                <w:color w:val="000000"/>
                <w:sz w:val="24"/>
                <w:szCs w:val="24"/>
              </w:rPr>
              <w:t xml:space="preserve"> (</w:t>
            </w:r>
            <m:oMath>
              <m:r>
                <m:rPr>
                  <m:sty m:val="bi"/>
                </m:rPr>
                <w:rPr>
                  <w:rFonts w:ascii="Cambria Math" w:eastAsia="Times New Roman" w:hAnsi="Cambria Math" w:cs="Times New Roman"/>
                  <w:color w:val="000000"/>
                  <w:sz w:val="24"/>
                  <w:szCs w:val="24"/>
                </w:rPr>
                <m:t>t)</m:t>
              </m:r>
            </m:oMath>
          </w:p>
        </w:tc>
        <w:tc>
          <w:tcPr>
            <w:tcW w:w="571" w:type="pct"/>
            <w:vMerge w:val="restart"/>
            <w:shd w:val="clear" w:color="auto" w:fill="auto"/>
            <w:vAlign w:val="center"/>
          </w:tcPr>
          <w:p w:rsidR="001D0435" w:rsidRPr="00E921FF" w:rsidRDefault="00C63D70" w:rsidP="00CD7B4F">
            <w:pPr>
              <w:spacing w:after="0" w:line="240" w:lineRule="auto"/>
              <w:jc w:val="center"/>
              <w:rPr>
                <w:rFonts w:ascii="Times New Roman" w:eastAsia="Times New Roman" w:hAnsi="Times New Roman" w:cs="Times New Roman"/>
                <w:b/>
                <w:color w:val="000000"/>
                <w:sz w:val="24"/>
                <w:szCs w:val="24"/>
              </w:rPr>
            </w:pPr>
            <m:oMathPara>
              <m:oMath>
                <m:sSub>
                  <m:sSubPr>
                    <m:ctrlPr>
                      <w:rPr>
                        <w:rFonts w:ascii="Cambria Math" w:eastAsia="Times New Roman" w:hAnsi="Cambria Math" w:cs="Times New Roman"/>
                        <w:b/>
                        <w:i/>
                        <w:color w:val="000000"/>
                        <w:sz w:val="24"/>
                        <w:szCs w:val="24"/>
                      </w:rPr>
                    </m:ctrlPr>
                  </m:sSubPr>
                  <m:e>
                    <m:r>
                      <m:rPr>
                        <m:sty m:val="bi"/>
                      </m:rPr>
                      <w:rPr>
                        <w:rFonts w:ascii="Cambria Math" w:eastAsia="Times New Roman" w:hAnsi="Cambria Math" w:cs="Times New Roman"/>
                        <w:color w:val="000000"/>
                        <w:sz w:val="24"/>
                        <w:szCs w:val="24"/>
                      </w:rPr>
                      <m:t>y</m:t>
                    </m:r>
                  </m:e>
                  <m:sub>
                    <m:r>
                      <m:rPr>
                        <m:sty m:val="bi"/>
                      </m:rPr>
                      <w:rPr>
                        <w:rFonts w:ascii="Cambria Math" w:eastAsia="Times New Roman" w:hAnsi="Cambria Math" w:cs="Times New Roman"/>
                        <w:color w:val="000000"/>
                        <w:sz w:val="24"/>
                        <w:szCs w:val="24"/>
                      </w:rPr>
                      <m:t>t</m:t>
                    </m:r>
                  </m:sub>
                </m:sSub>
              </m:oMath>
            </m:oMathPara>
          </w:p>
        </w:tc>
        <w:tc>
          <w:tcPr>
            <w:tcW w:w="3677" w:type="pct"/>
            <w:gridSpan w:val="4"/>
            <w:shd w:val="clear" w:color="auto" w:fill="auto"/>
            <w:noWrap/>
            <w:vAlign w:val="bottom"/>
          </w:tcPr>
          <w:p w:rsidR="001D0435" w:rsidRPr="00E921FF" w:rsidRDefault="001D0435" w:rsidP="00CD7B4F">
            <w:pPr>
              <w:spacing w:after="0"/>
              <w:jc w:val="center"/>
              <w:rPr>
                <w:rFonts w:ascii="Times New Roman" w:hAnsi="Times New Roman" w:cs="Times New Roman"/>
                <w:b/>
                <w:bCs/>
                <w:sz w:val="24"/>
                <w:szCs w:val="24"/>
              </w:rPr>
            </w:pPr>
            <w:r w:rsidRPr="00316A21">
              <w:rPr>
                <w:rFonts w:ascii="Times New Roman" w:hAnsi="Times New Roman" w:cs="Times New Roman"/>
                <w:b/>
                <w:bCs/>
                <w:sz w:val="24"/>
                <w:szCs w:val="24"/>
              </w:rPr>
              <w:t>Trend Values</w:t>
            </w:r>
          </w:p>
        </w:tc>
      </w:tr>
      <w:tr w:rsidR="001D0435" w:rsidRPr="00A83CD5" w:rsidTr="00F10B59">
        <w:trPr>
          <w:trHeight w:val="315"/>
        </w:trPr>
        <w:tc>
          <w:tcPr>
            <w:tcW w:w="752" w:type="pct"/>
            <w:vMerge/>
            <w:shd w:val="clear" w:color="auto" w:fill="auto"/>
            <w:vAlign w:val="center"/>
            <w:hideMark/>
          </w:tcPr>
          <w:p w:rsidR="001D0435" w:rsidRPr="00925B54" w:rsidRDefault="001D0435" w:rsidP="00CD7B4F">
            <w:pPr>
              <w:spacing w:after="0" w:line="240" w:lineRule="auto"/>
              <w:jc w:val="center"/>
              <w:rPr>
                <w:rFonts w:ascii="Times New Roman" w:eastAsia="Times New Roman" w:hAnsi="Times New Roman" w:cs="Times New Roman"/>
                <w:b/>
                <w:color w:val="000000"/>
                <w:sz w:val="24"/>
                <w:szCs w:val="24"/>
              </w:rPr>
            </w:pPr>
          </w:p>
        </w:tc>
        <w:tc>
          <w:tcPr>
            <w:tcW w:w="571" w:type="pct"/>
            <w:vMerge/>
            <w:shd w:val="clear" w:color="auto" w:fill="auto"/>
            <w:vAlign w:val="center"/>
            <w:hideMark/>
          </w:tcPr>
          <w:p w:rsidR="001D0435" w:rsidRPr="00925B54" w:rsidRDefault="001D0435" w:rsidP="00CD7B4F">
            <w:pPr>
              <w:spacing w:after="0" w:line="240" w:lineRule="auto"/>
              <w:jc w:val="center"/>
              <w:rPr>
                <w:rFonts w:ascii="Times New Roman" w:eastAsia="Times New Roman" w:hAnsi="Times New Roman" w:cs="Times New Roman"/>
                <w:b/>
                <w:color w:val="000000"/>
                <w:sz w:val="24"/>
                <w:szCs w:val="24"/>
              </w:rPr>
            </w:pPr>
          </w:p>
        </w:tc>
        <w:tc>
          <w:tcPr>
            <w:tcW w:w="897" w:type="pct"/>
            <w:shd w:val="clear" w:color="auto" w:fill="auto"/>
            <w:noWrap/>
            <w:vAlign w:val="bottom"/>
            <w:hideMark/>
          </w:tcPr>
          <w:p w:rsidR="001D0435" w:rsidRPr="00E921FF" w:rsidRDefault="001D0435" w:rsidP="00CD7B4F">
            <w:pPr>
              <w:spacing w:after="0" w:line="240" w:lineRule="auto"/>
              <w:jc w:val="center"/>
              <w:rPr>
                <w:rFonts w:ascii="Times New Roman" w:hAnsi="Times New Roman" w:cs="Times New Roman"/>
                <w:b/>
                <w:bCs/>
                <w:sz w:val="24"/>
                <w:szCs w:val="24"/>
              </w:rPr>
            </w:pPr>
            <w:r w:rsidRPr="00E921FF">
              <w:rPr>
                <w:rFonts w:ascii="Times New Roman" w:hAnsi="Times New Roman" w:cs="Times New Roman"/>
                <w:b/>
                <w:bCs/>
                <w:sz w:val="24"/>
                <w:szCs w:val="24"/>
              </w:rPr>
              <w:t xml:space="preserve">Linear </w:t>
            </w:r>
          </w:p>
          <w:p w:rsidR="001D0435" w:rsidRPr="00925B54" w:rsidRDefault="001D0435" w:rsidP="00CD7B4F">
            <w:pPr>
              <w:spacing w:after="0" w:line="240" w:lineRule="auto"/>
              <w:jc w:val="center"/>
              <w:rPr>
                <w:rFonts w:ascii="Times New Roman" w:eastAsia="Times New Roman" w:hAnsi="Times New Roman" w:cs="Times New Roman"/>
                <w:b/>
                <w:color w:val="000000"/>
                <w:sz w:val="24"/>
                <w:szCs w:val="24"/>
              </w:rPr>
            </w:pPr>
            <w:r w:rsidRPr="00E921FF">
              <w:rPr>
                <w:rFonts w:ascii="Times New Roman" w:hAnsi="Times New Roman" w:cs="Times New Roman"/>
                <w:b/>
                <w:bCs/>
                <w:sz w:val="24"/>
                <w:szCs w:val="24"/>
              </w:rPr>
              <w:t>Model (</w:t>
            </w:r>
            <m:oMath>
              <m:sSub>
                <m:sSubPr>
                  <m:ctrlPr>
                    <w:rPr>
                      <w:rFonts w:ascii="Cambria Math" w:eastAsia="Times New Roman" w:hAnsi="Cambria Math" w:cs="Times New Roman"/>
                      <w:b/>
                      <w:i/>
                      <w:color w:val="000000"/>
                      <w:sz w:val="24"/>
                      <w:szCs w:val="24"/>
                    </w:rPr>
                  </m:ctrlPr>
                </m:sSubPr>
                <m:e>
                  <m:r>
                    <m:rPr>
                      <m:sty m:val="bi"/>
                    </m:rPr>
                    <w:rPr>
                      <w:rFonts w:ascii="Cambria Math" w:eastAsia="Times New Roman" w:hAnsi="Cambria Math" w:cs="Times New Roman"/>
                      <w:color w:val="000000"/>
                      <w:sz w:val="24"/>
                      <w:szCs w:val="24"/>
                    </w:rPr>
                    <m:t>L</m:t>
                  </m:r>
                </m:e>
                <m:sub>
                  <m:r>
                    <m:rPr>
                      <m:sty m:val="bi"/>
                    </m:rPr>
                    <w:rPr>
                      <w:rFonts w:ascii="Cambria Math" w:eastAsia="Times New Roman" w:hAnsi="Cambria Math" w:cs="Times New Roman"/>
                      <w:color w:val="000000"/>
                      <w:sz w:val="24"/>
                      <w:szCs w:val="24"/>
                    </w:rPr>
                    <m:t>t</m:t>
                  </m:r>
                </m:sub>
              </m:sSub>
              <m:r>
                <m:rPr>
                  <m:sty m:val="bi"/>
                </m:rPr>
                <w:rPr>
                  <w:rFonts w:ascii="Cambria Math" w:eastAsia="Times New Roman" w:hAnsi="Cambria Math" w:cs="Times New Roman"/>
                  <w:color w:val="000000"/>
                  <w:sz w:val="24"/>
                  <w:szCs w:val="24"/>
                </w:rPr>
                <m:t>)</m:t>
              </m:r>
            </m:oMath>
          </w:p>
        </w:tc>
        <w:tc>
          <w:tcPr>
            <w:tcW w:w="1084" w:type="pct"/>
            <w:shd w:val="clear" w:color="auto" w:fill="auto"/>
            <w:noWrap/>
            <w:vAlign w:val="bottom"/>
            <w:hideMark/>
          </w:tcPr>
          <w:p w:rsidR="001D0435" w:rsidRPr="00E921FF" w:rsidRDefault="001D0435" w:rsidP="00CD7B4F">
            <w:pPr>
              <w:spacing w:after="0" w:line="240" w:lineRule="auto"/>
              <w:jc w:val="center"/>
              <w:rPr>
                <w:rFonts w:ascii="Times New Roman" w:hAnsi="Times New Roman" w:cs="Times New Roman"/>
                <w:b/>
                <w:bCs/>
                <w:sz w:val="24"/>
                <w:szCs w:val="24"/>
              </w:rPr>
            </w:pPr>
            <w:r w:rsidRPr="00E921FF">
              <w:rPr>
                <w:rFonts w:ascii="Times New Roman" w:hAnsi="Times New Roman" w:cs="Times New Roman"/>
                <w:b/>
                <w:bCs/>
                <w:sz w:val="24"/>
                <w:szCs w:val="24"/>
              </w:rPr>
              <w:t xml:space="preserve">Exponential </w:t>
            </w:r>
          </w:p>
          <w:p w:rsidR="001D0435" w:rsidRPr="00925B54" w:rsidRDefault="001D0435" w:rsidP="00CD7B4F">
            <w:pPr>
              <w:spacing w:after="0" w:line="240" w:lineRule="auto"/>
              <w:jc w:val="center"/>
              <w:rPr>
                <w:rFonts w:ascii="Times New Roman" w:eastAsia="Times New Roman" w:hAnsi="Times New Roman" w:cs="Times New Roman"/>
                <w:b/>
                <w:color w:val="000000"/>
                <w:sz w:val="24"/>
                <w:szCs w:val="24"/>
              </w:rPr>
            </w:pPr>
            <w:r w:rsidRPr="00E921FF">
              <w:rPr>
                <w:rFonts w:ascii="Times New Roman" w:hAnsi="Times New Roman" w:cs="Times New Roman"/>
                <w:b/>
                <w:bCs/>
                <w:sz w:val="24"/>
                <w:szCs w:val="24"/>
              </w:rPr>
              <w:t>Model (</w:t>
            </w:r>
            <m:oMath>
              <m:sSub>
                <m:sSubPr>
                  <m:ctrlPr>
                    <w:rPr>
                      <w:rFonts w:ascii="Cambria Math" w:eastAsia="Times New Roman" w:hAnsi="Cambria Math" w:cs="Times New Roman"/>
                      <w:b/>
                      <w:i/>
                      <w:color w:val="000000"/>
                      <w:sz w:val="24"/>
                      <w:szCs w:val="24"/>
                    </w:rPr>
                  </m:ctrlPr>
                </m:sSubPr>
                <m:e>
                  <m:r>
                    <m:rPr>
                      <m:sty m:val="bi"/>
                    </m:rPr>
                    <w:rPr>
                      <w:rFonts w:ascii="Cambria Math" w:eastAsia="Times New Roman" w:hAnsi="Cambria Math" w:cs="Times New Roman"/>
                      <w:color w:val="000000"/>
                      <w:sz w:val="24"/>
                      <w:szCs w:val="24"/>
                    </w:rPr>
                    <m:t>E</m:t>
                  </m:r>
                </m:e>
                <m:sub>
                  <m:r>
                    <m:rPr>
                      <m:sty m:val="bi"/>
                    </m:rPr>
                    <w:rPr>
                      <w:rFonts w:ascii="Cambria Math" w:eastAsia="Times New Roman" w:hAnsi="Cambria Math" w:cs="Times New Roman"/>
                      <w:color w:val="000000"/>
                      <w:sz w:val="24"/>
                      <w:szCs w:val="24"/>
                    </w:rPr>
                    <m:t>t</m:t>
                  </m:r>
                </m:sub>
              </m:sSub>
              <m:r>
                <m:rPr>
                  <m:sty m:val="bi"/>
                </m:rPr>
                <w:rPr>
                  <w:rFonts w:ascii="Cambria Math" w:eastAsia="Times New Roman" w:hAnsi="Cambria Math" w:cs="Times New Roman"/>
                  <w:color w:val="000000"/>
                  <w:sz w:val="24"/>
                  <w:szCs w:val="24"/>
                </w:rPr>
                <m:t>)</m:t>
              </m:r>
            </m:oMath>
          </w:p>
        </w:tc>
        <w:tc>
          <w:tcPr>
            <w:tcW w:w="942" w:type="pct"/>
            <w:shd w:val="clear" w:color="auto" w:fill="auto"/>
            <w:noWrap/>
            <w:vAlign w:val="bottom"/>
            <w:hideMark/>
          </w:tcPr>
          <w:p w:rsidR="001D0435" w:rsidRPr="00E921FF" w:rsidRDefault="001D0435" w:rsidP="00CD7B4F">
            <w:pPr>
              <w:spacing w:after="0"/>
              <w:jc w:val="center"/>
              <w:rPr>
                <w:rFonts w:ascii="Times New Roman" w:hAnsi="Times New Roman" w:cs="Times New Roman"/>
                <w:b/>
                <w:bCs/>
                <w:sz w:val="24"/>
                <w:szCs w:val="24"/>
              </w:rPr>
            </w:pPr>
            <w:r w:rsidRPr="00E921FF">
              <w:rPr>
                <w:rFonts w:ascii="Times New Roman" w:hAnsi="Times New Roman" w:cs="Times New Roman"/>
                <w:b/>
                <w:bCs/>
                <w:sz w:val="24"/>
                <w:szCs w:val="24"/>
              </w:rPr>
              <w:t xml:space="preserve">Quadratic </w:t>
            </w:r>
          </w:p>
          <w:p w:rsidR="001D0435" w:rsidRPr="00925B54" w:rsidRDefault="001D0435" w:rsidP="00CD7B4F">
            <w:pPr>
              <w:spacing w:after="0"/>
              <w:jc w:val="center"/>
              <w:rPr>
                <w:rFonts w:ascii="Times New Roman" w:hAnsi="Times New Roman" w:cs="Times New Roman"/>
                <w:b/>
                <w:bCs/>
                <w:sz w:val="24"/>
                <w:szCs w:val="24"/>
              </w:rPr>
            </w:pPr>
            <w:r w:rsidRPr="00E921FF">
              <w:rPr>
                <w:rFonts w:ascii="Times New Roman" w:hAnsi="Times New Roman" w:cs="Times New Roman"/>
                <w:b/>
                <w:bCs/>
                <w:sz w:val="24"/>
                <w:szCs w:val="24"/>
              </w:rPr>
              <w:t xml:space="preserve">Model </w:t>
            </w:r>
            <m:oMath>
              <m:r>
                <m:rPr>
                  <m:sty m:val="bi"/>
                </m:rPr>
                <w:rPr>
                  <w:rFonts w:ascii="Cambria Math" w:eastAsia="Times New Roman" w:hAnsi="Cambria Math" w:cs="Times New Roman"/>
                  <w:color w:val="000000"/>
                  <w:sz w:val="24"/>
                  <w:szCs w:val="24"/>
                </w:rPr>
                <m:t>(</m:t>
              </m:r>
              <m:sSub>
                <m:sSubPr>
                  <m:ctrlPr>
                    <w:rPr>
                      <w:rFonts w:ascii="Cambria Math" w:eastAsia="Times New Roman" w:hAnsi="Cambria Math" w:cs="Times New Roman"/>
                      <w:b/>
                      <w:i/>
                      <w:color w:val="000000"/>
                      <w:sz w:val="24"/>
                      <w:szCs w:val="24"/>
                    </w:rPr>
                  </m:ctrlPr>
                </m:sSubPr>
                <m:e>
                  <m:r>
                    <m:rPr>
                      <m:sty m:val="bi"/>
                    </m:rPr>
                    <w:rPr>
                      <w:rFonts w:ascii="Cambria Math" w:eastAsia="Times New Roman" w:hAnsi="Cambria Math" w:cs="Times New Roman"/>
                      <w:color w:val="000000"/>
                      <w:sz w:val="24"/>
                      <w:szCs w:val="24"/>
                    </w:rPr>
                    <m:t>Q</m:t>
                  </m:r>
                </m:e>
                <m:sub>
                  <m:r>
                    <m:rPr>
                      <m:sty m:val="bi"/>
                    </m:rPr>
                    <w:rPr>
                      <w:rFonts w:ascii="Cambria Math" w:eastAsia="Times New Roman" w:hAnsi="Cambria Math" w:cs="Times New Roman"/>
                      <w:color w:val="000000"/>
                      <w:sz w:val="24"/>
                      <w:szCs w:val="24"/>
                    </w:rPr>
                    <m:t>t</m:t>
                  </m:r>
                </m:sub>
              </m:sSub>
              <m:r>
                <m:rPr>
                  <m:sty m:val="bi"/>
                </m:rPr>
                <w:rPr>
                  <w:rFonts w:ascii="Cambria Math" w:eastAsia="Times New Roman" w:hAnsi="Cambria Math" w:cs="Times New Roman"/>
                  <w:color w:val="000000"/>
                  <w:sz w:val="24"/>
                  <w:szCs w:val="24"/>
                </w:rPr>
                <m:t>)</m:t>
              </m:r>
            </m:oMath>
          </w:p>
        </w:tc>
        <w:tc>
          <w:tcPr>
            <w:tcW w:w="755" w:type="pct"/>
            <w:shd w:val="clear" w:color="auto" w:fill="auto"/>
            <w:noWrap/>
            <w:vAlign w:val="bottom"/>
            <w:hideMark/>
          </w:tcPr>
          <w:p w:rsidR="001D0435" w:rsidRPr="00E921FF" w:rsidRDefault="001D0435" w:rsidP="00CD7B4F">
            <w:pPr>
              <w:spacing w:after="0"/>
              <w:jc w:val="center"/>
              <w:rPr>
                <w:rFonts w:ascii="Times New Roman" w:hAnsi="Times New Roman" w:cs="Times New Roman"/>
                <w:b/>
                <w:bCs/>
                <w:sz w:val="24"/>
                <w:szCs w:val="24"/>
              </w:rPr>
            </w:pPr>
            <w:r w:rsidRPr="00E921FF">
              <w:rPr>
                <w:rFonts w:ascii="Times New Roman" w:hAnsi="Times New Roman" w:cs="Times New Roman"/>
                <w:b/>
                <w:bCs/>
                <w:sz w:val="24"/>
                <w:szCs w:val="24"/>
              </w:rPr>
              <w:t xml:space="preserve">Cubic </w:t>
            </w:r>
          </w:p>
          <w:p w:rsidR="001D0435" w:rsidRPr="00925B54" w:rsidRDefault="001D0435" w:rsidP="00CD7B4F">
            <w:pPr>
              <w:spacing w:after="0"/>
              <w:jc w:val="center"/>
              <w:rPr>
                <w:rFonts w:ascii="Times New Roman" w:hAnsi="Times New Roman" w:cs="Times New Roman"/>
                <w:b/>
                <w:bCs/>
                <w:sz w:val="24"/>
                <w:szCs w:val="24"/>
              </w:rPr>
            </w:pPr>
            <w:r w:rsidRPr="00E921FF">
              <w:rPr>
                <w:rFonts w:ascii="Times New Roman" w:hAnsi="Times New Roman" w:cs="Times New Roman"/>
                <w:b/>
                <w:bCs/>
                <w:sz w:val="24"/>
                <w:szCs w:val="24"/>
              </w:rPr>
              <w:t xml:space="preserve">Model </w:t>
            </w:r>
            <m:oMath>
              <m:r>
                <m:rPr>
                  <m:sty m:val="bi"/>
                </m:rPr>
                <w:rPr>
                  <w:rFonts w:ascii="Cambria Math" w:eastAsia="Times New Roman" w:hAnsi="Cambria Math" w:cs="Times New Roman"/>
                  <w:color w:val="000000"/>
                  <w:sz w:val="24"/>
                  <w:szCs w:val="24"/>
                </w:rPr>
                <m:t>(</m:t>
              </m:r>
              <m:sSub>
                <m:sSubPr>
                  <m:ctrlPr>
                    <w:rPr>
                      <w:rFonts w:ascii="Cambria Math" w:eastAsia="Times New Roman" w:hAnsi="Cambria Math" w:cs="Times New Roman"/>
                      <w:b/>
                      <w:i/>
                      <w:color w:val="000000"/>
                      <w:sz w:val="24"/>
                      <w:szCs w:val="24"/>
                    </w:rPr>
                  </m:ctrlPr>
                </m:sSubPr>
                <m:e>
                  <m:r>
                    <m:rPr>
                      <m:sty m:val="bi"/>
                    </m:rPr>
                    <w:rPr>
                      <w:rFonts w:ascii="Cambria Math" w:eastAsia="Times New Roman" w:hAnsi="Cambria Math" w:cs="Times New Roman"/>
                      <w:color w:val="000000"/>
                      <w:sz w:val="24"/>
                      <w:szCs w:val="24"/>
                    </w:rPr>
                    <m:t>C</m:t>
                  </m:r>
                </m:e>
                <m:sub>
                  <m:r>
                    <m:rPr>
                      <m:sty m:val="bi"/>
                    </m:rPr>
                    <w:rPr>
                      <w:rFonts w:ascii="Cambria Math" w:eastAsia="Times New Roman" w:hAnsi="Cambria Math" w:cs="Times New Roman"/>
                      <w:color w:val="000000"/>
                      <w:sz w:val="24"/>
                      <w:szCs w:val="24"/>
                    </w:rPr>
                    <m:t>t</m:t>
                  </m:r>
                </m:sub>
              </m:sSub>
              <m:r>
                <m:rPr>
                  <m:sty m:val="bi"/>
                </m:rPr>
                <w:rPr>
                  <w:rFonts w:ascii="Cambria Math" w:eastAsia="Times New Roman" w:hAnsi="Cambria Math" w:cs="Times New Roman"/>
                  <w:color w:val="000000"/>
                  <w:sz w:val="24"/>
                  <w:szCs w:val="24"/>
                </w:rPr>
                <m:t>)</m:t>
              </m:r>
            </m:oMath>
          </w:p>
        </w:tc>
      </w:tr>
      <w:tr w:rsidR="00C00199" w:rsidRPr="00A83CD5" w:rsidTr="00F10B59">
        <w:trPr>
          <w:trHeight w:val="315"/>
        </w:trPr>
        <w:tc>
          <w:tcPr>
            <w:tcW w:w="752" w:type="pct"/>
            <w:shd w:val="clear" w:color="auto" w:fill="auto"/>
            <w:vAlign w:val="center"/>
            <w:hideMark/>
          </w:tcPr>
          <w:p w:rsidR="00C00199" w:rsidRPr="00C00199" w:rsidRDefault="00C00199" w:rsidP="00C00199">
            <w:pPr>
              <w:spacing w:after="0" w:line="240" w:lineRule="auto"/>
              <w:jc w:val="center"/>
              <w:rPr>
                <w:rFonts w:ascii="Times New Roman" w:eastAsia="Times New Roman" w:hAnsi="Times New Roman" w:cs="Times New Roman"/>
                <w:color w:val="000000"/>
                <w:sz w:val="24"/>
                <w:szCs w:val="24"/>
              </w:rPr>
            </w:pPr>
            <w:r w:rsidRPr="00C00199">
              <w:rPr>
                <w:rFonts w:ascii="Times New Roman" w:eastAsia="Times New Roman" w:hAnsi="Times New Roman" w:cs="Times New Roman"/>
                <w:color w:val="000000"/>
                <w:sz w:val="24"/>
                <w:szCs w:val="24"/>
              </w:rPr>
              <w:t>2001</w:t>
            </w:r>
          </w:p>
        </w:tc>
        <w:tc>
          <w:tcPr>
            <w:tcW w:w="571" w:type="pct"/>
            <w:shd w:val="clear" w:color="auto" w:fill="auto"/>
            <w:noWrap/>
            <w:vAlign w:val="bottom"/>
            <w:hideMark/>
          </w:tcPr>
          <w:p w:rsidR="00C00199" w:rsidRPr="00C00199" w:rsidRDefault="00C00199" w:rsidP="00C00199">
            <w:pPr>
              <w:spacing w:after="0"/>
              <w:jc w:val="center"/>
              <w:rPr>
                <w:rFonts w:ascii="Times New Roman" w:hAnsi="Times New Roman" w:cs="Times New Roman"/>
                <w:bCs/>
                <w:color w:val="000000"/>
                <w:sz w:val="24"/>
                <w:szCs w:val="24"/>
              </w:rPr>
            </w:pPr>
            <w:r w:rsidRPr="00C00199">
              <w:rPr>
                <w:rFonts w:ascii="Times New Roman" w:hAnsi="Times New Roman" w:cs="Times New Roman"/>
                <w:bCs/>
                <w:color w:val="000000"/>
                <w:sz w:val="24"/>
                <w:szCs w:val="24"/>
              </w:rPr>
              <w:t>186.20</w:t>
            </w:r>
          </w:p>
        </w:tc>
        <w:tc>
          <w:tcPr>
            <w:tcW w:w="897" w:type="pct"/>
            <w:shd w:val="clear" w:color="auto" w:fill="auto"/>
            <w:noWrap/>
            <w:vAlign w:val="bottom"/>
            <w:hideMark/>
          </w:tcPr>
          <w:p w:rsidR="00C00199" w:rsidRPr="00C00199" w:rsidRDefault="00C00199" w:rsidP="00C00199">
            <w:pPr>
              <w:spacing w:after="0"/>
              <w:jc w:val="center"/>
              <w:rPr>
                <w:rFonts w:ascii="Times New Roman" w:hAnsi="Times New Roman" w:cs="Times New Roman"/>
                <w:bCs/>
                <w:color w:val="000000"/>
                <w:sz w:val="24"/>
                <w:szCs w:val="24"/>
              </w:rPr>
            </w:pPr>
            <w:r w:rsidRPr="00C00199">
              <w:rPr>
                <w:rFonts w:ascii="Times New Roman" w:hAnsi="Times New Roman" w:cs="Times New Roman"/>
                <w:bCs/>
                <w:color w:val="000000"/>
                <w:sz w:val="24"/>
                <w:szCs w:val="24"/>
              </w:rPr>
              <w:t>323.58</w:t>
            </w:r>
          </w:p>
        </w:tc>
        <w:tc>
          <w:tcPr>
            <w:tcW w:w="1084" w:type="pct"/>
            <w:shd w:val="clear" w:color="auto" w:fill="auto"/>
            <w:noWrap/>
            <w:vAlign w:val="bottom"/>
            <w:hideMark/>
          </w:tcPr>
          <w:p w:rsidR="00C00199" w:rsidRPr="00C00199" w:rsidRDefault="00C00199" w:rsidP="00C00199">
            <w:pPr>
              <w:spacing w:after="0"/>
              <w:jc w:val="center"/>
              <w:rPr>
                <w:rFonts w:ascii="Times New Roman" w:hAnsi="Times New Roman" w:cs="Times New Roman"/>
                <w:bCs/>
                <w:color w:val="000000"/>
                <w:sz w:val="24"/>
                <w:szCs w:val="24"/>
              </w:rPr>
            </w:pPr>
            <w:r w:rsidRPr="00C00199">
              <w:rPr>
                <w:rFonts w:ascii="Times New Roman" w:hAnsi="Times New Roman" w:cs="Times New Roman"/>
                <w:bCs/>
                <w:color w:val="000000"/>
                <w:sz w:val="24"/>
                <w:szCs w:val="24"/>
              </w:rPr>
              <w:t>303.99</w:t>
            </w:r>
          </w:p>
        </w:tc>
        <w:tc>
          <w:tcPr>
            <w:tcW w:w="942" w:type="pct"/>
            <w:shd w:val="clear" w:color="auto" w:fill="auto"/>
            <w:noWrap/>
            <w:vAlign w:val="bottom"/>
            <w:hideMark/>
          </w:tcPr>
          <w:p w:rsidR="00C00199" w:rsidRPr="00C00199" w:rsidRDefault="00C00199" w:rsidP="00C00199">
            <w:pPr>
              <w:spacing w:after="0"/>
              <w:jc w:val="center"/>
              <w:rPr>
                <w:rFonts w:ascii="Times New Roman" w:hAnsi="Times New Roman" w:cs="Times New Roman"/>
                <w:bCs/>
                <w:color w:val="000000"/>
                <w:sz w:val="24"/>
                <w:szCs w:val="24"/>
              </w:rPr>
            </w:pPr>
            <w:r w:rsidRPr="00C00199">
              <w:rPr>
                <w:rFonts w:ascii="Times New Roman" w:hAnsi="Times New Roman" w:cs="Times New Roman"/>
                <w:bCs/>
                <w:color w:val="000000"/>
                <w:sz w:val="24"/>
                <w:szCs w:val="24"/>
              </w:rPr>
              <w:t>213.23</w:t>
            </w:r>
          </w:p>
        </w:tc>
        <w:tc>
          <w:tcPr>
            <w:tcW w:w="755" w:type="pct"/>
            <w:shd w:val="clear" w:color="auto" w:fill="auto"/>
            <w:noWrap/>
            <w:vAlign w:val="bottom"/>
            <w:hideMark/>
          </w:tcPr>
          <w:p w:rsidR="00C00199" w:rsidRPr="00C00199" w:rsidRDefault="00C00199" w:rsidP="00C00199">
            <w:pPr>
              <w:spacing w:after="0"/>
              <w:jc w:val="center"/>
              <w:rPr>
                <w:rFonts w:ascii="Times New Roman" w:hAnsi="Times New Roman" w:cs="Times New Roman"/>
                <w:bCs/>
                <w:color w:val="000000"/>
                <w:sz w:val="24"/>
                <w:szCs w:val="24"/>
              </w:rPr>
            </w:pPr>
            <w:r w:rsidRPr="00C00199">
              <w:rPr>
                <w:rFonts w:ascii="Times New Roman" w:hAnsi="Times New Roman" w:cs="Times New Roman"/>
                <w:bCs/>
                <w:color w:val="000000"/>
                <w:sz w:val="24"/>
                <w:szCs w:val="24"/>
              </w:rPr>
              <w:t>163.81</w:t>
            </w:r>
          </w:p>
        </w:tc>
      </w:tr>
      <w:tr w:rsidR="00C00199" w:rsidRPr="00A83CD5" w:rsidTr="00F10B59">
        <w:trPr>
          <w:trHeight w:val="315"/>
        </w:trPr>
        <w:tc>
          <w:tcPr>
            <w:tcW w:w="752" w:type="pct"/>
            <w:shd w:val="clear" w:color="auto" w:fill="auto"/>
            <w:vAlign w:val="center"/>
            <w:hideMark/>
          </w:tcPr>
          <w:p w:rsidR="00C00199" w:rsidRPr="00C00199" w:rsidRDefault="00C00199" w:rsidP="00C00199">
            <w:pPr>
              <w:spacing w:after="0" w:line="240" w:lineRule="auto"/>
              <w:jc w:val="center"/>
              <w:rPr>
                <w:rFonts w:ascii="Times New Roman" w:eastAsia="Times New Roman" w:hAnsi="Times New Roman" w:cs="Times New Roman"/>
                <w:color w:val="000000"/>
                <w:sz w:val="24"/>
                <w:szCs w:val="24"/>
              </w:rPr>
            </w:pPr>
            <w:r w:rsidRPr="00C00199">
              <w:rPr>
                <w:rFonts w:ascii="Times New Roman" w:eastAsia="Times New Roman" w:hAnsi="Times New Roman" w:cs="Times New Roman"/>
                <w:color w:val="000000"/>
                <w:sz w:val="24"/>
                <w:szCs w:val="24"/>
              </w:rPr>
              <w:t>2002</w:t>
            </w:r>
          </w:p>
        </w:tc>
        <w:tc>
          <w:tcPr>
            <w:tcW w:w="571" w:type="pct"/>
            <w:shd w:val="clear" w:color="auto" w:fill="auto"/>
            <w:noWrap/>
            <w:vAlign w:val="bottom"/>
            <w:hideMark/>
          </w:tcPr>
          <w:p w:rsidR="00C00199" w:rsidRPr="00C00199" w:rsidRDefault="00C00199" w:rsidP="00C00199">
            <w:pPr>
              <w:spacing w:after="0"/>
              <w:jc w:val="center"/>
              <w:rPr>
                <w:rFonts w:ascii="Times New Roman" w:hAnsi="Times New Roman" w:cs="Times New Roman"/>
                <w:bCs/>
                <w:color w:val="000000"/>
                <w:sz w:val="24"/>
                <w:szCs w:val="24"/>
              </w:rPr>
            </w:pPr>
            <w:r w:rsidRPr="00C00199">
              <w:rPr>
                <w:rFonts w:ascii="Times New Roman" w:hAnsi="Times New Roman" w:cs="Times New Roman"/>
                <w:bCs/>
                <w:color w:val="000000"/>
                <w:sz w:val="24"/>
                <w:szCs w:val="24"/>
              </w:rPr>
              <w:t>191.06</w:t>
            </w:r>
          </w:p>
        </w:tc>
        <w:tc>
          <w:tcPr>
            <w:tcW w:w="897" w:type="pct"/>
            <w:shd w:val="clear" w:color="auto" w:fill="auto"/>
            <w:noWrap/>
            <w:vAlign w:val="bottom"/>
            <w:hideMark/>
          </w:tcPr>
          <w:p w:rsidR="00C00199" w:rsidRPr="00C00199" w:rsidRDefault="00C00199" w:rsidP="00C00199">
            <w:pPr>
              <w:spacing w:after="0"/>
              <w:jc w:val="center"/>
              <w:rPr>
                <w:rFonts w:ascii="Times New Roman" w:hAnsi="Times New Roman" w:cs="Times New Roman"/>
                <w:bCs/>
                <w:color w:val="000000"/>
                <w:sz w:val="24"/>
                <w:szCs w:val="24"/>
              </w:rPr>
            </w:pPr>
            <w:r w:rsidRPr="00C00199">
              <w:rPr>
                <w:rFonts w:ascii="Times New Roman" w:hAnsi="Times New Roman" w:cs="Times New Roman"/>
                <w:bCs/>
                <w:color w:val="000000"/>
                <w:sz w:val="24"/>
                <w:szCs w:val="24"/>
              </w:rPr>
              <w:t>331.58</w:t>
            </w:r>
          </w:p>
        </w:tc>
        <w:tc>
          <w:tcPr>
            <w:tcW w:w="1084" w:type="pct"/>
            <w:shd w:val="clear" w:color="auto" w:fill="auto"/>
            <w:noWrap/>
            <w:vAlign w:val="bottom"/>
            <w:hideMark/>
          </w:tcPr>
          <w:p w:rsidR="00C00199" w:rsidRPr="00C00199" w:rsidRDefault="00C00199" w:rsidP="00C00199">
            <w:pPr>
              <w:spacing w:after="0"/>
              <w:jc w:val="center"/>
              <w:rPr>
                <w:rFonts w:ascii="Times New Roman" w:hAnsi="Times New Roman" w:cs="Times New Roman"/>
                <w:bCs/>
                <w:color w:val="000000"/>
                <w:sz w:val="24"/>
                <w:szCs w:val="24"/>
              </w:rPr>
            </w:pPr>
            <w:r w:rsidRPr="00C00199">
              <w:rPr>
                <w:rFonts w:ascii="Times New Roman" w:hAnsi="Times New Roman" w:cs="Times New Roman"/>
                <w:bCs/>
                <w:color w:val="000000"/>
                <w:sz w:val="24"/>
                <w:szCs w:val="24"/>
              </w:rPr>
              <w:t>311.62</w:t>
            </w:r>
          </w:p>
        </w:tc>
        <w:tc>
          <w:tcPr>
            <w:tcW w:w="942" w:type="pct"/>
            <w:shd w:val="clear" w:color="auto" w:fill="auto"/>
            <w:noWrap/>
            <w:vAlign w:val="bottom"/>
            <w:hideMark/>
          </w:tcPr>
          <w:p w:rsidR="00C00199" w:rsidRPr="00C00199" w:rsidRDefault="00C00199" w:rsidP="00C00199">
            <w:pPr>
              <w:spacing w:after="0"/>
              <w:jc w:val="center"/>
              <w:rPr>
                <w:rFonts w:ascii="Times New Roman" w:hAnsi="Times New Roman" w:cs="Times New Roman"/>
                <w:bCs/>
                <w:color w:val="000000"/>
                <w:sz w:val="24"/>
                <w:szCs w:val="24"/>
              </w:rPr>
            </w:pPr>
            <w:r w:rsidRPr="00C00199">
              <w:rPr>
                <w:rFonts w:ascii="Times New Roman" w:hAnsi="Times New Roman" w:cs="Times New Roman"/>
                <w:bCs/>
                <w:color w:val="000000"/>
                <w:sz w:val="24"/>
                <w:szCs w:val="24"/>
              </w:rPr>
              <w:t>251.33</w:t>
            </w:r>
          </w:p>
        </w:tc>
        <w:tc>
          <w:tcPr>
            <w:tcW w:w="755" w:type="pct"/>
            <w:shd w:val="clear" w:color="auto" w:fill="auto"/>
            <w:noWrap/>
            <w:vAlign w:val="bottom"/>
            <w:hideMark/>
          </w:tcPr>
          <w:p w:rsidR="00C00199" w:rsidRPr="00C00199" w:rsidRDefault="00C00199" w:rsidP="00C00199">
            <w:pPr>
              <w:spacing w:after="0"/>
              <w:jc w:val="center"/>
              <w:rPr>
                <w:rFonts w:ascii="Times New Roman" w:hAnsi="Times New Roman" w:cs="Times New Roman"/>
                <w:bCs/>
                <w:color w:val="000000"/>
                <w:sz w:val="24"/>
                <w:szCs w:val="24"/>
              </w:rPr>
            </w:pPr>
            <w:r w:rsidRPr="00C00199">
              <w:rPr>
                <w:rFonts w:ascii="Times New Roman" w:hAnsi="Times New Roman" w:cs="Times New Roman"/>
                <w:bCs/>
                <w:color w:val="000000"/>
                <w:sz w:val="24"/>
                <w:szCs w:val="24"/>
              </w:rPr>
              <w:t>228.86</w:t>
            </w:r>
          </w:p>
        </w:tc>
      </w:tr>
      <w:tr w:rsidR="00C00199" w:rsidRPr="00A83CD5" w:rsidTr="00F10B59">
        <w:trPr>
          <w:trHeight w:val="315"/>
        </w:trPr>
        <w:tc>
          <w:tcPr>
            <w:tcW w:w="752" w:type="pct"/>
            <w:shd w:val="clear" w:color="auto" w:fill="auto"/>
            <w:vAlign w:val="center"/>
            <w:hideMark/>
          </w:tcPr>
          <w:p w:rsidR="00C00199" w:rsidRPr="00C00199" w:rsidRDefault="00C00199" w:rsidP="00C00199">
            <w:pPr>
              <w:spacing w:after="0" w:line="240" w:lineRule="auto"/>
              <w:jc w:val="center"/>
              <w:rPr>
                <w:rFonts w:ascii="Times New Roman" w:eastAsia="Times New Roman" w:hAnsi="Times New Roman" w:cs="Times New Roman"/>
                <w:color w:val="000000"/>
                <w:sz w:val="24"/>
                <w:szCs w:val="24"/>
              </w:rPr>
            </w:pPr>
            <w:r w:rsidRPr="00C00199">
              <w:rPr>
                <w:rFonts w:ascii="Times New Roman" w:eastAsia="Times New Roman" w:hAnsi="Times New Roman" w:cs="Times New Roman"/>
                <w:color w:val="000000"/>
                <w:sz w:val="24"/>
                <w:szCs w:val="24"/>
              </w:rPr>
              <w:t>2003</w:t>
            </w:r>
          </w:p>
        </w:tc>
        <w:tc>
          <w:tcPr>
            <w:tcW w:w="571" w:type="pct"/>
            <w:shd w:val="clear" w:color="auto" w:fill="auto"/>
            <w:noWrap/>
            <w:vAlign w:val="bottom"/>
            <w:hideMark/>
          </w:tcPr>
          <w:p w:rsidR="00C00199" w:rsidRPr="00C00199" w:rsidRDefault="00C00199" w:rsidP="00C00199">
            <w:pPr>
              <w:spacing w:after="0"/>
              <w:jc w:val="center"/>
              <w:rPr>
                <w:rFonts w:ascii="Times New Roman" w:hAnsi="Times New Roman" w:cs="Times New Roman"/>
                <w:bCs/>
                <w:color w:val="000000"/>
                <w:sz w:val="24"/>
                <w:szCs w:val="24"/>
              </w:rPr>
            </w:pPr>
            <w:r w:rsidRPr="00C00199">
              <w:rPr>
                <w:rFonts w:ascii="Times New Roman" w:hAnsi="Times New Roman" w:cs="Times New Roman"/>
                <w:bCs/>
                <w:color w:val="000000"/>
                <w:sz w:val="24"/>
                <w:szCs w:val="24"/>
              </w:rPr>
              <w:t>307.12</w:t>
            </w:r>
          </w:p>
        </w:tc>
        <w:tc>
          <w:tcPr>
            <w:tcW w:w="897" w:type="pct"/>
            <w:shd w:val="clear" w:color="auto" w:fill="auto"/>
            <w:noWrap/>
            <w:vAlign w:val="bottom"/>
            <w:hideMark/>
          </w:tcPr>
          <w:p w:rsidR="00C00199" w:rsidRPr="00C00199" w:rsidRDefault="00C00199" w:rsidP="00C00199">
            <w:pPr>
              <w:spacing w:after="0"/>
              <w:jc w:val="center"/>
              <w:rPr>
                <w:rFonts w:ascii="Times New Roman" w:hAnsi="Times New Roman" w:cs="Times New Roman"/>
                <w:bCs/>
                <w:color w:val="000000"/>
                <w:sz w:val="24"/>
                <w:szCs w:val="24"/>
              </w:rPr>
            </w:pPr>
            <w:r w:rsidRPr="00C00199">
              <w:rPr>
                <w:rFonts w:ascii="Times New Roman" w:hAnsi="Times New Roman" w:cs="Times New Roman"/>
                <w:bCs/>
                <w:color w:val="000000"/>
                <w:sz w:val="24"/>
                <w:szCs w:val="24"/>
              </w:rPr>
              <w:t>339.57</w:t>
            </w:r>
          </w:p>
        </w:tc>
        <w:tc>
          <w:tcPr>
            <w:tcW w:w="1084" w:type="pct"/>
            <w:shd w:val="clear" w:color="auto" w:fill="auto"/>
            <w:noWrap/>
            <w:vAlign w:val="bottom"/>
            <w:hideMark/>
          </w:tcPr>
          <w:p w:rsidR="00C00199" w:rsidRPr="00C00199" w:rsidRDefault="00C00199" w:rsidP="00C00199">
            <w:pPr>
              <w:spacing w:after="0"/>
              <w:jc w:val="center"/>
              <w:rPr>
                <w:rFonts w:ascii="Times New Roman" w:hAnsi="Times New Roman" w:cs="Times New Roman"/>
                <w:bCs/>
                <w:color w:val="000000"/>
                <w:sz w:val="24"/>
                <w:szCs w:val="24"/>
              </w:rPr>
            </w:pPr>
            <w:r w:rsidRPr="00C00199">
              <w:rPr>
                <w:rFonts w:ascii="Times New Roman" w:hAnsi="Times New Roman" w:cs="Times New Roman"/>
                <w:bCs/>
                <w:color w:val="000000"/>
                <w:sz w:val="24"/>
                <w:szCs w:val="24"/>
              </w:rPr>
              <w:t>319.45</w:t>
            </w:r>
          </w:p>
        </w:tc>
        <w:tc>
          <w:tcPr>
            <w:tcW w:w="942" w:type="pct"/>
            <w:shd w:val="clear" w:color="auto" w:fill="auto"/>
            <w:noWrap/>
            <w:vAlign w:val="bottom"/>
            <w:hideMark/>
          </w:tcPr>
          <w:p w:rsidR="00C00199" w:rsidRPr="00C00199" w:rsidRDefault="00C00199" w:rsidP="00C00199">
            <w:pPr>
              <w:spacing w:after="0"/>
              <w:jc w:val="center"/>
              <w:rPr>
                <w:rFonts w:ascii="Times New Roman" w:hAnsi="Times New Roman" w:cs="Times New Roman"/>
                <w:bCs/>
                <w:color w:val="000000"/>
                <w:sz w:val="24"/>
                <w:szCs w:val="24"/>
              </w:rPr>
            </w:pPr>
            <w:r w:rsidRPr="00C00199">
              <w:rPr>
                <w:rFonts w:ascii="Times New Roman" w:hAnsi="Times New Roman" w:cs="Times New Roman"/>
                <w:bCs/>
                <w:color w:val="000000"/>
                <w:sz w:val="24"/>
                <w:szCs w:val="24"/>
              </w:rPr>
              <w:t>286.55</w:t>
            </w:r>
          </w:p>
        </w:tc>
        <w:tc>
          <w:tcPr>
            <w:tcW w:w="755" w:type="pct"/>
            <w:shd w:val="clear" w:color="auto" w:fill="auto"/>
            <w:noWrap/>
            <w:vAlign w:val="bottom"/>
            <w:hideMark/>
          </w:tcPr>
          <w:p w:rsidR="00C00199" w:rsidRPr="00C00199" w:rsidRDefault="00C00199" w:rsidP="00C00199">
            <w:pPr>
              <w:spacing w:after="0"/>
              <w:jc w:val="center"/>
              <w:rPr>
                <w:rFonts w:ascii="Times New Roman" w:hAnsi="Times New Roman" w:cs="Times New Roman"/>
                <w:bCs/>
                <w:color w:val="000000"/>
                <w:sz w:val="24"/>
                <w:szCs w:val="24"/>
              </w:rPr>
            </w:pPr>
            <w:r w:rsidRPr="00C00199">
              <w:rPr>
                <w:rFonts w:ascii="Times New Roman" w:hAnsi="Times New Roman" w:cs="Times New Roman"/>
                <w:bCs/>
                <w:color w:val="000000"/>
                <w:sz w:val="24"/>
                <w:szCs w:val="24"/>
              </w:rPr>
              <w:t>284.63</w:t>
            </w:r>
          </w:p>
        </w:tc>
      </w:tr>
      <w:tr w:rsidR="00C00199" w:rsidRPr="00A83CD5" w:rsidTr="00F10B59">
        <w:trPr>
          <w:trHeight w:val="315"/>
        </w:trPr>
        <w:tc>
          <w:tcPr>
            <w:tcW w:w="752" w:type="pct"/>
            <w:shd w:val="clear" w:color="auto" w:fill="auto"/>
            <w:vAlign w:val="center"/>
            <w:hideMark/>
          </w:tcPr>
          <w:p w:rsidR="00C00199" w:rsidRPr="00C00199" w:rsidRDefault="00C00199" w:rsidP="00C00199">
            <w:pPr>
              <w:spacing w:after="0" w:line="240" w:lineRule="auto"/>
              <w:jc w:val="center"/>
              <w:rPr>
                <w:rFonts w:ascii="Times New Roman" w:eastAsia="Times New Roman" w:hAnsi="Times New Roman" w:cs="Times New Roman"/>
                <w:color w:val="000000"/>
                <w:sz w:val="24"/>
                <w:szCs w:val="24"/>
              </w:rPr>
            </w:pPr>
            <w:r w:rsidRPr="00C00199">
              <w:rPr>
                <w:rFonts w:ascii="Times New Roman" w:eastAsia="Times New Roman" w:hAnsi="Times New Roman" w:cs="Times New Roman"/>
                <w:color w:val="000000"/>
                <w:sz w:val="24"/>
                <w:szCs w:val="24"/>
              </w:rPr>
              <w:t>2004</w:t>
            </w:r>
          </w:p>
        </w:tc>
        <w:tc>
          <w:tcPr>
            <w:tcW w:w="571" w:type="pct"/>
            <w:shd w:val="clear" w:color="auto" w:fill="auto"/>
            <w:noWrap/>
            <w:vAlign w:val="bottom"/>
            <w:hideMark/>
          </w:tcPr>
          <w:p w:rsidR="00C00199" w:rsidRPr="00C00199" w:rsidRDefault="00C00199" w:rsidP="00C00199">
            <w:pPr>
              <w:spacing w:after="0"/>
              <w:jc w:val="center"/>
              <w:rPr>
                <w:rFonts w:ascii="Times New Roman" w:hAnsi="Times New Roman" w:cs="Times New Roman"/>
                <w:bCs/>
                <w:color w:val="000000"/>
                <w:sz w:val="24"/>
                <w:szCs w:val="24"/>
              </w:rPr>
            </w:pPr>
            <w:r w:rsidRPr="00C00199">
              <w:rPr>
                <w:rFonts w:ascii="Times New Roman" w:hAnsi="Times New Roman" w:cs="Times New Roman"/>
                <w:bCs/>
                <w:color w:val="000000"/>
                <w:sz w:val="24"/>
                <w:szCs w:val="24"/>
              </w:rPr>
              <w:t>317.76</w:t>
            </w:r>
          </w:p>
        </w:tc>
        <w:tc>
          <w:tcPr>
            <w:tcW w:w="897" w:type="pct"/>
            <w:shd w:val="clear" w:color="auto" w:fill="auto"/>
            <w:noWrap/>
            <w:vAlign w:val="bottom"/>
            <w:hideMark/>
          </w:tcPr>
          <w:p w:rsidR="00C00199" w:rsidRPr="00C00199" w:rsidRDefault="00C00199" w:rsidP="00C00199">
            <w:pPr>
              <w:spacing w:after="0"/>
              <w:jc w:val="center"/>
              <w:rPr>
                <w:rFonts w:ascii="Times New Roman" w:hAnsi="Times New Roman" w:cs="Times New Roman"/>
                <w:bCs/>
                <w:color w:val="000000"/>
                <w:sz w:val="24"/>
                <w:szCs w:val="24"/>
              </w:rPr>
            </w:pPr>
            <w:r w:rsidRPr="00C00199">
              <w:rPr>
                <w:rFonts w:ascii="Times New Roman" w:hAnsi="Times New Roman" w:cs="Times New Roman"/>
                <w:bCs/>
                <w:color w:val="000000"/>
                <w:sz w:val="24"/>
                <w:szCs w:val="24"/>
              </w:rPr>
              <w:t>347.57</w:t>
            </w:r>
          </w:p>
        </w:tc>
        <w:tc>
          <w:tcPr>
            <w:tcW w:w="1084" w:type="pct"/>
            <w:shd w:val="clear" w:color="auto" w:fill="auto"/>
            <w:noWrap/>
            <w:vAlign w:val="bottom"/>
            <w:hideMark/>
          </w:tcPr>
          <w:p w:rsidR="00C00199" w:rsidRPr="00C00199" w:rsidRDefault="00C00199" w:rsidP="00C00199">
            <w:pPr>
              <w:spacing w:after="0"/>
              <w:jc w:val="center"/>
              <w:rPr>
                <w:rFonts w:ascii="Times New Roman" w:hAnsi="Times New Roman" w:cs="Times New Roman"/>
                <w:bCs/>
                <w:color w:val="000000"/>
                <w:sz w:val="24"/>
                <w:szCs w:val="24"/>
              </w:rPr>
            </w:pPr>
            <w:r w:rsidRPr="00C00199">
              <w:rPr>
                <w:rFonts w:ascii="Times New Roman" w:hAnsi="Times New Roman" w:cs="Times New Roman"/>
                <w:bCs/>
                <w:color w:val="000000"/>
                <w:sz w:val="24"/>
                <w:szCs w:val="24"/>
              </w:rPr>
              <w:t>327.47</w:t>
            </w:r>
          </w:p>
        </w:tc>
        <w:tc>
          <w:tcPr>
            <w:tcW w:w="942" w:type="pct"/>
            <w:shd w:val="clear" w:color="auto" w:fill="auto"/>
            <w:noWrap/>
            <w:vAlign w:val="bottom"/>
            <w:hideMark/>
          </w:tcPr>
          <w:p w:rsidR="00C00199" w:rsidRPr="00C00199" w:rsidRDefault="00C00199" w:rsidP="00C00199">
            <w:pPr>
              <w:spacing w:after="0"/>
              <w:jc w:val="center"/>
              <w:rPr>
                <w:rFonts w:ascii="Times New Roman" w:hAnsi="Times New Roman" w:cs="Times New Roman"/>
                <w:bCs/>
                <w:color w:val="000000"/>
                <w:sz w:val="24"/>
                <w:szCs w:val="24"/>
              </w:rPr>
            </w:pPr>
            <w:r w:rsidRPr="00C00199">
              <w:rPr>
                <w:rFonts w:ascii="Times New Roman" w:hAnsi="Times New Roman" w:cs="Times New Roman"/>
                <w:bCs/>
                <w:color w:val="000000"/>
                <w:sz w:val="24"/>
                <w:szCs w:val="24"/>
              </w:rPr>
              <w:t>318.91</w:t>
            </w:r>
          </w:p>
        </w:tc>
        <w:tc>
          <w:tcPr>
            <w:tcW w:w="755" w:type="pct"/>
            <w:shd w:val="clear" w:color="auto" w:fill="auto"/>
            <w:noWrap/>
            <w:vAlign w:val="bottom"/>
            <w:hideMark/>
          </w:tcPr>
          <w:p w:rsidR="00C00199" w:rsidRPr="00C00199" w:rsidRDefault="00C00199" w:rsidP="00C00199">
            <w:pPr>
              <w:spacing w:after="0"/>
              <w:jc w:val="center"/>
              <w:rPr>
                <w:rFonts w:ascii="Times New Roman" w:hAnsi="Times New Roman" w:cs="Times New Roman"/>
                <w:bCs/>
                <w:color w:val="000000"/>
                <w:sz w:val="24"/>
                <w:szCs w:val="24"/>
              </w:rPr>
            </w:pPr>
            <w:r w:rsidRPr="00C00199">
              <w:rPr>
                <w:rFonts w:ascii="Times New Roman" w:hAnsi="Times New Roman" w:cs="Times New Roman"/>
                <w:bCs/>
                <w:color w:val="000000"/>
                <w:sz w:val="24"/>
                <w:szCs w:val="24"/>
              </w:rPr>
              <w:t>331.76</w:t>
            </w:r>
          </w:p>
        </w:tc>
      </w:tr>
      <w:tr w:rsidR="00C00199" w:rsidRPr="00A83CD5" w:rsidTr="00F10B59">
        <w:trPr>
          <w:trHeight w:val="315"/>
        </w:trPr>
        <w:tc>
          <w:tcPr>
            <w:tcW w:w="752" w:type="pct"/>
            <w:shd w:val="clear" w:color="auto" w:fill="auto"/>
            <w:vAlign w:val="center"/>
            <w:hideMark/>
          </w:tcPr>
          <w:p w:rsidR="00C00199" w:rsidRPr="00C00199" w:rsidRDefault="00C00199" w:rsidP="00C00199">
            <w:pPr>
              <w:spacing w:after="0" w:line="240" w:lineRule="auto"/>
              <w:jc w:val="center"/>
              <w:rPr>
                <w:rFonts w:ascii="Times New Roman" w:eastAsia="Times New Roman" w:hAnsi="Times New Roman" w:cs="Times New Roman"/>
                <w:color w:val="000000"/>
                <w:sz w:val="24"/>
                <w:szCs w:val="24"/>
              </w:rPr>
            </w:pPr>
            <w:r w:rsidRPr="00C00199">
              <w:rPr>
                <w:rFonts w:ascii="Times New Roman" w:eastAsia="Times New Roman" w:hAnsi="Times New Roman" w:cs="Times New Roman"/>
                <w:color w:val="000000"/>
                <w:sz w:val="24"/>
                <w:szCs w:val="24"/>
              </w:rPr>
              <w:t>2005</w:t>
            </w:r>
          </w:p>
        </w:tc>
        <w:tc>
          <w:tcPr>
            <w:tcW w:w="571" w:type="pct"/>
            <w:shd w:val="clear" w:color="auto" w:fill="auto"/>
            <w:noWrap/>
            <w:vAlign w:val="bottom"/>
            <w:hideMark/>
          </w:tcPr>
          <w:p w:rsidR="00C00199" w:rsidRPr="00C00199" w:rsidRDefault="00C00199" w:rsidP="00C00199">
            <w:pPr>
              <w:spacing w:after="0"/>
              <w:jc w:val="center"/>
              <w:rPr>
                <w:rFonts w:ascii="Times New Roman" w:hAnsi="Times New Roman" w:cs="Times New Roman"/>
                <w:bCs/>
                <w:color w:val="000000"/>
                <w:sz w:val="24"/>
                <w:szCs w:val="24"/>
              </w:rPr>
            </w:pPr>
            <w:r w:rsidRPr="00C00199">
              <w:rPr>
                <w:rFonts w:ascii="Times New Roman" w:hAnsi="Times New Roman" w:cs="Times New Roman"/>
                <w:bCs/>
                <w:color w:val="000000"/>
                <w:sz w:val="24"/>
                <w:szCs w:val="24"/>
              </w:rPr>
              <w:t>362.33</w:t>
            </w:r>
          </w:p>
        </w:tc>
        <w:tc>
          <w:tcPr>
            <w:tcW w:w="897" w:type="pct"/>
            <w:shd w:val="clear" w:color="auto" w:fill="auto"/>
            <w:noWrap/>
            <w:vAlign w:val="bottom"/>
            <w:hideMark/>
          </w:tcPr>
          <w:p w:rsidR="00C00199" w:rsidRPr="00C00199" w:rsidRDefault="00C00199" w:rsidP="00C00199">
            <w:pPr>
              <w:spacing w:after="0"/>
              <w:jc w:val="center"/>
              <w:rPr>
                <w:rFonts w:ascii="Times New Roman" w:hAnsi="Times New Roman" w:cs="Times New Roman"/>
                <w:bCs/>
                <w:color w:val="000000"/>
                <w:sz w:val="24"/>
                <w:szCs w:val="24"/>
              </w:rPr>
            </w:pPr>
            <w:r w:rsidRPr="00C00199">
              <w:rPr>
                <w:rFonts w:ascii="Times New Roman" w:hAnsi="Times New Roman" w:cs="Times New Roman"/>
                <w:bCs/>
                <w:color w:val="000000"/>
                <w:sz w:val="24"/>
                <w:szCs w:val="24"/>
              </w:rPr>
              <w:t>355.57</w:t>
            </w:r>
          </w:p>
        </w:tc>
        <w:tc>
          <w:tcPr>
            <w:tcW w:w="1084" w:type="pct"/>
            <w:shd w:val="clear" w:color="auto" w:fill="auto"/>
            <w:noWrap/>
            <w:vAlign w:val="bottom"/>
            <w:hideMark/>
          </w:tcPr>
          <w:p w:rsidR="00C00199" w:rsidRPr="00C00199" w:rsidRDefault="00C00199" w:rsidP="00C00199">
            <w:pPr>
              <w:spacing w:after="0"/>
              <w:jc w:val="center"/>
              <w:rPr>
                <w:rFonts w:ascii="Times New Roman" w:hAnsi="Times New Roman" w:cs="Times New Roman"/>
                <w:bCs/>
                <w:color w:val="000000"/>
                <w:sz w:val="24"/>
                <w:szCs w:val="24"/>
              </w:rPr>
            </w:pPr>
            <w:r w:rsidRPr="00C00199">
              <w:rPr>
                <w:rFonts w:ascii="Times New Roman" w:hAnsi="Times New Roman" w:cs="Times New Roman"/>
                <w:bCs/>
                <w:color w:val="000000"/>
                <w:sz w:val="24"/>
                <w:szCs w:val="24"/>
              </w:rPr>
              <w:t>335.69</w:t>
            </w:r>
          </w:p>
        </w:tc>
        <w:tc>
          <w:tcPr>
            <w:tcW w:w="942" w:type="pct"/>
            <w:shd w:val="clear" w:color="auto" w:fill="auto"/>
            <w:noWrap/>
            <w:vAlign w:val="bottom"/>
            <w:hideMark/>
          </w:tcPr>
          <w:p w:rsidR="00C00199" w:rsidRPr="00C00199" w:rsidRDefault="00C00199" w:rsidP="00C00199">
            <w:pPr>
              <w:spacing w:after="0"/>
              <w:jc w:val="center"/>
              <w:rPr>
                <w:rFonts w:ascii="Times New Roman" w:hAnsi="Times New Roman" w:cs="Times New Roman"/>
                <w:bCs/>
                <w:color w:val="000000"/>
                <w:sz w:val="24"/>
                <w:szCs w:val="24"/>
              </w:rPr>
            </w:pPr>
            <w:r w:rsidRPr="00C00199">
              <w:rPr>
                <w:rFonts w:ascii="Times New Roman" w:hAnsi="Times New Roman" w:cs="Times New Roman"/>
                <w:bCs/>
                <w:color w:val="000000"/>
                <w:sz w:val="24"/>
                <w:szCs w:val="24"/>
              </w:rPr>
              <w:t>348.41</w:t>
            </w:r>
          </w:p>
        </w:tc>
        <w:tc>
          <w:tcPr>
            <w:tcW w:w="755" w:type="pct"/>
            <w:shd w:val="clear" w:color="auto" w:fill="auto"/>
            <w:noWrap/>
            <w:vAlign w:val="bottom"/>
            <w:hideMark/>
          </w:tcPr>
          <w:p w:rsidR="00C00199" w:rsidRPr="00C00199" w:rsidRDefault="00C00199" w:rsidP="00C00199">
            <w:pPr>
              <w:spacing w:after="0"/>
              <w:jc w:val="center"/>
              <w:rPr>
                <w:rFonts w:ascii="Times New Roman" w:hAnsi="Times New Roman" w:cs="Times New Roman"/>
                <w:bCs/>
                <w:color w:val="000000"/>
                <w:sz w:val="24"/>
                <w:szCs w:val="24"/>
              </w:rPr>
            </w:pPr>
            <w:r w:rsidRPr="00C00199">
              <w:rPr>
                <w:rFonts w:ascii="Times New Roman" w:hAnsi="Times New Roman" w:cs="Times New Roman"/>
                <w:bCs/>
                <w:color w:val="000000"/>
                <w:sz w:val="24"/>
                <w:szCs w:val="24"/>
              </w:rPr>
              <w:t>370.88</w:t>
            </w:r>
          </w:p>
        </w:tc>
      </w:tr>
      <w:tr w:rsidR="00C00199" w:rsidRPr="00A83CD5" w:rsidTr="00F10B59">
        <w:trPr>
          <w:trHeight w:val="315"/>
        </w:trPr>
        <w:tc>
          <w:tcPr>
            <w:tcW w:w="752" w:type="pct"/>
            <w:shd w:val="clear" w:color="auto" w:fill="auto"/>
            <w:vAlign w:val="center"/>
            <w:hideMark/>
          </w:tcPr>
          <w:p w:rsidR="00C00199" w:rsidRPr="00C00199" w:rsidRDefault="00C00199" w:rsidP="00C00199">
            <w:pPr>
              <w:spacing w:after="0" w:line="240" w:lineRule="auto"/>
              <w:jc w:val="center"/>
              <w:rPr>
                <w:rFonts w:ascii="Times New Roman" w:eastAsia="Times New Roman" w:hAnsi="Times New Roman" w:cs="Times New Roman"/>
                <w:color w:val="000000"/>
                <w:sz w:val="24"/>
                <w:szCs w:val="24"/>
              </w:rPr>
            </w:pPr>
            <w:r w:rsidRPr="00C00199">
              <w:rPr>
                <w:rFonts w:ascii="Times New Roman" w:eastAsia="Times New Roman" w:hAnsi="Times New Roman" w:cs="Times New Roman"/>
                <w:color w:val="000000"/>
                <w:sz w:val="24"/>
                <w:szCs w:val="24"/>
              </w:rPr>
              <w:t>2006</w:t>
            </w:r>
          </w:p>
        </w:tc>
        <w:tc>
          <w:tcPr>
            <w:tcW w:w="571" w:type="pct"/>
            <w:shd w:val="clear" w:color="auto" w:fill="auto"/>
            <w:noWrap/>
            <w:vAlign w:val="bottom"/>
            <w:hideMark/>
          </w:tcPr>
          <w:p w:rsidR="00C00199" w:rsidRPr="00C00199" w:rsidRDefault="00C00199" w:rsidP="00C00199">
            <w:pPr>
              <w:spacing w:after="0"/>
              <w:jc w:val="center"/>
              <w:rPr>
                <w:rFonts w:ascii="Times New Roman" w:hAnsi="Times New Roman" w:cs="Times New Roman"/>
                <w:bCs/>
                <w:color w:val="000000"/>
                <w:sz w:val="24"/>
                <w:szCs w:val="24"/>
              </w:rPr>
            </w:pPr>
            <w:r w:rsidRPr="00C00199">
              <w:rPr>
                <w:rFonts w:ascii="Times New Roman" w:hAnsi="Times New Roman" w:cs="Times New Roman"/>
                <w:bCs/>
                <w:color w:val="000000"/>
                <w:sz w:val="24"/>
                <w:szCs w:val="24"/>
              </w:rPr>
              <w:t>420.91</w:t>
            </w:r>
          </w:p>
        </w:tc>
        <w:tc>
          <w:tcPr>
            <w:tcW w:w="897" w:type="pct"/>
            <w:shd w:val="clear" w:color="auto" w:fill="auto"/>
            <w:noWrap/>
            <w:vAlign w:val="bottom"/>
            <w:hideMark/>
          </w:tcPr>
          <w:p w:rsidR="00C00199" w:rsidRPr="00C00199" w:rsidRDefault="00C00199" w:rsidP="00C00199">
            <w:pPr>
              <w:spacing w:after="0"/>
              <w:jc w:val="center"/>
              <w:rPr>
                <w:rFonts w:ascii="Times New Roman" w:hAnsi="Times New Roman" w:cs="Times New Roman"/>
                <w:bCs/>
                <w:color w:val="000000"/>
                <w:sz w:val="24"/>
                <w:szCs w:val="24"/>
              </w:rPr>
            </w:pPr>
            <w:r w:rsidRPr="00C00199">
              <w:rPr>
                <w:rFonts w:ascii="Times New Roman" w:hAnsi="Times New Roman" w:cs="Times New Roman"/>
                <w:bCs/>
                <w:color w:val="000000"/>
                <w:sz w:val="24"/>
                <w:szCs w:val="24"/>
              </w:rPr>
              <w:t>363.56</w:t>
            </w:r>
          </w:p>
        </w:tc>
        <w:tc>
          <w:tcPr>
            <w:tcW w:w="1084" w:type="pct"/>
            <w:shd w:val="clear" w:color="auto" w:fill="auto"/>
            <w:noWrap/>
            <w:vAlign w:val="bottom"/>
            <w:hideMark/>
          </w:tcPr>
          <w:p w:rsidR="00C00199" w:rsidRPr="00C00199" w:rsidRDefault="00C00199" w:rsidP="00C00199">
            <w:pPr>
              <w:spacing w:after="0"/>
              <w:jc w:val="center"/>
              <w:rPr>
                <w:rFonts w:ascii="Times New Roman" w:hAnsi="Times New Roman" w:cs="Times New Roman"/>
                <w:bCs/>
                <w:color w:val="000000"/>
                <w:sz w:val="24"/>
                <w:szCs w:val="24"/>
              </w:rPr>
            </w:pPr>
            <w:r w:rsidRPr="00C00199">
              <w:rPr>
                <w:rFonts w:ascii="Times New Roman" w:hAnsi="Times New Roman" w:cs="Times New Roman"/>
                <w:bCs/>
                <w:color w:val="000000"/>
                <w:sz w:val="24"/>
                <w:szCs w:val="24"/>
              </w:rPr>
              <w:t>344.12</w:t>
            </w:r>
          </w:p>
        </w:tc>
        <w:tc>
          <w:tcPr>
            <w:tcW w:w="942" w:type="pct"/>
            <w:shd w:val="clear" w:color="auto" w:fill="auto"/>
            <w:noWrap/>
            <w:vAlign w:val="bottom"/>
            <w:hideMark/>
          </w:tcPr>
          <w:p w:rsidR="00C00199" w:rsidRPr="00C00199" w:rsidRDefault="00C00199" w:rsidP="00C00199">
            <w:pPr>
              <w:spacing w:after="0"/>
              <w:jc w:val="center"/>
              <w:rPr>
                <w:rFonts w:ascii="Times New Roman" w:hAnsi="Times New Roman" w:cs="Times New Roman"/>
                <w:bCs/>
                <w:color w:val="000000"/>
                <w:sz w:val="24"/>
                <w:szCs w:val="24"/>
              </w:rPr>
            </w:pPr>
            <w:r w:rsidRPr="00C00199">
              <w:rPr>
                <w:rFonts w:ascii="Times New Roman" w:hAnsi="Times New Roman" w:cs="Times New Roman"/>
                <w:bCs/>
                <w:color w:val="000000"/>
                <w:sz w:val="24"/>
                <w:szCs w:val="24"/>
              </w:rPr>
              <w:t>375.04</w:t>
            </w:r>
          </w:p>
        </w:tc>
        <w:tc>
          <w:tcPr>
            <w:tcW w:w="755" w:type="pct"/>
            <w:shd w:val="clear" w:color="auto" w:fill="auto"/>
            <w:noWrap/>
            <w:vAlign w:val="bottom"/>
            <w:hideMark/>
          </w:tcPr>
          <w:p w:rsidR="00C00199" w:rsidRPr="00C00199" w:rsidRDefault="00C00199" w:rsidP="00C00199">
            <w:pPr>
              <w:spacing w:after="0"/>
              <w:jc w:val="center"/>
              <w:rPr>
                <w:rFonts w:ascii="Times New Roman" w:hAnsi="Times New Roman" w:cs="Times New Roman"/>
                <w:bCs/>
                <w:color w:val="000000"/>
                <w:sz w:val="24"/>
                <w:szCs w:val="24"/>
              </w:rPr>
            </w:pPr>
            <w:r w:rsidRPr="00C00199">
              <w:rPr>
                <w:rFonts w:ascii="Times New Roman" w:hAnsi="Times New Roman" w:cs="Times New Roman"/>
                <w:bCs/>
                <w:color w:val="000000"/>
                <w:sz w:val="24"/>
                <w:szCs w:val="24"/>
              </w:rPr>
              <w:t>402.65</w:t>
            </w:r>
          </w:p>
        </w:tc>
      </w:tr>
      <w:tr w:rsidR="00C00199" w:rsidRPr="00A83CD5" w:rsidTr="00F10B59">
        <w:trPr>
          <w:trHeight w:val="315"/>
        </w:trPr>
        <w:tc>
          <w:tcPr>
            <w:tcW w:w="752" w:type="pct"/>
            <w:shd w:val="clear" w:color="auto" w:fill="auto"/>
            <w:vAlign w:val="center"/>
            <w:hideMark/>
          </w:tcPr>
          <w:p w:rsidR="00C00199" w:rsidRPr="00C00199" w:rsidRDefault="00C00199" w:rsidP="00C00199">
            <w:pPr>
              <w:spacing w:after="0" w:line="240" w:lineRule="auto"/>
              <w:jc w:val="center"/>
              <w:rPr>
                <w:rFonts w:ascii="Times New Roman" w:eastAsia="Times New Roman" w:hAnsi="Times New Roman" w:cs="Times New Roman"/>
                <w:color w:val="000000"/>
                <w:sz w:val="24"/>
                <w:szCs w:val="24"/>
              </w:rPr>
            </w:pPr>
            <w:r w:rsidRPr="00C00199">
              <w:rPr>
                <w:rFonts w:ascii="Times New Roman" w:eastAsia="Times New Roman" w:hAnsi="Times New Roman" w:cs="Times New Roman"/>
                <w:color w:val="000000"/>
                <w:sz w:val="24"/>
                <w:szCs w:val="24"/>
              </w:rPr>
              <w:t>2007</w:t>
            </w:r>
          </w:p>
        </w:tc>
        <w:tc>
          <w:tcPr>
            <w:tcW w:w="571" w:type="pct"/>
            <w:shd w:val="clear" w:color="auto" w:fill="auto"/>
            <w:noWrap/>
            <w:vAlign w:val="bottom"/>
            <w:hideMark/>
          </w:tcPr>
          <w:p w:rsidR="00C00199" w:rsidRPr="00C00199" w:rsidRDefault="00C00199" w:rsidP="00C00199">
            <w:pPr>
              <w:spacing w:after="0"/>
              <w:jc w:val="center"/>
              <w:rPr>
                <w:rFonts w:ascii="Times New Roman" w:hAnsi="Times New Roman" w:cs="Times New Roman"/>
                <w:bCs/>
                <w:color w:val="000000"/>
                <w:sz w:val="24"/>
                <w:szCs w:val="24"/>
              </w:rPr>
            </w:pPr>
            <w:r w:rsidRPr="00C00199">
              <w:rPr>
                <w:rFonts w:ascii="Times New Roman" w:hAnsi="Times New Roman" w:cs="Times New Roman"/>
                <w:bCs/>
                <w:color w:val="000000"/>
                <w:sz w:val="24"/>
                <w:szCs w:val="24"/>
              </w:rPr>
              <w:t>467.55</w:t>
            </w:r>
          </w:p>
        </w:tc>
        <w:tc>
          <w:tcPr>
            <w:tcW w:w="897" w:type="pct"/>
            <w:shd w:val="clear" w:color="auto" w:fill="auto"/>
            <w:noWrap/>
            <w:vAlign w:val="bottom"/>
            <w:hideMark/>
          </w:tcPr>
          <w:p w:rsidR="00C00199" w:rsidRPr="00C00199" w:rsidRDefault="00C00199" w:rsidP="00C00199">
            <w:pPr>
              <w:spacing w:after="0"/>
              <w:jc w:val="center"/>
              <w:rPr>
                <w:rFonts w:ascii="Times New Roman" w:hAnsi="Times New Roman" w:cs="Times New Roman"/>
                <w:bCs/>
                <w:color w:val="000000"/>
                <w:sz w:val="24"/>
                <w:szCs w:val="24"/>
              </w:rPr>
            </w:pPr>
            <w:r w:rsidRPr="00C00199">
              <w:rPr>
                <w:rFonts w:ascii="Times New Roman" w:hAnsi="Times New Roman" w:cs="Times New Roman"/>
                <w:bCs/>
                <w:color w:val="000000"/>
                <w:sz w:val="24"/>
                <w:szCs w:val="24"/>
              </w:rPr>
              <w:t>371.56</w:t>
            </w:r>
          </w:p>
        </w:tc>
        <w:tc>
          <w:tcPr>
            <w:tcW w:w="1084" w:type="pct"/>
            <w:shd w:val="clear" w:color="auto" w:fill="auto"/>
            <w:noWrap/>
            <w:vAlign w:val="bottom"/>
            <w:hideMark/>
          </w:tcPr>
          <w:p w:rsidR="00C00199" w:rsidRPr="00C00199" w:rsidRDefault="00C00199" w:rsidP="00C00199">
            <w:pPr>
              <w:spacing w:after="0"/>
              <w:jc w:val="center"/>
              <w:rPr>
                <w:rFonts w:ascii="Times New Roman" w:hAnsi="Times New Roman" w:cs="Times New Roman"/>
                <w:bCs/>
                <w:color w:val="000000"/>
                <w:sz w:val="24"/>
                <w:szCs w:val="24"/>
              </w:rPr>
            </w:pPr>
            <w:r w:rsidRPr="00C00199">
              <w:rPr>
                <w:rFonts w:ascii="Times New Roman" w:hAnsi="Times New Roman" w:cs="Times New Roman"/>
                <w:bCs/>
                <w:color w:val="000000"/>
                <w:sz w:val="24"/>
                <w:szCs w:val="24"/>
              </w:rPr>
              <w:t>352.76</w:t>
            </w:r>
          </w:p>
        </w:tc>
        <w:tc>
          <w:tcPr>
            <w:tcW w:w="942" w:type="pct"/>
            <w:shd w:val="clear" w:color="auto" w:fill="auto"/>
            <w:noWrap/>
            <w:vAlign w:val="bottom"/>
            <w:hideMark/>
          </w:tcPr>
          <w:p w:rsidR="00C00199" w:rsidRPr="00C00199" w:rsidRDefault="00C00199" w:rsidP="00C00199">
            <w:pPr>
              <w:spacing w:after="0"/>
              <w:jc w:val="center"/>
              <w:rPr>
                <w:rFonts w:ascii="Times New Roman" w:hAnsi="Times New Roman" w:cs="Times New Roman"/>
                <w:bCs/>
                <w:color w:val="000000"/>
                <w:sz w:val="24"/>
                <w:szCs w:val="24"/>
              </w:rPr>
            </w:pPr>
            <w:r w:rsidRPr="00C00199">
              <w:rPr>
                <w:rFonts w:ascii="Times New Roman" w:hAnsi="Times New Roman" w:cs="Times New Roman"/>
                <w:bCs/>
                <w:color w:val="000000"/>
                <w:sz w:val="24"/>
                <w:szCs w:val="24"/>
              </w:rPr>
              <w:t>398.80</w:t>
            </w:r>
          </w:p>
        </w:tc>
        <w:tc>
          <w:tcPr>
            <w:tcW w:w="755" w:type="pct"/>
            <w:shd w:val="clear" w:color="auto" w:fill="auto"/>
            <w:noWrap/>
            <w:vAlign w:val="bottom"/>
            <w:hideMark/>
          </w:tcPr>
          <w:p w:rsidR="00C00199" w:rsidRPr="00C00199" w:rsidRDefault="00C00199" w:rsidP="00C00199">
            <w:pPr>
              <w:spacing w:after="0"/>
              <w:jc w:val="center"/>
              <w:rPr>
                <w:rFonts w:ascii="Times New Roman" w:hAnsi="Times New Roman" w:cs="Times New Roman"/>
                <w:bCs/>
                <w:color w:val="000000"/>
                <w:sz w:val="24"/>
                <w:szCs w:val="24"/>
              </w:rPr>
            </w:pPr>
            <w:r w:rsidRPr="00C00199">
              <w:rPr>
                <w:rFonts w:ascii="Times New Roman" w:hAnsi="Times New Roman" w:cs="Times New Roman"/>
                <w:bCs/>
                <w:color w:val="000000"/>
                <w:sz w:val="24"/>
                <w:szCs w:val="24"/>
              </w:rPr>
              <w:t>427.69</w:t>
            </w:r>
          </w:p>
        </w:tc>
      </w:tr>
      <w:tr w:rsidR="00C00199" w:rsidRPr="00A83CD5" w:rsidTr="00F10B59">
        <w:trPr>
          <w:trHeight w:val="315"/>
        </w:trPr>
        <w:tc>
          <w:tcPr>
            <w:tcW w:w="752" w:type="pct"/>
            <w:shd w:val="clear" w:color="auto" w:fill="auto"/>
            <w:vAlign w:val="center"/>
            <w:hideMark/>
          </w:tcPr>
          <w:p w:rsidR="00C00199" w:rsidRPr="00C00199" w:rsidRDefault="00C00199" w:rsidP="00C00199">
            <w:pPr>
              <w:spacing w:after="0" w:line="240" w:lineRule="auto"/>
              <w:jc w:val="center"/>
              <w:rPr>
                <w:rFonts w:ascii="Times New Roman" w:eastAsia="Times New Roman" w:hAnsi="Times New Roman" w:cs="Times New Roman"/>
                <w:color w:val="000000"/>
                <w:sz w:val="24"/>
                <w:szCs w:val="24"/>
              </w:rPr>
            </w:pPr>
            <w:r w:rsidRPr="00C00199">
              <w:rPr>
                <w:rFonts w:ascii="Times New Roman" w:eastAsia="Times New Roman" w:hAnsi="Times New Roman" w:cs="Times New Roman"/>
                <w:color w:val="000000"/>
                <w:sz w:val="24"/>
                <w:szCs w:val="24"/>
              </w:rPr>
              <w:t>2008</w:t>
            </w:r>
          </w:p>
        </w:tc>
        <w:tc>
          <w:tcPr>
            <w:tcW w:w="571" w:type="pct"/>
            <w:shd w:val="clear" w:color="auto" w:fill="auto"/>
            <w:noWrap/>
            <w:vAlign w:val="bottom"/>
            <w:hideMark/>
          </w:tcPr>
          <w:p w:rsidR="00C00199" w:rsidRPr="00C00199" w:rsidRDefault="00C00199" w:rsidP="00C00199">
            <w:pPr>
              <w:spacing w:after="0"/>
              <w:jc w:val="center"/>
              <w:rPr>
                <w:rFonts w:ascii="Times New Roman" w:hAnsi="Times New Roman" w:cs="Times New Roman"/>
                <w:bCs/>
                <w:color w:val="000000"/>
                <w:sz w:val="24"/>
                <w:szCs w:val="24"/>
              </w:rPr>
            </w:pPr>
            <w:r w:rsidRPr="00C00199">
              <w:rPr>
                <w:rFonts w:ascii="Times New Roman" w:hAnsi="Times New Roman" w:cs="Times New Roman"/>
                <w:bCs/>
                <w:color w:val="000000"/>
                <w:sz w:val="24"/>
                <w:szCs w:val="24"/>
              </w:rPr>
              <w:t>402.51</w:t>
            </w:r>
          </w:p>
        </w:tc>
        <w:tc>
          <w:tcPr>
            <w:tcW w:w="897" w:type="pct"/>
            <w:shd w:val="clear" w:color="auto" w:fill="auto"/>
            <w:noWrap/>
            <w:vAlign w:val="bottom"/>
            <w:hideMark/>
          </w:tcPr>
          <w:p w:rsidR="00C00199" w:rsidRPr="00C00199" w:rsidRDefault="00C00199" w:rsidP="00C00199">
            <w:pPr>
              <w:spacing w:after="0"/>
              <w:jc w:val="center"/>
              <w:rPr>
                <w:rFonts w:ascii="Times New Roman" w:hAnsi="Times New Roman" w:cs="Times New Roman"/>
                <w:bCs/>
                <w:color w:val="000000"/>
                <w:sz w:val="24"/>
                <w:szCs w:val="24"/>
              </w:rPr>
            </w:pPr>
            <w:r w:rsidRPr="00C00199">
              <w:rPr>
                <w:rFonts w:ascii="Times New Roman" w:hAnsi="Times New Roman" w:cs="Times New Roman"/>
                <w:bCs/>
                <w:color w:val="000000"/>
                <w:sz w:val="24"/>
                <w:szCs w:val="24"/>
              </w:rPr>
              <w:t>379.55</w:t>
            </w:r>
          </w:p>
        </w:tc>
        <w:tc>
          <w:tcPr>
            <w:tcW w:w="1084" w:type="pct"/>
            <w:shd w:val="clear" w:color="auto" w:fill="auto"/>
            <w:noWrap/>
            <w:vAlign w:val="bottom"/>
            <w:hideMark/>
          </w:tcPr>
          <w:p w:rsidR="00C00199" w:rsidRPr="00C00199" w:rsidRDefault="00C00199" w:rsidP="00C00199">
            <w:pPr>
              <w:spacing w:after="0"/>
              <w:jc w:val="center"/>
              <w:rPr>
                <w:rFonts w:ascii="Times New Roman" w:hAnsi="Times New Roman" w:cs="Times New Roman"/>
                <w:bCs/>
                <w:color w:val="000000"/>
                <w:sz w:val="24"/>
                <w:szCs w:val="24"/>
              </w:rPr>
            </w:pPr>
            <w:r w:rsidRPr="00C00199">
              <w:rPr>
                <w:rFonts w:ascii="Times New Roman" w:hAnsi="Times New Roman" w:cs="Times New Roman"/>
                <w:bCs/>
                <w:color w:val="000000"/>
                <w:sz w:val="24"/>
                <w:szCs w:val="24"/>
              </w:rPr>
              <w:t>361.62</w:t>
            </w:r>
          </w:p>
        </w:tc>
        <w:tc>
          <w:tcPr>
            <w:tcW w:w="942" w:type="pct"/>
            <w:shd w:val="clear" w:color="auto" w:fill="auto"/>
            <w:noWrap/>
            <w:vAlign w:val="bottom"/>
            <w:hideMark/>
          </w:tcPr>
          <w:p w:rsidR="00C00199" w:rsidRPr="00C00199" w:rsidRDefault="00C00199" w:rsidP="00C00199">
            <w:pPr>
              <w:spacing w:after="0"/>
              <w:jc w:val="center"/>
              <w:rPr>
                <w:rFonts w:ascii="Times New Roman" w:hAnsi="Times New Roman" w:cs="Times New Roman"/>
                <w:bCs/>
                <w:color w:val="000000"/>
                <w:sz w:val="24"/>
                <w:szCs w:val="24"/>
              </w:rPr>
            </w:pPr>
            <w:r w:rsidRPr="00C00199">
              <w:rPr>
                <w:rFonts w:ascii="Times New Roman" w:hAnsi="Times New Roman" w:cs="Times New Roman"/>
                <w:bCs/>
                <w:color w:val="000000"/>
                <w:sz w:val="24"/>
                <w:szCs w:val="24"/>
              </w:rPr>
              <w:t>419.69</w:t>
            </w:r>
          </w:p>
        </w:tc>
        <w:tc>
          <w:tcPr>
            <w:tcW w:w="755" w:type="pct"/>
            <w:shd w:val="clear" w:color="auto" w:fill="auto"/>
            <w:noWrap/>
            <w:vAlign w:val="bottom"/>
            <w:hideMark/>
          </w:tcPr>
          <w:p w:rsidR="00C00199" w:rsidRPr="00C00199" w:rsidRDefault="00C00199" w:rsidP="00C00199">
            <w:pPr>
              <w:spacing w:after="0"/>
              <w:jc w:val="center"/>
              <w:rPr>
                <w:rFonts w:ascii="Times New Roman" w:hAnsi="Times New Roman" w:cs="Times New Roman"/>
                <w:bCs/>
                <w:color w:val="000000"/>
                <w:sz w:val="24"/>
                <w:szCs w:val="24"/>
              </w:rPr>
            </w:pPr>
            <w:r w:rsidRPr="00C00199">
              <w:rPr>
                <w:rFonts w:ascii="Times New Roman" w:hAnsi="Times New Roman" w:cs="Times New Roman"/>
                <w:bCs/>
                <w:color w:val="000000"/>
                <w:sz w:val="24"/>
                <w:szCs w:val="24"/>
              </w:rPr>
              <w:t>446.66</w:t>
            </w:r>
          </w:p>
        </w:tc>
      </w:tr>
      <w:tr w:rsidR="00C00199" w:rsidRPr="00A83CD5" w:rsidTr="00F10B59">
        <w:trPr>
          <w:trHeight w:val="315"/>
        </w:trPr>
        <w:tc>
          <w:tcPr>
            <w:tcW w:w="752" w:type="pct"/>
            <w:shd w:val="clear" w:color="auto" w:fill="auto"/>
            <w:vAlign w:val="center"/>
            <w:hideMark/>
          </w:tcPr>
          <w:p w:rsidR="00C00199" w:rsidRPr="00C00199" w:rsidRDefault="00C00199" w:rsidP="00C00199">
            <w:pPr>
              <w:spacing w:after="0" w:line="240" w:lineRule="auto"/>
              <w:jc w:val="center"/>
              <w:rPr>
                <w:rFonts w:ascii="Times New Roman" w:eastAsia="Times New Roman" w:hAnsi="Times New Roman" w:cs="Times New Roman"/>
                <w:color w:val="000000"/>
                <w:sz w:val="24"/>
                <w:szCs w:val="24"/>
              </w:rPr>
            </w:pPr>
            <w:r w:rsidRPr="00C00199">
              <w:rPr>
                <w:rFonts w:ascii="Times New Roman" w:eastAsia="Times New Roman" w:hAnsi="Times New Roman" w:cs="Times New Roman"/>
                <w:color w:val="000000"/>
                <w:sz w:val="24"/>
                <w:szCs w:val="24"/>
              </w:rPr>
              <w:t>2009</w:t>
            </w:r>
          </w:p>
        </w:tc>
        <w:tc>
          <w:tcPr>
            <w:tcW w:w="571" w:type="pct"/>
            <w:shd w:val="clear" w:color="auto" w:fill="auto"/>
            <w:noWrap/>
            <w:vAlign w:val="bottom"/>
            <w:hideMark/>
          </w:tcPr>
          <w:p w:rsidR="00C00199" w:rsidRPr="00C00199" w:rsidRDefault="00C00199" w:rsidP="00C00199">
            <w:pPr>
              <w:spacing w:after="0"/>
              <w:jc w:val="center"/>
              <w:rPr>
                <w:rFonts w:ascii="Times New Roman" w:hAnsi="Times New Roman" w:cs="Times New Roman"/>
                <w:bCs/>
                <w:color w:val="000000"/>
                <w:sz w:val="24"/>
                <w:szCs w:val="24"/>
              </w:rPr>
            </w:pPr>
            <w:r w:rsidRPr="00C00199">
              <w:rPr>
                <w:rFonts w:ascii="Times New Roman" w:hAnsi="Times New Roman" w:cs="Times New Roman"/>
                <w:bCs/>
                <w:color w:val="000000"/>
                <w:sz w:val="24"/>
                <w:szCs w:val="24"/>
              </w:rPr>
              <w:t>403.10</w:t>
            </w:r>
          </w:p>
        </w:tc>
        <w:tc>
          <w:tcPr>
            <w:tcW w:w="897" w:type="pct"/>
            <w:shd w:val="clear" w:color="auto" w:fill="auto"/>
            <w:noWrap/>
            <w:vAlign w:val="bottom"/>
            <w:hideMark/>
          </w:tcPr>
          <w:p w:rsidR="00C00199" w:rsidRPr="00C00199" w:rsidRDefault="00C00199" w:rsidP="00C00199">
            <w:pPr>
              <w:spacing w:after="0"/>
              <w:jc w:val="center"/>
              <w:rPr>
                <w:rFonts w:ascii="Times New Roman" w:hAnsi="Times New Roman" w:cs="Times New Roman"/>
                <w:bCs/>
                <w:color w:val="000000"/>
                <w:sz w:val="24"/>
                <w:szCs w:val="24"/>
              </w:rPr>
            </w:pPr>
            <w:r w:rsidRPr="00C00199">
              <w:rPr>
                <w:rFonts w:ascii="Times New Roman" w:hAnsi="Times New Roman" w:cs="Times New Roman"/>
                <w:bCs/>
                <w:color w:val="000000"/>
                <w:sz w:val="24"/>
                <w:szCs w:val="24"/>
              </w:rPr>
              <w:t>387.55</w:t>
            </w:r>
          </w:p>
        </w:tc>
        <w:tc>
          <w:tcPr>
            <w:tcW w:w="1084" w:type="pct"/>
            <w:shd w:val="clear" w:color="auto" w:fill="auto"/>
            <w:noWrap/>
            <w:vAlign w:val="bottom"/>
            <w:hideMark/>
          </w:tcPr>
          <w:p w:rsidR="00C00199" w:rsidRPr="00C00199" w:rsidRDefault="00C00199" w:rsidP="00C00199">
            <w:pPr>
              <w:spacing w:after="0"/>
              <w:jc w:val="center"/>
              <w:rPr>
                <w:rFonts w:ascii="Times New Roman" w:hAnsi="Times New Roman" w:cs="Times New Roman"/>
                <w:bCs/>
                <w:color w:val="000000"/>
                <w:sz w:val="24"/>
                <w:szCs w:val="24"/>
              </w:rPr>
            </w:pPr>
            <w:r w:rsidRPr="00C00199">
              <w:rPr>
                <w:rFonts w:ascii="Times New Roman" w:hAnsi="Times New Roman" w:cs="Times New Roman"/>
                <w:bCs/>
                <w:color w:val="000000"/>
                <w:sz w:val="24"/>
                <w:szCs w:val="24"/>
              </w:rPr>
              <w:t>370.70</w:t>
            </w:r>
          </w:p>
        </w:tc>
        <w:tc>
          <w:tcPr>
            <w:tcW w:w="942" w:type="pct"/>
            <w:shd w:val="clear" w:color="auto" w:fill="auto"/>
            <w:noWrap/>
            <w:vAlign w:val="bottom"/>
            <w:hideMark/>
          </w:tcPr>
          <w:p w:rsidR="00C00199" w:rsidRPr="00C00199" w:rsidRDefault="00C00199" w:rsidP="00C00199">
            <w:pPr>
              <w:spacing w:after="0"/>
              <w:jc w:val="center"/>
              <w:rPr>
                <w:rFonts w:ascii="Times New Roman" w:hAnsi="Times New Roman" w:cs="Times New Roman"/>
                <w:bCs/>
                <w:color w:val="000000"/>
                <w:sz w:val="24"/>
                <w:szCs w:val="24"/>
              </w:rPr>
            </w:pPr>
            <w:r w:rsidRPr="00C00199">
              <w:rPr>
                <w:rFonts w:ascii="Times New Roman" w:hAnsi="Times New Roman" w:cs="Times New Roman"/>
                <w:bCs/>
                <w:color w:val="000000"/>
                <w:sz w:val="24"/>
                <w:szCs w:val="24"/>
              </w:rPr>
              <w:t>437.72</w:t>
            </w:r>
          </w:p>
        </w:tc>
        <w:tc>
          <w:tcPr>
            <w:tcW w:w="755" w:type="pct"/>
            <w:shd w:val="clear" w:color="auto" w:fill="auto"/>
            <w:noWrap/>
            <w:vAlign w:val="bottom"/>
            <w:hideMark/>
          </w:tcPr>
          <w:p w:rsidR="00C00199" w:rsidRPr="00C00199" w:rsidRDefault="00C00199" w:rsidP="00C00199">
            <w:pPr>
              <w:spacing w:after="0"/>
              <w:jc w:val="center"/>
              <w:rPr>
                <w:rFonts w:ascii="Times New Roman" w:hAnsi="Times New Roman" w:cs="Times New Roman"/>
                <w:bCs/>
                <w:color w:val="000000"/>
                <w:sz w:val="24"/>
                <w:szCs w:val="24"/>
              </w:rPr>
            </w:pPr>
            <w:r w:rsidRPr="00C00199">
              <w:rPr>
                <w:rFonts w:ascii="Times New Roman" w:hAnsi="Times New Roman" w:cs="Times New Roman"/>
                <w:bCs/>
                <w:color w:val="000000"/>
                <w:sz w:val="24"/>
                <w:szCs w:val="24"/>
              </w:rPr>
              <w:t>460.19</w:t>
            </w:r>
          </w:p>
        </w:tc>
      </w:tr>
      <w:tr w:rsidR="00C00199" w:rsidRPr="00A83CD5" w:rsidTr="00F10B59">
        <w:trPr>
          <w:trHeight w:val="315"/>
        </w:trPr>
        <w:tc>
          <w:tcPr>
            <w:tcW w:w="752" w:type="pct"/>
            <w:shd w:val="clear" w:color="auto" w:fill="auto"/>
            <w:vAlign w:val="center"/>
            <w:hideMark/>
          </w:tcPr>
          <w:p w:rsidR="00C00199" w:rsidRPr="00C00199" w:rsidRDefault="00C00199" w:rsidP="00C00199">
            <w:pPr>
              <w:spacing w:after="0" w:line="240" w:lineRule="auto"/>
              <w:jc w:val="center"/>
              <w:rPr>
                <w:rFonts w:ascii="Times New Roman" w:eastAsia="Times New Roman" w:hAnsi="Times New Roman" w:cs="Times New Roman"/>
                <w:color w:val="000000"/>
                <w:sz w:val="24"/>
                <w:szCs w:val="24"/>
              </w:rPr>
            </w:pPr>
            <w:r w:rsidRPr="00C00199">
              <w:rPr>
                <w:rFonts w:ascii="Times New Roman" w:eastAsia="Times New Roman" w:hAnsi="Times New Roman" w:cs="Times New Roman"/>
                <w:color w:val="000000"/>
                <w:sz w:val="24"/>
                <w:szCs w:val="24"/>
              </w:rPr>
              <w:t>2010</w:t>
            </w:r>
          </w:p>
        </w:tc>
        <w:tc>
          <w:tcPr>
            <w:tcW w:w="571" w:type="pct"/>
            <w:shd w:val="clear" w:color="auto" w:fill="auto"/>
            <w:noWrap/>
            <w:vAlign w:val="bottom"/>
            <w:hideMark/>
          </w:tcPr>
          <w:p w:rsidR="00C00199" w:rsidRPr="00C00199" w:rsidRDefault="00C00199" w:rsidP="00C00199">
            <w:pPr>
              <w:spacing w:after="0"/>
              <w:jc w:val="center"/>
              <w:rPr>
                <w:rFonts w:ascii="Times New Roman" w:hAnsi="Times New Roman" w:cs="Times New Roman"/>
                <w:bCs/>
                <w:color w:val="000000"/>
                <w:sz w:val="24"/>
                <w:szCs w:val="24"/>
              </w:rPr>
            </w:pPr>
            <w:r w:rsidRPr="00C00199">
              <w:rPr>
                <w:rFonts w:ascii="Times New Roman" w:hAnsi="Times New Roman" w:cs="Times New Roman"/>
                <w:bCs/>
                <w:color w:val="000000"/>
                <w:sz w:val="24"/>
                <w:szCs w:val="24"/>
              </w:rPr>
              <w:t>499.11</w:t>
            </w:r>
          </w:p>
        </w:tc>
        <w:tc>
          <w:tcPr>
            <w:tcW w:w="897" w:type="pct"/>
            <w:shd w:val="clear" w:color="auto" w:fill="auto"/>
            <w:noWrap/>
            <w:vAlign w:val="bottom"/>
            <w:hideMark/>
          </w:tcPr>
          <w:p w:rsidR="00C00199" w:rsidRPr="00C00199" w:rsidRDefault="00C00199" w:rsidP="00C00199">
            <w:pPr>
              <w:spacing w:after="0"/>
              <w:jc w:val="center"/>
              <w:rPr>
                <w:rFonts w:ascii="Times New Roman" w:hAnsi="Times New Roman" w:cs="Times New Roman"/>
                <w:bCs/>
                <w:color w:val="000000"/>
                <w:sz w:val="24"/>
                <w:szCs w:val="24"/>
              </w:rPr>
            </w:pPr>
            <w:r w:rsidRPr="00C00199">
              <w:rPr>
                <w:rFonts w:ascii="Times New Roman" w:hAnsi="Times New Roman" w:cs="Times New Roman"/>
                <w:bCs/>
                <w:color w:val="000000"/>
                <w:sz w:val="24"/>
                <w:szCs w:val="24"/>
              </w:rPr>
              <w:t>395.55</w:t>
            </w:r>
          </w:p>
        </w:tc>
        <w:tc>
          <w:tcPr>
            <w:tcW w:w="1084" w:type="pct"/>
            <w:shd w:val="clear" w:color="auto" w:fill="auto"/>
            <w:noWrap/>
            <w:vAlign w:val="bottom"/>
            <w:hideMark/>
          </w:tcPr>
          <w:p w:rsidR="00C00199" w:rsidRPr="00C00199" w:rsidRDefault="00C00199" w:rsidP="00C00199">
            <w:pPr>
              <w:spacing w:after="0"/>
              <w:jc w:val="center"/>
              <w:rPr>
                <w:rFonts w:ascii="Times New Roman" w:hAnsi="Times New Roman" w:cs="Times New Roman"/>
                <w:bCs/>
                <w:color w:val="000000"/>
                <w:sz w:val="24"/>
                <w:szCs w:val="24"/>
              </w:rPr>
            </w:pPr>
            <w:r w:rsidRPr="00C00199">
              <w:rPr>
                <w:rFonts w:ascii="Times New Roman" w:hAnsi="Times New Roman" w:cs="Times New Roman"/>
                <w:bCs/>
                <w:color w:val="000000"/>
                <w:sz w:val="24"/>
                <w:szCs w:val="24"/>
              </w:rPr>
              <w:t>380.01</w:t>
            </w:r>
          </w:p>
        </w:tc>
        <w:tc>
          <w:tcPr>
            <w:tcW w:w="942" w:type="pct"/>
            <w:shd w:val="clear" w:color="auto" w:fill="auto"/>
            <w:noWrap/>
            <w:vAlign w:val="bottom"/>
            <w:hideMark/>
          </w:tcPr>
          <w:p w:rsidR="00C00199" w:rsidRPr="00C00199" w:rsidRDefault="00C00199" w:rsidP="00C00199">
            <w:pPr>
              <w:spacing w:after="0"/>
              <w:jc w:val="center"/>
              <w:rPr>
                <w:rFonts w:ascii="Times New Roman" w:hAnsi="Times New Roman" w:cs="Times New Roman"/>
                <w:bCs/>
                <w:color w:val="000000"/>
                <w:sz w:val="24"/>
                <w:szCs w:val="24"/>
              </w:rPr>
            </w:pPr>
            <w:r w:rsidRPr="00C00199">
              <w:rPr>
                <w:rFonts w:ascii="Times New Roman" w:hAnsi="Times New Roman" w:cs="Times New Roman"/>
                <w:bCs/>
                <w:color w:val="000000"/>
                <w:sz w:val="24"/>
                <w:szCs w:val="24"/>
              </w:rPr>
              <w:t>452.88</w:t>
            </w:r>
          </w:p>
        </w:tc>
        <w:tc>
          <w:tcPr>
            <w:tcW w:w="755" w:type="pct"/>
            <w:shd w:val="clear" w:color="auto" w:fill="auto"/>
            <w:noWrap/>
            <w:vAlign w:val="bottom"/>
            <w:hideMark/>
          </w:tcPr>
          <w:p w:rsidR="00C00199" w:rsidRPr="00C00199" w:rsidRDefault="00C00199" w:rsidP="00C00199">
            <w:pPr>
              <w:spacing w:after="0"/>
              <w:jc w:val="center"/>
              <w:rPr>
                <w:rFonts w:ascii="Times New Roman" w:hAnsi="Times New Roman" w:cs="Times New Roman"/>
                <w:bCs/>
                <w:color w:val="000000"/>
                <w:sz w:val="24"/>
                <w:szCs w:val="24"/>
              </w:rPr>
            </w:pPr>
            <w:r w:rsidRPr="00C00199">
              <w:rPr>
                <w:rFonts w:ascii="Times New Roman" w:hAnsi="Times New Roman" w:cs="Times New Roman"/>
                <w:bCs/>
                <w:color w:val="000000"/>
                <w:sz w:val="24"/>
                <w:szCs w:val="24"/>
              </w:rPr>
              <w:t>468.94</w:t>
            </w:r>
          </w:p>
        </w:tc>
      </w:tr>
      <w:tr w:rsidR="00C00199" w:rsidRPr="00A83CD5" w:rsidTr="00F10B59">
        <w:trPr>
          <w:trHeight w:val="315"/>
        </w:trPr>
        <w:tc>
          <w:tcPr>
            <w:tcW w:w="752" w:type="pct"/>
            <w:shd w:val="clear" w:color="auto" w:fill="auto"/>
            <w:vAlign w:val="center"/>
            <w:hideMark/>
          </w:tcPr>
          <w:p w:rsidR="00C00199" w:rsidRPr="00C00199" w:rsidRDefault="00C00199" w:rsidP="00C00199">
            <w:pPr>
              <w:spacing w:after="0" w:line="240" w:lineRule="auto"/>
              <w:jc w:val="center"/>
              <w:rPr>
                <w:rFonts w:ascii="Times New Roman" w:eastAsia="Times New Roman" w:hAnsi="Times New Roman" w:cs="Times New Roman"/>
                <w:color w:val="000000"/>
                <w:sz w:val="24"/>
                <w:szCs w:val="24"/>
              </w:rPr>
            </w:pPr>
            <w:r w:rsidRPr="00C00199">
              <w:rPr>
                <w:rFonts w:ascii="Times New Roman" w:eastAsia="Times New Roman" w:hAnsi="Times New Roman" w:cs="Times New Roman"/>
                <w:color w:val="000000"/>
                <w:sz w:val="24"/>
                <w:szCs w:val="24"/>
              </w:rPr>
              <w:t>2011</w:t>
            </w:r>
          </w:p>
        </w:tc>
        <w:tc>
          <w:tcPr>
            <w:tcW w:w="571" w:type="pct"/>
            <w:shd w:val="clear" w:color="auto" w:fill="auto"/>
            <w:noWrap/>
            <w:vAlign w:val="bottom"/>
            <w:hideMark/>
          </w:tcPr>
          <w:p w:rsidR="00C00199" w:rsidRPr="00C00199" w:rsidRDefault="00C00199" w:rsidP="00C00199">
            <w:pPr>
              <w:spacing w:after="0"/>
              <w:jc w:val="center"/>
              <w:rPr>
                <w:rFonts w:ascii="Times New Roman" w:hAnsi="Times New Roman" w:cs="Times New Roman"/>
                <w:bCs/>
                <w:color w:val="000000"/>
                <w:sz w:val="24"/>
                <w:szCs w:val="24"/>
              </w:rPr>
            </w:pPr>
            <w:r w:rsidRPr="00C00199">
              <w:rPr>
                <w:rFonts w:ascii="Times New Roman" w:hAnsi="Times New Roman" w:cs="Times New Roman"/>
                <w:bCs/>
                <w:color w:val="000000"/>
                <w:sz w:val="24"/>
                <w:szCs w:val="24"/>
              </w:rPr>
              <w:t>491.30</w:t>
            </w:r>
          </w:p>
        </w:tc>
        <w:tc>
          <w:tcPr>
            <w:tcW w:w="897" w:type="pct"/>
            <w:shd w:val="clear" w:color="auto" w:fill="auto"/>
            <w:noWrap/>
            <w:vAlign w:val="bottom"/>
            <w:hideMark/>
          </w:tcPr>
          <w:p w:rsidR="00C00199" w:rsidRPr="00C00199" w:rsidRDefault="00C00199" w:rsidP="00C00199">
            <w:pPr>
              <w:spacing w:after="0"/>
              <w:jc w:val="center"/>
              <w:rPr>
                <w:rFonts w:ascii="Times New Roman" w:hAnsi="Times New Roman" w:cs="Times New Roman"/>
                <w:bCs/>
                <w:color w:val="000000"/>
                <w:sz w:val="24"/>
                <w:szCs w:val="24"/>
              </w:rPr>
            </w:pPr>
            <w:r w:rsidRPr="00C00199">
              <w:rPr>
                <w:rFonts w:ascii="Times New Roman" w:hAnsi="Times New Roman" w:cs="Times New Roman"/>
                <w:bCs/>
                <w:color w:val="000000"/>
                <w:sz w:val="24"/>
                <w:szCs w:val="24"/>
              </w:rPr>
              <w:t>403.54</w:t>
            </w:r>
          </w:p>
        </w:tc>
        <w:tc>
          <w:tcPr>
            <w:tcW w:w="1084" w:type="pct"/>
            <w:shd w:val="clear" w:color="auto" w:fill="auto"/>
            <w:noWrap/>
            <w:vAlign w:val="bottom"/>
            <w:hideMark/>
          </w:tcPr>
          <w:p w:rsidR="00C00199" w:rsidRPr="00C00199" w:rsidRDefault="00C00199" w:rsidP="00C00199">
            <w:pPr>
              <w:spacing w:after="0"/>
              <w:jc w:val="center"/>
              <w:rPr>
                <w:rFonts w:ascii="Times New Roman" w:hAnsi="Times New Roman" w:cs="Times New Roman"/>
                <w:bCs/>
                <w:color w:val="000000"/>
                <w:sz w:val="24"/>
                <w:szCs w:val="24"/>
              </w:rPr>
            </w:pPr>
            <w:r w:rsidRPr="00C00199">
              <w:rPr>
                <w:rFonts w:ascii="Times New Roman" w:hAnsi="Times New Roman" w:cs="Times New Roman"/>
                <w:bCs/>
                <w:color w:val="000000"/>
                <w:sz w:val="24"/>
                <w:szCs w:val="24"/>
              </w:rPr>
              <w:t>389.55</w:t>
            </w:r>
          </w:p>
        </w:tc>
        <w:tc>
          <w:tcPr>
            <w:tcW w:w="942" w:type="pct"/>
            <w:shd w:val="clear" w:color="auto" w:fill="auto"/>
            <w:noWrap/>
            <w:vAlign w:val="bottom"/>
            <w:hideMark/>
          </w:tcPr>
          <w:p w:rsidR="00C00199" w:rsidRPr="00C00199" w:rsidRDefault="00C00199" w:rsidP="00C00199">
            <w:pPr>
              <w:spacing w:after="0"/>
              <w:jc w:val="center"/>
              <w:rPr>
                <w:rFonts w:ascii="Times New Roman" w:hAnsi="Times New Roman" w:cs="Times New Roman"/>
                <w:bCs/>
                <w:color w:val="000000"/>
                <w:sz w:val="24"/>
                <w:szCs w:val="24"/>
              </w:rPr>
            </w:pPr>
            <w:r w:rsidRPr="00C00199">
              <w:rPr>
                <w:rFonts w:ascii="Times New Roman" w:hAnsi="Times New Roman" w:cs="Times New Roman"/>
                <w:bCs/>
                <w:color w:val="000000"/>
                <w:sz w:val="24"/>
                <w:szCs w:val="24"/>
              </w:rPr>
              <w:t>465.18</w:t>
            </w:r>
          </w:p>
        </w:tc>
        <w:tc>
          <w:tcPr>
            <w:tcW w:w="755" w:type="pct"/>
            <w:shd w:val="clear" w:color="auto" w:fill="auto"/>
            <w:noWrap/>
            <w:vAlign w:val="bottom"/>
            <w:hideMark/>
          </w:tcPr>
          <w:p w:rsidR="00C00199" w:rsidRPr="00C00199" w:rsidRDefault="00C00199" w:rsidP="00C00199">
            <w:pPr>
              <w:spacing w:after="0"/>
              <w:jc w:val="center"/>
              <w:rPr>
                <w:rFonts w:ascii="Times New Roman" w:hAnsi="Times New Roman" w:cs="Times New Roman"/>
                <w:bCs/>
                <w:color w:val="000000"/>
                <w:sz w:val="24"/>
                <w:szCs w:val="24"/>
              </w:rPr>
            </w:pPr>
            <w:r w:rsidRPr="00C00199">
              <w:rPr>
                <w:rFonts w:ascii="Times New Roman" w:hAnsi="Times New Roman" w:cs="Times New Roman"/>
                <w:bCs/>
                <w:color w:val="000000"/>
                <w:sz w:val="24"/>
                <w:szCs w:val="24"/>
              </w:rPr>
              <w:t>473.53</w:t>
            </w:r>
          </w:p>
        </w:tc>
      </w:tr>
      <w:tr w:rsidR="00C00199" w:rsidRPr="00A83CD5" w:rsidTr="00F10B59">
        <w:trPr>
          <w:trHeight w:val="315"/>
        </w:trPr>
        <w:tc>
          <w:tcPr>
            <w:tcW w:w="752" w:type="pct"/>
            <w:shd w:val="clear" w:color="auto" w:fill="auto"/>
            <w:vAlign w:val="center"/>
            <w:hideMark/>
          </w:tcPr>
          <w:p w:rsidR="00C00199" w:rsidRPr="00C00199" w:rsidRDefault="00C00199" w:rsidP="00C00199">
            <w:pPr>
              <w:spacing w:after="0" w:line="240" w:lineRule="auto"/>
              <w:jc w:val="center"/>
              <w:rPr>
                <w:rFonts w:ascii="Times New Roman" w:eastAsia="Times New Roman" w:hAnsi="Times New Roman" w:cs="Times New Roman"/>
                <w:color w:val="000000"/>
                <w:sz w:val="24"/>
                <w:szCs w:val="24"/>
              </w:rPr>
            </w:pPr>
            <w:r w:rsidRPr="00C00199">
              <w:rPr>
                <w:rFonts w:ascii="Times New Roman" w:eastAsia="Times New Roman" w:hAnsi="Times New Roman" w:cs="Times New Roman"/>
                <w:color w:val="000000"/>
                <w:sz w:val="24"/>
                <w:szCs w:val="24"/>
              </w:rPr>
              <w:t>2012</w:t>
            </w:r>
          </w:p>
        </w:tc>
        <w:tc>
          <w:tcPr>
            <w:tcW w:w="571" w:type="pct"/>
            <w:shd w:val="clear" w:color="auto" w:fill="auto"/>
            <w:noWrap/>
            <w:vAlign w:val="bottom"/>
            <w:hideMark/>
          </w:tcPr>
          <w:p w:rsidR="00C00199" w:rsidRPr="00C00199" w:rsidRDefault="00C00199" w:rsidP="00C00199">
            <w:pPr>
              <w:spacing w:after="0"/>
              <w:jc w:val="center"/>
              <w:rPr>
                <w:rFonts w:ascii="Times New Roman" w:hAnsi="Times New Roman" w:cs="Times New Roman"/>
                <w:bCs/>
                <w:color w:val="000000"/>
                <w:sz w:val="24"/>
                <w:szCs w:val="24"/>
              </w:rPr>
            </w:pPr>
            <w:r w:rsidRPr="00C00199">
              <w:rPr>
                <w:rFonts w:ascii="Times New Roman" w:hAnsi="Times New Roman" w:cs="Times New Roman"/>
                <w:bCs/>
                <w:color w:val="000000"/>
                <w:sz w:val="24"/>
                <w:szCs w:val="24"/>
              </w:rPr>
              <w:t>485.59</w:t>
            </w:r>
          </w:p>
        </w:tc>
        <w:tc>
          <w:tcPr>
            <w:tcW w:w="897" w:type="pct"/>
            <w:shd w:val="clear" w:color="auto" w:fill="auto"/>
            <w:noWrap/>
            <w:vAlign w:val="bottom"/>
            <w:hideMark/>
          </w:tcPr>
          <w:p w:rsidR="00C00199" w:rsidRPr="00C00199" w:rsidRDefault="00C00199" w:rsidP="00C00199">
            <w:pPr>
              <w:spacing w:after="0"/>
              <w:jc w:val="center"/>
              <w:rPr>
                <w:rFonts w:ascii="Times New Roman" w:hAnsi="Times New Roman" w:cs="Times New Roman"/>
                <w:bCs/>
                <w:color w:val="000000"/>
                <w:sz w:val="24"/>
                <w:szCs w:val="24"/>
              </w:rPr>
            </w:pPr>
            <w:r w:rsidRPr="00C00199">
              <w:rPr>
                <w:rFonts w:ascii="Times New Roman" w:hAnsi="Times New Roman" w:cs="Times New Roman"/>
                <w:bCs/>
                <w:color w:val="000000"/>
                <w:sz w:val="24"/>
                <w:szCs w:val="24"/>
              </w:rPr>
              <w:t>411.54</w:t>
            </w:r>
          </w:p>
        </w:tc>
        <w:tc>
          <w:tcPr>
            <w:tcW w:w="1084" w:type="pct"/>
            <w:shd w:val="clear" w:color="auto" w:fill="auto"/>
            <w:noWrap/>
            <w:vAlign w:val="bottom"/>
            <w:hideMark/>
          </w:tcPr>
          <w:p w:rsidR="00C00199" w:rsidRPr="00C00199" w:rsidRDefault="00C00199" w:rsidP="00C00199">
            <w:pPr>
              <w:spacing w:after="0"/>
              <w:jc w:val="center"/>
              <w:rPr>
                <w:rFonts w:ascii="Times New Roman" w:hAnsi="Times New Roman" w:cs="Times New Roman"/>
                <w:bCs/>
                <w:color w:val="000000"/>
                <w:sz w:val="24"/>
                <w:szCs w:val="24"/>
              </w:rPr>
            </w:pPr>
            <w:r w:rsidRPr="00C00199">
              <w:rPr>
                <w:rFonts w:ascii="Times New Roman" w:hAnsi="Times New Roman" w:cs="Times New Roman"/>
                <w:bCs/>
                <w:color w:val="000000"/>
                <w:sz w:val="24"/>
                <w:szCs w:val="24"/>
              </w:rPr>
              <w:t>399.33</w:t>
            </w:r>
          </w:p>
        </w:tc>
        <w:tc>
          <w:tcPr>
            <w:tcW w:w="942" w:type="pct"/>
            <w:shd w:val="clear" w:color="auto" w:fill="auto"/>
            <w:noWrap/>
            <w:vAlign w:val="bottom"/>
            <w:hideMark/>
          </w:tcPr>
          <w:p w:rsidR="00C00199" w:rsidRPr="00C00199" w:rsidRDefault="00C00199" w:rsidP="00C00199">
            <w:pPr>
              <w:spacing w:after="0"/>
              <w:jc w:val="center"/>
              <w:rPr>
                <w:rFonts w:ascii="Times New Roman" w:hAnsi="Times New Roman" w:cs="Times New Roman"/>
                <w:bCs/>
                <w:color w:val="000000"/>
                <w:sz w:val="24"/>
                <w:szCs w:val="24"/>
              </w:rPr>
            </w:pPr>
            <w:r w:rsidRPr="00C00199">
              <w:rPr>
                <w:rFonts w:ascii="Times New Roman" w:hAnsi="Times New Roman" w:cs="Times New Roman"/>
                <w:bCs/>
                <w:color w:val="000000"/>
                <w:sz w:val="24"/>
                <w:szCs w:val="24"/>
              </w:rPr>
              <w:t>474.61</w:t>
            </w:r>
          </w:p>
        </w:tc>
        <w:tc>
          <w:tcPr>
            <w:tcW w:w="755" w:type="pct"/>
            <w:shd w:val="clear" w:color="auto" w:fill="auto"/>
            <w:noWrap/>
            <w:vAlign w:val="bottom"/>
            <w:hideMark/>
          </w:tcPr>
          <w:p w:rsidR="00C00199" w:rsidRPr="00C00199" w:rsidRDefault="00C00199" w:rsidP="00C00199">
            <w:pPr>
              <w:spacing w:after="0"/>
              <w:jc w:val="center"/>
              <w:rPr>
                <w:rFonts w:ascii="Times New Roman" w:hAnsi="Times New Roman" w:cs="Times New Roman"/>
                <w:bCs/>
                <w:color w:val="000000"/>
                <w:sz w:val="24"/>
                <w:szCs w:val="24"/>
              </w:rPr>
            </w:pPr>
            <w:r w:rsidRPr="00C00199">
              <w:rPr>
                <w:rFonts w:ascii="Times New Roman" w:hAnsi="Times New Roman" w:cs="Times New Roman"/>
                <w:bCs/>
                <w:color w:val="000000"/>
                <w:sz w:val="24"/>
                <w:szCs w:val="24"/>
              </w:rPr>
              <w:t>474.61</w:t>
            </w:r>
          </w:p>
        </w:tc>
      </w:tr>
      <w:tr w:rsidR="00C00199" w:rsidRPr="00A83CD5" w:rsidTr="00F10B59">
        <w:trPr>
          <w:trHeight w:val="315"/>
        </w:trPr>
        <w:tc>
          <w:tcPr>
            <w:tcW w:w="752" w:type="pct"/>
            <w:shd w:val="clear" w:color="auto" w:fill="auto"/>
            <w:vAlign w:val="center"/>
            <w:hideMark/>
          </w:tcPr>
          <w:p w:rsidR="00C00199" w:rsidRPr="00C00199" w:rsidRDefault="00C00199" w:rsidP="00C00199">
            <w:pPr>
              <w:spacing w:after="0" w:line="240" w:lineRule="auto"/>
              <w:jc w:val="center"/>
              <w:rPr>
                <w:rFonts w:ascii="Times New Roman" w:eastAsia="Times New Roman" w:hAnsi="Times New Roman" w:cs="Times New Roman"/>
                <w:color w:val="000000"/>
                <w:sz w:val="24"/>
                <w:szCs w:val="24"/>
              </w:rPr>
            </w:pPr>
            <w:r w:rsidRPr="00C00199">
              <w:rPr>
                <w:rFonts w:ascii="Times New Roman" w:eastAsia="Times New Roman" w:hAnsi="Times New Roman" w:cs="Times New Roman"/>
                <w:color w:val="000000"/>
                <w:sz w:val="24"/>
                <w:szCs w:val="24"/>
              </w:rPr>
              <w:t>2013</w:t>
            </w:r>
          </w:p>
        </w:tc>
        <w:tc>
          <w:tcPr>
            <w:tcW w:w="571" w:type="pct"/>
            <w:shd w:val="clear" w:color="auto" w:fill="auto"/>
            <w:noWrap/>
            <w:vAlign w:val="bottom"/>
            <w:hideMark/>
          </w:tcPr>
          <w:p w:rsidR="00C00199" w:rsidRPr="00C00199" w:rsidRDefault="00C00199" w:rsidP="00C00199">
            <w:pPr>
              <w:spacing w:after="0"/>
              <w:jc w:val="center"/>
              <w:rPr>
                <w:rFonts w:ascii="Times New Roman" w:hAnsi="Times New Roman" w:cs="Times New Roman"/>
                <w:bCs/>
                <w:color w:val="000000"/>
                <w:sz w:val="24"/>
                <w:szCs w:val="24"/>
              </w:rPr>
            </w:pPr>
            <w:r w:rsidRPr="00C00199">
              <w:rPr>
                <w:rFonts w:ascii="Times New Roman" w:hAnsi="Times New Roman" w:cs="Times New Roman"/>
                <w:bCs/>
                <w:color w:val="000000"/>
                <w:sz w:val="24"/>
                <w:szCs w:val="24"/>
              </w:rPr>
              <w:t>510.28</w:t>
            </w:r>
          </w:p>
        </w:tc>
        <w:tc>
          <w:tcPr>
            <w:tcW w:w="897" w:type="pct"/>
            <w:shd w:val="clear" w:color="auto" w:fill="auto"/>
            <w:noWrap/>
            <w:vAlign w:val="bottom"/>
            <w:hideMark/>
          </w:tcPr>
          <w:p w:rsidR="00C00199" w:rsidRPr="00C00199" w:rsidRDefault="00C00199" w:rsidP="00C00199">
            <w:pPr>
              <w:spacing w:after="0"/>
              <w:jc w:val="center"/>
              <w:rPr>
                <w:rFonts w:ascii="Times New Roman" w:hAnsi="Times New Roman" w:cs="Times New Roman"/>
                <w:bCs/>
                <w:color w:val="000000"/>
                <w:sz w:val="24"/>
                <w:szCs w:val="24"/>
              </w:rPr>
            </w:pPr>
            <w:r w:rsidRPr="00C00199">
              <w:rPr>
                <w:rFonts w:ascii="Times New Roman" w:hAnsi="Times New Roman" w:cs="Times New Roman"/>
                <w:bCs/>
                <w:color w:val="000000"/>
                <w:sz w:val="24"/>
                <w:szCs w:val="24"/>
              </w:rPr>
              <w:t>419.54</w:t>
            </w:r>
          </w:p>
        </w:tc>
        <w:tc>
          <w:tcPr>
            <w:tcW w:w="1084" w:type="pct"/>
            <w:shd w:val="clear" w:color="auto" w:fill="auto"/>
            <w:noWrap/>
            <w:vAlign w:val="bottom"/>
            <w:hideMark/>
          </w:tcPr>
          <w:p w:rsidR="00C00199" w:rsidRPr="00C00199" w:rsidRDefault="00C00199" w:rsidP="00C00199">
            <w:pPr>
              <w:spacing w:after="0"/>
              <w:jc w:val="center"/>
              <w:rPr>
                <w:rFonts w:ascii="Times New Roman" w:hAnsi="Times New Roman" w:cs="Times New Roman"/>
                <w:bCs/>
                <w:color w:val="000000"/>
                <w:sz w:val="24"/>
                <w:szCs w:val="24"/>
              </w:rPr>
            </w:pPr>
            <w:r w:rsidRPr="00C00199">
              <w:rPr>
                <w:rFonts w:ascii="Times New Roman" w:hAnsi="Times New Roman" w:cs="Times New Roman"/>
                <w:bCs/>
                <w:color w:val="000000"/>
                <w:sz w:val="24"/>
                <w:szCs w:val="24"/>
              </w:rPr>
              <w:t>409.36</w:t>
            </w:r>
          </w:p>
        </w:tc>
        <w:tc>
          <w:tcPr>
            <w:tcW w:w="942" w:type="pct"/>
            <w:shd w:val="clear" w:color="auto" w:fill="auto"/>
            <w:noWrap/>
            <w:vAlign w:val="bottom"/>
            <w:hideMark/>
          </w:tcPr>
          <w:p w:rsidR="00C00199" w:rsidRPr="00C00199" w:rsidRDefault="00C00199" w:rsidP="00C00199">
            <w:pPr>
              <w:spacing w:after="0"/>
              <w:jc w:val="center"/>
              <w:rPr>
                <w:rFonts w:ascii="Times New Roman" w:hAnsi="Times New Roman" w:cs="Times New Roman"/>
                <w:bCs/>
                <w:color w:val="000000"/>
                <w:sz w:val="24"/>
                <w:szCs w:val="24"/>
              </w:rPr>
            </w:pPr>
            <w:r w:rsidRPr="00C00199">
              <w:rPr>
                <w:rFonts w:ascii="Times New Roman" w:hAnsi="Times New Roman" w:cs="Times New Roman"/>
                <w:bCs/>
                <w:color w:val="000000"/>
                <w:sz w:val="24"/>
                <w:szCs w:val="24"/>
              </w:rPr>
              <w:t>481.17</w:t>
            </w:r>
          </w:p>
        </w:tc>
        <w:tc>
          <w:tcPr>
            <w:tcW w:w="755" w:type="pct"/>
            <w:shd w:val="clear" w:color="auto" w:fill="auto"/>
            <w:noWrap/>
            <w:vAlign w:val="bottom"/>
            <w:hideMark/>
          </w:tcPr>
          <w:p w:rsidR="00C00199" w:rsidRPr="00C00199" w:rsidRDefault="00C00199" w:rsidP="00C00199">
            <w:pPr>
              <w:spacing w:after="0"/>
              <w:jc w:val="center"/>
              <w:rPr>
                <w:rFonts w:ascii="Times New Roman" w:hAnsi="Times New Roman" w:cs="Times New Roman"/>
                <w:bCs/>
                <w:color w:val="000000"/>
                <w:sz w:val="24"/>
                <w:szCs w:val="24"/>
              </w:rPr>
            </w:pPr>
            <w:r w:rsidRPr="00C00199">
              <w:rPr>
                <w:rFonts w:ascii="Times New Roman" w:hAnsi="Times New Roman" w:cs="Times New Roman"/>
                <w:bCs/>
                <w:color w:val="000000"/>
                <w:sz w:val="24"/>
                <w:szCs w:val="24"/>
              </w:rPr>
              <w:t>472.83</w:t>
            </w:r>
          </w:p>
        </w:tc>
      </w:tr>
      <w:tr w:rsidR="00C00199" w:rsidRPr="00A83CD5" w:rsidTr="00F10B59">
        <w:trPr>
          <w:trHeight w:val="315"/>
        </w:trPr>
        <w:tc>
          <w:tcPr>
            <w:tcW w:w="752" w:type="pct"/>
            <w:shd w:val="clear" w:color="auto" w:fill="auto"/>
            <w:vAlign w:val="center"/>
            <w:hideMark/>
          </w:tcPr>
          <w:p w:rsidR="00C00199" w:rsidRPr="00C00199" w:rsidRDefault="00C00199" w:rsidP="00C00199">
            <w:pPr>
              <w:spacing w:after="0" w:line="240" w:lineRule="auto"/>
              <w:jc w:val="center"/>
              <w:rPr>
                <w:rFonts w:ascii="Times New Roman" w:eastAsia="Times New Roman" w:hAnsi="Times New Roman" w:cs="Times New Roman"/>
                <w:color w:val="000000"/>
                <w:sz w:val="24"/>
                <w:szCs w:val="24"/>
              </w:rPr>
            </w:pPr>
            <w:r w:rsidRPr="00C00199">
              <w:rPr>
                <w:rFonts w:ascii="Times New Roman" w:eastAsia="Times New Roman" w:hAnsi="Times New Roman" w:cs="Times New Roman"/>
                <w:color w:val="000000"/>
                <w:sz w:val="24"/>
                <w:szCs w:val="24"/>
              </w:rPr>
              <w:t>2014</w:t>
            </w:r>
          </w:p>
        </w:tc>
        <w:tc>
          <w:tcPr>
            <w:tcW w:w="571" w:type="pct"/>
            <w:shd w:val="clear" w:color="auto" w:fill="auto"/>
            <w:noWrap/>
            <w:vAlign w:val="bottom"/>
            <w:hideMark/>
          </w:tcPr>
          <w:p w:rsidR="00C00199" w:rsidRPr="00C00199" w:rsidRDefault="00C00199" w:rsidP="00C00199">
            <w:pPr>
              <w:spacing w:after="0"/>
              <w:jc w:val="center"/>
              <w:rPr>
                <w:rFonts w:ascii="Times New Roman" w:hAnsi="Times New Roman" w:cs="Times New Roman"/>
                <w:bCs/>
                <w:color w:val="000000"/>
                <w:sz w:val="24"/>
                <w:szCs w:val="24"/>
              </w:rPr>
            </w:pPr>
            <w:r w:rsidRPr="00C00199">
              <w:rPr>
                <w:rFonts w:ascii="Times New Roman" w:hAnsi="Times New Roman" w:cs="Times New Roman"/>
                <w:bCs/>
                <w:color w:val="000000"/>
                <w:sz w:val="24"/>
                <w:szCs w:val="24"/>
              </w:rPr>
              <w:t>461.47</w:t>
            </w:r>
          </w:p>
        </w:tc>
        <w:tc>
          <w:tcPr>
            <w:tcW w:w="897" w:type="pct"/>
            <w:shd w:val="clear" w:color="auto" w:fill="auto"/>
            <w:noWrap/>
            <w:vAlign w:val="bottom"/>
            <w:hideMark/>
          </w:tcPr>
          <w:p w:rsidR="00C00199" w:rsidRPr="00C00199" w:rsidRDefault="00C00199" w:rsidP="00C00199">
            <w:pPr>
              <w:spacing w:after="0"/>
              <w:jc w:val="center"/>
              <w:rPr>
                <w:rFonts w:ascii="Times New Roman" w:hAnsi="Times New Roman" w:cs="Times New Roman"/>
                <w:bCs/>
                <w:color w:val="000000"/>
                <w:sz w:val="24"/>
                <w:szCs w:val="24"/>
              </w:rPr>
            </w:pPr>
            <w:r w:rsidRPr="00C00199">
              <w:rPr>
                <w:rFonts w:ascii="Times New Roman" w:hAnsi="Times New Roman" w:cs="Times New Roman"/>
                <w:bCs/>
                <w:color w:val="000000"/>
                <w:sz w:val="24"/>
                <w:szCs w:val="24"/>
              </w:rPr>
              <w:t>427.53</w:t>
            </w:r>
          </w:p>
        </w:tc>
        <w:tc>
          <w:tcPr>
            <w:tcW w:w="1084" w:type="pct"/>
            <w:shd w:val="clear" w:color="auto" w:fill="auto"/>
            <w:noWrap/>
            <w:vAlign w:val="bottom"/>
            <w:hideMark/>
          </w:tcPr>
          <w:p w:rsidR="00C00199" w:rsidRPr="00C00199" w:rsidRDefault="00C00199" w:rsidP="00C00199">
            <w:pPr>
              <w:spacing w:after="0"/>
              <w:jc w:val="center"/>
              <w:rPr>
                <w:rFonts w:ascii="Times New Roman" w:hAnsi="Times New Roman" w:cs="Times New Roman"/>
                <w:bCs/>
                <w:color w:val="000000"/>
                <w:sz w:val="24"/>
                <w:szCs w:val="24"/>
              </w:rPr>
            </w:pPr>
            <w:r w:rsidRPr="00C00199">
              <w:rPr>
                <w:rFonts w:ascii="Times New Roman" w:hAnsi="Times New Roman" w:cs="Times New Roman"/>
                <w:bCs/>
                <w:color w:val="000000"/>
                <w:sz w:val="24"/>
                <w:szCs w:val="24"/>
              </w:rPr>
              <w:t>419.64</w:t>
            </w:r>
          </w:p>
        </w:tc>
        <w:tc>
          <w:tcPr>
            <w:tcW w:w="942" w:type="pct"/>
            <w:shd w:val="clear" w:color="auto" w:fill="auto"/>
            <w:noWrap/>
            <w:vAlign w:val="bottom"/>
            <w:hideMark/>
          </w:tcPr>
          <w:p w:rsidR="00C00199" w:rsidRPr="00C00199" w:rsidRDefault="00C00199" w:rsidP="00C00199">
            <w:pPr>
              <w:spacing w:after="0"/>
              <w:jc w:val="center"/>
              <w:rPr>
                <w:rFonts w:ascii="Times New Roman" w:hAnsi="Times New Roman" w:cs="Times New Roman"/>
                <w:bCs/>
                <w:color w:val="000000"/>
                <w:sz w:val="24"/>
                <w:szCs w:val="24"/>
              </w:rPr>
            </w:pPr>
            <w:r w:rsidRPr="00C00199">
              <w:rPr>
                <w:rFonts w:ascii="Times New Roman" w:hAnsi="Times New Roman" w:cs="Times New Roman"/>
                <w:bCs/>
                <w:color w:val="000000"/>
                <w:sz w:val="24"/>
                <w:szCs w:val="24"/>
              </w:rPr>
              <w:t>484.87</w:t>
            </w:r>
          </w:p>
        </w:tc>
        <w:tc>
          <w:tcPr>
            <w:tcW w:w="755" w:type="pct"/>
            <w:shd w:val="clear" w:color="auto" w:fill="auto"/>
            <w:noWrap/>
            <w:vAlign w:val="bottom"/>
            <w:hideMark/>
          </w:tcPr>
          <w:p w:rsidR="00C00199" w:rsidRPr="00C00199" w:rsidRDefault="00C00199" w:rsidP="00C00199">
            <w:pPr>
              <w:spacing w:after="0"/>
              <w:jc w:val="center"/>
              <w:rPr>
                <w:rFonts w:ascii="Times New Roman" w:hAnsi="Times New Roman" w:cs="Times New Roman"/>
                <w:bCs/>
                <w:color w:val="000000"/>
                <w:sz w:val="24"/>
                <w:szCs w:val="24"/>
              </w:rPr>
            </w:pPr>
            <w:r w:rsidRPr="00C00199">
              <w:rPr>
                <w:rFonts w:ascii="Times New Roman" w:hAnsi="Times New Roman" w:cs="Times New Roman"/>
                <w:bCs/>
                <w:color w:val="000000"/>
                <w:sz w:val="24"/>
                <w:szCs w:val="24"/>
              </w:rPr>
              <w:t>468.82</w:t>
            </w:r>
          </w:p>
        </w:tc>
      </w:tr>
      <w:tr w:rsidR="00C00199" w:rsidRPr="00A83CD5" w:rsidTr="00F10B59">
        <w:trPr>
          <w:trHeight w:val="315"/>
        </w:trPr>
        <w:tc>
          <w:tcPr>
            <w:tcW w:w="752" w:type="pct"/>
            <w:shd w:val="clear" w:color="auto" w:fill="auto"/>
            <w:vAlign w:val="center"/>
            <w:hideMark/>
          </w:tcPr>
          <w:p w:rsidR="00C00199" w:rsidRPr="00C00199" w:rsidRDefault="00C00199" w:rsidP="00C00199">
            <w:pPr>
              <w:spacing w:after="0" w:line="240" w:lineRule="auto"/>
              <w:jc w:val="center"/>
              <w:rPr>
                <w:rFonts w:ascii="Times New Roman" w:eastAsia="Times New Roman" w:hAnsi="Times New Roman" w:cs="Times New Roman"/>
                <w:color w:val="000000"/>
                <w:sz w:val="24"/>
                <w:szCs w:val="24"/>
              </w:rPr>
            </w:pPr>
            <w:r w:rsidRPr="00C00199">
              <w:rPr>
                <w:rFonts w:ascii="Times New Roman" w:eastAsia="Times New Roman" w:hAnsi="Times New Roman" w:cs="Times New Roman"/>
                <w:color w:val="000000"/>
                <w:sz w:val="24"/>
                <w:szCs w:val="24"/>
              </w:rPr>
              <w:t>2015</w:t>
            </w:r>
          </w:p>
        </w:tc>
        <w:tc>
          <w:tcPr>
            <w:tcW w:w="571" w:type="pct"/>
            <w:shd w:val="clear" w:color="auto" w:fill="auto"/>
            <w:noWrap/>
            <w:vAlign w:val="bottom"/>
            <w:hideMark/>
          </w:tcPr>
          <w:p w:rsidR="00C00199" w:rsidRPr="00C00199" w:rsidRDefault="00C00199" w:rsidP="00C00199">
            <w:pPr>
              <w:spacing w:after="0"/>
              <w:jc w:val="center"/>
              <w:rPr>
                <w:rFonts w:ascii="Times New Roman" w:hAnsi="Times New Roman" w:cs="Times New Roman"/>
                <w:bCs/>
                <w:color w:val="000000"/>
                <w:sz w:val="24"/>
                <w:szCs w:val="24"/>
              </w:rPr>
            </w:pPr>
            <w:r w:rsidRPr="00C00199">
              <w:rPr>
                <w:rFonts w:ascii="Times New Roman" w:hAnsi="Times New Roman" w:cs="Times New Roman"/>
                <w:bCs/>
                <w:color w:val="000000"/>
                <w:sz w:val="24"/>
                <w:szCs w:val="24"/>
              </w:rPr>
              <w:t>415.11</w:t>
            </w:r>
          </w:p>
        </w:tc>
        <w:tc>
          <w:tcPr>
            <w:tcW w:w="897" w:type="pct"/>
            <w:shd w:val="clear" w:color="auto" w:fill="auto"/>
            <w:noWrap/>
            <w:vAlign w:val="bottom"/>
            <w:hideMark/>
          </w:tcPr>
          <w:p w:rsidR="00C00199" w:rsidRPr="00C00199" w:rsidRDefault="00C00199" w:rsidP="00C00199">
            <w:pPr>
              <w:spacing w:after="0"/>
              <w:jc w:val="center"/>
              <w:rPr>
                <w:rFonts w:ascii="Times New Roman" w:hAnsi="Times New Roman" w:cs="Times New Roman"/>
                <w:bCs/>
                <w:color w:val="000000"/>
                <w:sz w:val="24"/>
                <w:szCs w:val="24"/>
              </w:rPr>
            </w:pPr>
            <w:r w:rsidRPr="00C00199">
              <w:rPr>
                <w:rFonts w:ascii="Times New Roman" w:hAnsi="Times New Roman" w:cs="Times New Roman"/>
                <w:bCs/>
                <w:color w:val="000000"/>
                <w:sz w:val="24"/>
                <w:szCs w:val="24"/>
              </w:rPr>
              <w:t>435.53</w:t>
            </w:r>
          </w:p>
        </w:tc>
        <w:tc>
          <w:tcPr>
            <w:tcW w:w="1084" w:type="pct"/>
            <w:shd w:val="clear" w:color="auto" w:fill="auto"/>
            <w:noWrap/>
            <w:vAlign w:val="bottom"/>
            <w:hideMark/>
          </w:tcPr>
          <w:p w:rsidR="00C00199" w:rsidRPr="00C00199" w:rsidRDefault="00C00199" w:rsidP="00C00199">
            <w:pPr>
              <w:spacing w:after="0"/>
              <w:jc w:val="center"/>
              <w:rPr>
                <w:rFonts w:ascii="Times New Roman" w:hAnsi="Times New Roman" w:cs="Times New Roman"/>
                <w:bCs/>
                <w:color w:val="000000"/>
                <w:sz w:val="24"/>
                <w:szCs w:val="24"/>
              </w:rPr>
            </w:pPr>
            <w:r w:rsidRPr="00C00199">
              <w:rPr>
                <w:rFonts w:ascii="Times New Roman" w:hAnsi="Times New Roman" w:cs="Times New Roman"/>
                <w:bCs/>
                <w:color w:val="000000"/>
                <w:sz w:val="24"/>
                <w:szCs w:val="24"/>
              </w:rPr>
              <w:t>430.17</w:t>
            </w:r>
          </w:p>
        </w:tc>
        <w:tc>
          <w:tcPr>
            <w:tcW w:w="942" w:type="pct"/>
            <w:shd w:val="clear" w:color="auto" w:fill="auto"/>
            <w:noWrap/>
            <w:vAlign w:val="bottom"/>
            <w:hideMark/>
          </w:tcPr>
          <w:p w:rsidR="00C00199" w:rsidRPr="00C00199" w:rsidRDefault="00C00199" w:rsidP="00C00199">
            <w:pPr>
              <w:spacing w:after="0"/>
              <w:jc w:val="center"/>
              <w:rPr>
                <w:rFonts w:ascii="Times New Roman" w:hAnsi="Times New Roman" w:cs="Times New Roman"/>
                <w:bCs/>
                <w:color w:val="000000"/>
                <w:sz w:val="24"/>
                <w:szCs w:val="24"/>
              </w:rPr>
            </w:pPr>
            <w:r w:rsidRPr="00C00199">
              <w:rPr>
                <w:rFonts w:ascii="Times New Roman" w:hAnsi="Times New Roman" w:cs="Times New Roman"/>
                <w:bCs/>
                <w:color w:val="000000"/>
                <w:sz w:val="24"/>
                <w:szCs w:val="24"/>
              </w:rPr>
              <w:t>485.70</w:t>
            </w:r>
          </w:p>
        </w:tc>
        <w:tc>
          <w:tcPr>
            <w:tcW w:w="755" w:type="pct"/>
            <w:shd w:val="clear" w:color="auto" w:fill="auto"/>
            <w:noWrap/>
            <w:vAlign w:val="bottom"/>
            <w:hideMark/>
          </w:tcPr>
          <w:p w:rsidR="00C00199" w:rsidRPr="00C00199" w:rsidRDefault="00C00199" w:rsidP="00C00199">
            <w:pPr>
              <w:spacing w:after="0"/>
              <w:jc w:val="center"/>
              <w:rPr>
                <w:rFonts w:ascii="Times New Roman" w:hAnsi="Times New Roman" w:cs="Times New Roman"/>
                <w:bCs/>
                <w:color w:val="000000"/>
                <w:sz w:val="24"/>
                <w:szCs w:val="24"/>
              </w:rPr>
            </w:pPr>
            <w:r w:rsidRPr="00C00199">
              <w:rPr>
                <w:rFonts w:ascii="Times New Roman" w:hAnsi="Times New Roman" w:cs="Times New Roman"/>
                <w:bCs/>
                <w:color w:val="000000"/>
                <w:sz w:val="24"/>
                <w:szCs w:val="24"/>
              </w:rPr>
              <w:t>463.23</w:t>
            </w:r>
          </w:p>
        </w:tc>
      </w:tr>
      <w:tr w:rsidR="00C00199" w:rsidRPr="00A83CD5" w:rsidTr="00F10B59">
        <w:trPr>
          <w:trHeight w:val="315"/>
        </w:trPr>
        <w:tc>
          <w:tcPr>
            <w:tcW w:w="752" w:type="pct"/>
            <w:shd w:val="clear" w:color="auto" w:fill="auto"/>
            <w:vAlign w:val="center"/>
            <w:hideMark/>
          </w:tcPr>
          <w:p w:rsidR="00C00199" w:rsidRPr="00C00199" w:rsidRDefault="00C00199" w:rsidP="00C00199">
            <w:pPr>
              <w:spacing w:after="0" w:line="240" w:lineRule="auto"/>
              <w:jc w:val="center"/>
              <w:rPr>
                <w:rFonts w:ascii="Times New Roman" w:eastAsia="Times New Roman" w:hAnsi="Times New Roman" w:cs="Times New Roman"/>
                <w:color w:val="000000"/>
                <w:sz w:val="24"/>
                <w:szCs w:val="24"/>
              </w:rPr>
            </w:pPr>
            <w:r w:rsidRPr="00C00199">
              <w:rPr>
                <w:rFonts w:ascii="Times New Roman" w:eastAsia="Times New Roman" w:hAnsi="Times New Roman" w:cs="Times New Roman"/>
                <w:color w:val="000000"/>
                <w:sz w:val="24"/>
                <w:szCs w:val="24"/>
              </w:rPr>
              <w:t>2016</w:t>
            </w:r>
          </w:p>
        </w:tc>
        <w:tc>
          <w:tcPr>
            <w:tcW w:w="571" w:type="pct"/>
            <w:shd w:val="clear" w:color="auto" w:fill="auto"/>
            <w:noWrap/>
            <w:vAlign w:val="bottom"/>
            <w:hideMark/>
          </w:tcPr>
          <w:p w:rsidR="00C00199" w:rsidRPr="00C00199" w:rsidRDefault="00C00199" w:rsidP="00C00199">
            <w:pPr>
              <w:spacing w:after="0"/>
              <w:jc w:val="center"/>
              <w:rPr>
                <w:rFonts w:ascii="Times New Roman" w:hAnsi="Times New Roman" w:cs="Times New Roman"/>
                <w:bCs/>
                <w:color w:val="000000"/>
                <w:sz w:val="24"/>
                <w:szCs w:val="24"/>
              </w:rPr>
            </w:pPr>
            <w:r w:rsidRPr="00C00199">
              <w:rPr>
                <w:rFonts w:ascii="Times New Roman" w:hAnsi="Times New Roman" w:cs="Times New Roman"/>
                <w:bCs/>
                <w:color w:val="000000"/>
                <w:sz w:val="24"/>
                <w:szCs w:val="24"/>
              </w:rPr>
              <w:t>511.41</w:t>
            </w:r>
          </w:p>
        </w:tc>
        <w:tc>
          <w:tcPr>
            <w:tcW w:w="897" w:type="pct"/>
            <w:shd w:val="clear" w:color="auto" w:fill="auto"/>
            <w:noWrap/>
            <w:vAlign w:val="bottom"/>
            <w:hideMark/>
          </w:tcPr>
          <w:p w:rsidR="00C00199" w:rsidRPr="00C00199" w:rsidRDefault="00C00199" w:rsidP="00C00199">
            <w:pPr>
              <w:spacing w:after="0"/>
              <w:jc w:val="center"/>
              <w:rPr>
                <w:rFonts w:ascii="Times New Roman" w:hAnsi="Times New Roman" w:cs="Times New Roman"/>
                <w:bCs/>
                <w:color w:val="000000"/>
                <w:sz w:val="24"/>
                <w:szCs w:val="24"/>
              </w:rPr>
            </w:pPr>
            <w:r w:rsidRPr="00C00199">
              <w:rPr>
                <w:rFonts w:ascii="Times New Roman" w:hAnsi="Times New Roman" w:cs="Times New Roman"/>
                <w:bCs/>
                <w:color w:val="000000"/>
                <w:sz w:val="24"/>
                <w:szCs w:val="24"/>
              </w:rPr>
              <w:t>443.53</w:t>
            </w:r>
          </w:p>
        </w:tc>
        <w:tc>
          <w:tcPr>
            <w:tcW w:w="1084" w:type="pct"/>
            <w:shd w:val="clear" w:color="auto" w:fill="auto"/>
            <w:noWrap/>
            <w:vAlign w:val="bottom"/>
            <w:hideMark/>
          </w:tcPr>
          <w:p w:rsidR="00C00199" w:rsidRPr="00C00199" w:rsidRDefault="00C00199" w:rsidP="00C00199">
            <w:pPr>
              <w:spacing w:after="0"/>
              <w:jc w:val="center"/>
              <w:rPr>
                <w:rFonts w:ascii="Times New Roman" w:hAnsi="Times New Roman" w:cs="Times New Roman"/>
                <w:bCs/>
                <w:color w:val="000000"/>
                <w:sz w:val="24"/>
                <w:szCs w:val="24"/>
              </w:rPr>
            </w:pPr>
            <w:r w:rsidRPr="00C00199">
              <w:rPr>
                <w:rFonts w:ascii="Times New Roman" w:hAnsi="Times New Roman" w:cs="Times New Roman"/>
                <w:bCs/>
                <w:color w:val="000000"/>
                <w:sz w:val="24"/>
                <w:szCs w:val="24"/>
              </w:rPr>
              <w:t>440.97</w:t>
            </w:r>
          </w:p>
        </w:tc>
        <w:tc>
          <w:tcPr>
            <w:tcW w:w="942" w:type="pct"/>
            <w:shd w:val="clear" w:color="auto" w:fill="auto"/>
            <w:noWrap/>
            <w:vAlign w:val="bottom"/>
            <w:hideMark/>
          </w:tcPr>
          <w:p w:rsidR="00C00199" w:rsidRPr="00C00199" w:rsidRDefault="00C00199" w:rsidP="00C00199">
            <w:pPr>
              <w:spacing w:after="0"/>
              <w:jc w:val="center"/>
              <w:rPr>
                <w:rFonts w:ascii="Times New Roman" w:hAnsi="Times New Roman" w:cs="Times New Roman"/>
                <w:bCs/>
                <w:color w:val="000000"/>
                <w:sz w:val="24"/>
                <w:szCs w:val="24"/>
              </w:rPr>
            </w:pPr>
            <w:r w:rsidRPr="00C00199">
              <w:rPr>
                <w:rFonts w:ascii="Times New Roman" w:hAnsi="Times New Roman" w:cs="Times New Roman"/>
                <w:bCs/>
                <w:color w:val="000000"/>
                <w:sz w:val="24"/>
                <w:szCs w:val="24"/>
              </w:rPr>
              <w:t>483.66</w:t>
            </w:r>
          </w:p>
        </w:tc>
        <w:tc>
          <w:tcPr>
            <w:tcW w:w="755" w:type="pct"/>
            <w:shd w:val="clear" w:color="auto" w:fill="auto"/>
            <w:noWrap/>
            <w:vAlign w:val="bottom"/>
            <w:hideMark/>
          </w:tcPr>
          <w:p w:rsidR="00C00199" w:rsidRPr="00C00199" w:rsidRDefault="00C00199" w:rsidP="00C00199">
            <w:pPr>
              <w:spacing w:after="0"/>
              <w:jc w:val="center"/>
              <w:rPr>
                <w:rFonts w:ascii="Times New Roman" w:hAnsi="Times New Roman" w:cs="Times New Roman"/>
                <w:bCs/>
                <w:color w:val="000000"/>
                <w:sz w:val="24"/>
                <w:szCs w:val="24"/>
              </w:rPr>
            </w:pPr>
            <w:r w:rsidRPr="00C00199">
              <w:rPr>
                <w:rFonts w:ascii="Times New Roman" w:hAnsi="Times New Roman" w:cs="Times New Roman"/>
                <w:bCs/>
                <w:color w:val="000000"/>
                <w:sz w:val="24"/>
                <w:szCs w:val="24"/>
              </w:rPr>
              <w:t>456.70</w:t>
            </w:r>
          </w:p>
        </w:tc>
      </w:tr>
      <w:tr w:rsidR="00C00199" w:rsidRPr="00A83CD5" w:rsidTr="00F10B59">
        <w:trPr>
          <w:trHeight w:val="315"/>
        </w:trPr>
        <w:tc>
          <w:tcPr>
            <w:tcW w:w="752" w:type="pct"/>
            <w:shd w:val="clear" w:color="auto" w:fill="auto"/>
            <w:vAlign w:val="center"/>
            <w:hideMark/>
          </w:tcPr>
          <w:p w:rsidR="00C00199" w:rsidRPr="00C00199" w:rsidRDefault="00C00199" w:rsidP="00C00199">
            <w:pPr>
              <w:spacing w:after="0" w:line="240" w:lineRule="auto"/>
              <w:jc w:val="center"/>
              <w:rPr>
                <w:rFonts w:ascii="Times New Roman" w:eastAsia="Times New Roman" w:hAnsi="Times New Roman" w:cs="Times New Roman"/>
                <w:color w:val="000000"/>
                <w:sz w:val="24"/>
                <w:szCs w:val="24"/>
              </w:rPr>
            </w:pPr>
            <w:r w:rsidRPr="00C00199">
              <w:rPr>
                <w:rFonts w:ascii="Times New Roman" w:eastAsia="Times New Roman" w:hAnsi="Times New Roman" w:cs="Times New Roman"/>
                <w:color w:val="000000"/>
                <w:sz w:val="24"/>
                <w:szCs w:val="24"/>
              </w:rPr>
              <w:t>2017</w:t>
            </w:r>
          </w:p>
        </w:tc>
        <w:tc>
          <w:tcPr>
            <w:tcW w:w="571" w:type="pct"/>
            <w:shd w:val="clear" w:color="auto" w:fill="auto"/>
            <w:noWrap/>
            <w:vAlign w:val="bottom"/>
            <w:hideMark/>
          </w:tcPr>
          <w:p w:rsidR="00C00199" w:rsidRPr="00C00199" w:rsidRDefault="00C00199" w:rsidP="00C00199">
            <w:pPr>
              <w:spacing w:after="0"/>
              <w:jc w:val="center"/>
              <w:rPr>
                <w:rFonts w:ascii="Times New Roman" w:hAnsi="Times New Roman" w:cs="Times New Roman"/>
                <w:bCs/>
                <w:color w:val="000000"/>
                <w:sz w:val="24"/>
                <w:szCs w:val="24"/>
              </w:rPr>
            </w:pPr>
            <w:r w:rsidRPr="00C00199">
              <w:rPr>
                <w:rFonts w:ascii="Times New Roman" w:hAnsi="Times New Roman" w:cs="Times New Roman"/>
                <w:bCs/>
                <w:color w:val="000000"/>
                <w:sz w:val="24"/>
                <w:szCs w:val="24"/>
              </w:rPr>
              <w:t>443.03</w:t>
            </w:r>
          </w:p>
        </w:tc>
        <w:tc>
          <w:tcPr>
            <w:tcW w:w="897" w:type="pct"/>
            <w:shd w:val="clear" w:color="auto" w:fill="auto"/>
            <w:noWrap/>
            <w:vAlign w:val="bottom"/>
            <w:hideMark/>
          </w:tcPr>
          <w:p w:rsidR="00C00199" w:rsidRPr="00C00199" w:rsidRDefault="00C00199" w:rsidP="00C00199">
            <w:pPr>
              <w:spacing w:after="0"/>
              <w:jc w:val="center"/>
              <w:rPr>
                <w:rFonts w:ascii="Times New Roman" w:hAnsi="Times New Roman" w:cs="Times New Roman"/>
                <w:bCs/>
                <w:color w:val="000000"/>
                <w:sz w:val="24"/>
                <w:szCs w:val="24"/>
              </w:rPr>
            </w:pPr>
            <w:r w:rsidRPr="00C00199">
              <w:rPr>
                <w:rFonts w:ascii="Times New Roman" w:hAnsi="Times New Roman" w:cs="Times New Roman"/>
                <w:bCs/>
                <w:color w:val="000000"/>
                <w:sz w:val="24"/>
                <w:szCs w:val="24"/>
              </w:rPr>
              <w:t>451.52</w:t>
            </w:r>
          </w:p>
        </w:tc>
        <w:tc>
          <w:tcPr>
            <w:tcW w:w="1084" w:type="pct"/>
            <w:shd w:val="clear" w:color="auto" w:fill="auto"/>
            <w:noWrap/>
            <w:vAlign w:val="bottom"/>
            <w:hideMark/>
          </w:tcPr>
          <w:p w:rsidR="00C00199" w:rsidRPr="00C00199" w:rsidRDefault="00C00199" w:rsidP="00C00199">
            <w:pPr>
              <w:spacing w:after="0"/>
              <w:jc w:val="center"/>
              <w:rPr>
                <w:rFonts w:ascii="Times New Roman" w:hAnsi="Times New Roman" w:cs="Times New Roman"/>
                <w:bCs/>
                <w:color w:val="000000"/>
                <w:sz w:val="24"/>
                <w:szCs w:val="24"/>
              </w:rPr>
            </w:pPr>
            <w:r w:rsidRPr="00C00199">
              <w:rPr>
                <w:rFonts w:ascii="Times New Roman" w:hAnsi="Times New Roman" w:cs="Times New Roman"/>
                <w:bCs/>
                <w:color w:val="000000"/>
                <w:sz w:val="24"/>
                <w:szCs w:val="24"/>
              </w:rPr>
              <w:t>452.05</w:t>
            </w:r>
          </w:p>
        </w:tc>
        <w:tc>
          <w:tcPr>
            <w:tcW w:w="942" w:type="pct"/>
            <w:shd w:val="clear" w:color="auto" w:fill="auto"/>
            <w:noWrap/>
            <w:vAlign w:val="bottom"/>
            <w:hideMark/>
          </w:tcPr>
          <w:p w:rsidR="00C00199" w:rsidRPr="00C00199" w:rsidRDefault="00C00199" w:rsidP="00C00199">
            <w:pPr>
              <w:spacing w:after="0"/>
              <w:jc w:val="center"/>
              <w:rPr>
                <w:rFonts w:ascii="Times New Roman" w:hAnsi="Times New Roman" w:cs="Times New Roman"/>
                <w:bCs/>
                <w:color w:val="000000"/>
                <w:sz w:val="24"/>
                <w:szCs w:val="24"/>
              </w:rPr>
            </w:pPr>
            <w:r w:rsidRPr="00C00199">
              <w:rPr>
                <w:rFonts w:ascii="Times New Roman" w:hAnsi="Times New Roman" w:cs="Times New Roman"/>
                <w:bCs/>
                <w:color w:val="000000"/>
                <w:sz w:val="24"/>
                <w:szCs w:val="24"/>
              </w:rPr>
              <w:t>478.76</w:t>
            </w:r>
          </w:p>
        </w:tc>
        <w:tc>
          <w:tcPr>
            <w:tcW w:w="755" w:type="pct"/>
            <w:shd w:val="clear" w:color="auto" w:fill="auto"/>
            <w:noWrap/>
            <w:vAlign w:val="bottom"/>
            <w:hideMark/>
          </w:tcPr>
          <w:p w:rsidR="00C00199" w:rsidRPr="00C00199" w:rsidRDefault="00C00199" w:rsidP="00C00199">
            <w:pPr>
              <w:spacing w:after="0"/>
              <w:jc w:val="center"/>
              <w:rPr>
                <w:rFonts w:ascii="Times New Roman" w:hAnsi="Times New Roman" w:cs="Times New Roman"/>
                <w:bCs/>
                <w:color w:val="000000"/>
                <w:sz w:val="24"/>
                <w:szCs w:val="24"/>
              </w:rPr>
            </w:pPr>
            <w:r w:rsidRPr="00C00199">
              <w:rPr>
                <w:rFonts w:ascii="Times New Roman" w:hAnsi="Times New Roman" w:cs="Times New Roman"/>
                <w:bCs/>
                <w:color w:val="000000"/>
                <w:sz w:val="24"/>
                <w:szCs w:val="24"/>
              </w:rPr>
              <w:t>449.87</w:t>
            </w:r>
          </w:p>
        </w:tc>
      </w:tr>
      <w:tr w:rsidR="00C00199" w:rsidRPr="00A83CD5" w:rsidTr="00F10B59">
        <w:trPr>
          <w:trHeight w:val="315"/>
        </w:trPr>
        <w:tc>
          <w:tcPr>
            <w:tcW w:w="752" w:type="pct"/>
            <w:shd w:val="clear" w:color="auto" w:fill="auto"/>
            <w:vAlign w:val="center"/>
            <w:hideMark/>
          </w:tcPr>
          <w:p w:rsidR="00C00199" w:rsidRPr="00C00199" w:rsidRDefault="00C00199" w:rsidP="00C00199">
            <w:pPr>
              <w:spacing w:after="0" w:line="240" w:lineRule="auto"/>
              <w:jc w:val="center"/>
              <w:rPr>
                <w:rFonts w:ascii="Times New Roman" w:eastAsia="Times New Roman" w:hAnsi="Times New Roman" w:cs="Times New Roman"/>
                <w:color w:val="000000"/>
                <w:sz w:val="24"/>
                <w:szCs w:val="24"/>
              </w:rPr>
            </w:pPr>
            <w:r w:rsidRPr="00C00199">
              <w:rPr>
                <w:rFonts w:ascii="Times New Roman" w:eastAsia="Times New Roman" w:hAnsi="Times New Roman" w:cs="Times New Roman"/>
                <w:color w:val="000000"/>
                <w:sz w:val="24"/>
                <w:szCs w:val="24"/>
              </w:rPr>
              <w:t>2018</w:t>
            </w:r>
          </w:p>
        </w:tc>
        <w:tc>
          <w:tcPr>
            <w:tcW w:w="571" w:type="pct"/>
            <w:shd w:val="clear" w:color="auto" w:fill="auto"/>
            <w:noWrap/>
            <w:vAlign w:val="bottom"/>
            <w:hideMark/>
          </w:tcPr>
          <w:p w:rsidR="00C00199" w:rsidRPr="00C00199" w:rsidRDefault="00C00199" w:rsidP="00C00199">
            <w:pPr>
              <w:spacing w:after="0"/>
              <w:jc w:val="center"/>
              <w:rPr>
                <w:rFonts w:ascii="Times New Roman" w:hAnsi="Times New Roman" w:cs="Times New Roman"/>
                <w:bCs/>
                <w:color w:val="000000"/>
                <w:sz w:val="24"/>
                <w:szCs w:val="24"/>
              </w:rPr>
            </w:pPr>
            <w:r w:rsidRPr="00C00199">
              <w:rPr>
                <w:rFonts w:ascii="Times New Roman" w:hAnsi="Times New Roman" w:cs="Times New Roman"/>
                <w:bCs/>
                <w:color w:val="000000"/>
                <w:sz w:val="24"/>
                <w:szCs w:val="24"/>
              </w:rPr>
              <w:t>378.02</w:t>
            </w:r>
          </w:p>
        </w:tc>
        <w:tc>
          <w:tcPr>
            <w:tcW w:w="897" w:type="pct"/>
            <w:shd w:val="clear" w:color="auto" w:fill="auto"/>
            <w:noWrap/>
            <w:vAlign w:val="bottom"/>
            <w:hideMark/>
          </w:tcPr>
          <w:p w:rsidR="00C00199" w:rsidRPr="00C00199" w:rsidRDefault="00C00199" w:rsidP="00C00199">
            <w:pPr>
              <w:spacing w:after="0"/>
              <w:jc w:val="center"/>
              <w:rPr>
                <w:rFonts w:ascii="Times New Roman" w:hAnsi="Times New Roman" w:cs="Times New Roman"/>
                <w:bCs/>
                <w:color w:val="000000"/>
                <w:sz w:val="24"/>
                <w:szCs w:val="24"/>
              </w:rPr>
            </w:pPr>
            <w:r w:rsidRPr="00C00199">
              <w:rPr>
                <w:rFonts w:ascii="Times New Roman" w:hAnsi="Times New Roman" w:cs="Times New Roman"/>
                <w:bCs/>
                <w:color w:val="000000"/>
                <w:sz w:val="24"/>
                <w:szCs w:val="24"/>
              </w:rPr>
              <w:t>459.52</w:t>
            </w:r>
          </w:p>
        </w:tc>
        <w:tc>
          <w:tcPr>
            <w:tcW w:w="1084" w:type="pct"/>
            <w:shd w:val="clear" w:color="auto" w:fill="auto"/>
            <w:noWrap/>
            <w:vAlign w:val="bottom"/>
            <w:hideMark/>
          </w:tcPr>
          <w:p w:rsidR="00C00199" w:rsidRPr="00C00199" w:rsidRDefault="00C00199" w:rsidP="00C00199">
            <w:pPr>
              <w:spacing w:after="0"/>
              <w:jc w:val="center"/>
              <w:rPr>
                <w:rFonts w:ascii="Times New Roman" w:hAnsi="Times New Roman" w:cs="Times New Roman"/>
                <w:bCs/>
                <w:color w:val="000000"/>
                <w:sz w:val="24"/>
                <w:szCs w:val="24"/>
              </w:rPr>
            </w:pPr>
            <w:r w:rsidRPr="00C00199">
              <w:rPr>
                <w:rFonts w:ascii="Times New Roman" w:hAnsi="Times New Roman" w:cs="Times New Roman"/>
                <w:bCs/>
                <w:color w:val="000000"/>
                <w:sz w:val="24"/>
                <w:szCs w:val="24"/>
              </w:rPr>
              <w:t>463.40</w:t>
            </w:r>
          </w:p>
        </w:tc>
        <w:tc>
          <w:tcPr>
            <w:tcW w:w="942" w:type="pct"/>
            <w:shd w:val="clear" w:color="auto" w:fill="auto"/>
            <w:noWrap/>
            <w:vAlign w:val="bottom"/>
            <w:hideMark/>
          </w:tcPr>
          <w:p w:rsidR="00C00199" w:rsidRPr="00C00199" w:rsidRDefault="00C00199" w:rsidP="00C00199">
            <w:pPr>
              <w:spacing w:after="0"/>
              <w:jc w:val="center"/>
              <w:rPr>
                <w:rFonts w:ascii="Times New Roman" w:hAnsi="Times New Roman" w:cs="Times New Roman"/>
                <w:bCs/>
                <w:color w:val="000000"/>
                <w:sz w:val="24"/>
                <w:szCs w:val="24"/>
              </w:rPr>
            </w:pPr>
            <w:r w:rsidRPr="00C00199">
              <w:rPr>
                <w:rFonts w:ascii="Times New Roman" w:hAnsi="Times New Roman" w:cs="Times New Roman"/>
                <w:bCs/>
                <w:color w:val="000000"/>
                <w:sz w:val="24"/>
                <w:szCs w:val="24"/>
              </w:rPr>
              <w:t>470.99</w:t>
            </w:r>
          </w:p>
        </w:tc>
        <w:tc>
          <w:tcPr>
            <w:tcW w:w="755" w:type="pct"/>
            <w:shd w:val="clear" w:color="auto" w:fill="auto"/>
            <w:noWrap/>
            <w:vAlign w:val="bottom"/>
            <w:hideMark/>
          </w:tcPr>
          <w:p w:rsidR="00C00199" w:rsidRPr="00C00199" w:rsidRDefault="00C00199" w:rsidP="00C00199">
            <w:pPr>
              <w:spacing w:after="0"/>
              <w:jc w:val="center"/>
              <w:rPr>
                <w:rFonts w:ascii="Times New Roman" w:hAnsi="Times New Roman" w:cs="Times New Roman"/>
                <w:bCs/>
                <w:color w:val="000000"/>
                <w:sz w:val="24"/>
                <w:szCs w:val="24"/>
              </w:rPr>
            </w:pPr>
            <w:r w:rsidRPr="00C00199">
              <w:rPr>
                <w:rFonts w:ascii="Times New Roman" w:hAnsi="Times New Roman" w:cs="Times New Roman"/>
                <w:bCs/>
                <w:color w:val="000000"/>
                <w:sz w:val="24"/>
                <w:szCs w:val="24"/>
              </w:rPr>
              <w:t>443.38</w:t>
            </w:r>
          </w:p>
        </w:tc>
      </w:tr>
      <w:tr w:rsidR="00C00199" w:rsidRPr="00A83CD5" w:rsidTr="00F10B59">
        <w:trPr>
          <w:trHeight w:val="315"/>
        </w:trPr>
        <w:tc>
          <w:tcPr>
            <w:tcW w:w="752" w:type="pct"/>
            <w:shd w:val="clear" w:color="auto" w:fill="auto"/>
            <w:vAlign w:val="center"/>
            <w:hideMark/>
          </w:tcPr>
          <w:p w:rsidR="00C00199" w:rsidRPr="00C00199" w:rsidRDefault="00C00199" w:rsidP="00C00199">
            <w:pPr>
              <w:spacing w:after="0" w:line="240" w:lineRule="auto"/>
              <w:jc w:val="center"/>
              <w:rPr>
                <w:rFonts w:ascii="Times New Roman" w:eastAsia="Times New Roman" w:hAnsi="Times New Roman" w:cs="Times New Roman"/>
                <w:color w:val="000000"/>
                <w:sz w:val="24"/>
                <w:szCs w:val="24"/>
              </w:rPr>
            </w:pPr>
            <w:r w:rsidRPr="00C00199">
              <w:rPr>
                <w:rFonts w:ascii="Times New Roman" w:eastAsia="Times New Roman" w:hAnsi="Times New Roman" w:cs="Times New Roman"/>
                <w:color w:val="000000"/>
                <w:sz w:val="24"/>
                <w:szCs w:val="24"/>
              </w:rPr>
              <w:t>2019</w:t>
            </w:r>
          </w:p>
        </w:tc>
        <w:tc>
          <w:tcPr>
            <w:tcW w:w="571" w:type="pct"/>
            <w:shd w:val="clear" w:color="auto" w:fill="auto"/>
            <w:noWrap/>
            <w:vAlign w:val="bottom"/>
            <w:hideMark/>
          </w:tcPr>
          <w:p w:rsidR="00C00199" w:rsidRPr="00C00199" w:rsidRDefault="00C00199" w:rsidP="00C00199">
            <w:pPr>
              <w:spacing w:after="0"/>
              <w:jc w:val="center"/>
              <w:rPr>
                <w:rFonts w:ascii="Times New Roman" w:hAnsi="Times New Roman" w:cs="Times New Roman"/>
                <w:bCs/>
                <w:color w:val="000000"/>
                <w:sz w:val="24"/>
                <w:szCs w:val="24"/>
              </w:rPr>
            </w:pPr>
            <w:r w:rsidRPr="00C00199">
              <w:rPr>
                <w:rFonts w:ascii="Times New Roman" w:hAnsi="Times New Roman" w:cs="Times New Roman"/>
                <w:bCs/>
                <w:color w:val="000000"/>
                <w:sz w:val="24"/>
                <w:szCs w:val="24"/>
              </w:rPr>
              <w:t>454.89</w:t>
            </w:r>
          </w:p>
        </w:tc>
        <w:tc>
          <w:tcPr>
            <w:tcW w:w="897" w:type="pct"/>
            <w:shd w:val="clear" w:color="auto" w:fill="auto"/>
            <w:noWrap/>
            <w:vAlign w:val="bottom"/>
            <w:hideMark/>
          </w:tcPr>
          <w:p w:rsidR="00C00199" w:rsidRPr="00C00199" w:rsidRDefault="00C00199" w:rsidP="00C00199">
            <w:pPr>
              <w:spacing w:after="0"/>
              <w:jc w:val="center"/>
              <w:rPr>
                <w:rFonts w:ascii="Times New Roman" w:hAnsi="Times New Roman" w:cs="Times New Roman"/>
                <w:bCs/>
                <w:color w:val="000000"/>
                <w:sz w:val="24"/>
                <w:szCs w:val="24"/>
              </w:rPr>
            </w:pPr>
            <w:r w:rsidRPr="00C00199">
              <w:rPr>
                <w:rFonts w:ascii="Times New Roman" w:hAnsi="Times New Roman" w:cs="Times New Roman"/>
                <w:bCs/>
                <w:color w:val="000000"/>
                <w:sz w:val="24"/>
                <w:szCs w:val="24"/>
              </w:rPr>
              <w:t>467.51</w:t>
            </w:r>
          </w:p>
        </w:tc>
        <w:tc>
          <w:tcPr>
            <w:tcW w:w="1084" w:type="pct"/>
            <w:shd w:val="clear" w:color="auto" w:fill="auto"/>
            <w:noWrap/>
            <w:vAlign w:val="bottom"/>
            <w:hideMark/>
          </w:tcPr>
          <w:p w:rsidR="00C00199" w:rsidRPr="00C00199" w:rsidRDefault="00C00199" w:rsidP="00C00199">
            <w:pPr>
              <w:spacing w:after="0"/>
              <w:jc w:val="center"/>
              <w:rPr>
                <w:rFonts w:ascii="Times New Roman" w:hAnsi="Times New Roman" w:cs="Times New Roman"/>
                <w:bCs/>
                <w:color w:val="000000"/>
                <w:sz w:val="24"/>
                <w:szCs w:val="24"/>
              </w:rPr>
            </w:pPr>
            <w:r w:rsidRPr="00C00199">
              <w:rPr>
                <w:rFonts w:ascii="Times New Roman" w:hAnsi="Times New Roman" w:cs="Times New Roman"/>
                <w:bCs/>
                <w:color w:val="000000"/>
                <w:sz w:val="24"/>
                <w:szCs w:val="24"/>
              </w:rPr>
              <w:t>475.03</w:t>
            </w:r>
          </w:p>
        </w:tc>
        <w:tc>
          <w:tcPr>
            <w:tcW w:w="942" w:type="pct"/>
            <w:shd w:val="clear" w:color="auto" w:fill="auto"/>
            <w:noWrap/>
            <w:vAlign w:val="bottom"/>
            <w:hideMark/>
          </w:tcPr>
          <w:p w:rsidR="00C00199" w:rsidRPr="00C00199" w:rsidRDefault="00C00199" w:rsidP="00C00199">
            <w:pPr>
              <w:spacing w:after="0"/>
              <w:jc w:val="center"/>
              <w:rPr>
                <w:rFonts w:ascii="Times New Roman" w:hAnsi="Times New Roman" w:cs="Times New Roman"/>
                <w:bCs/>
                <w:color w:val="000000"/>
                <w:sz w:val="24"/>
                <w:szCs w:val="24"/>
              </w:rPr>
            </w:pPr>
            <w:r w:rsidRPr="00C00199">
              <w:rPr>
                <w:rFonts w:ascii="Times New Roman" w:hAnsi="Times New Roman" w:cs="Times New Roman"/>
                <w:bCs/>
                <w:color w:val="000000"/>
                <w:sz w:val="24"/>
                <w:szCs w:val="24"/>
              </w:rPr>
              <w:t>460.36</w:t>
            </w:r>
          </w:p>
        </w:tc>
        <w:tc>
          <w:tcPr>
            <w:tcW w:w="755" w:type="pct"/>
            <w:shd w:val="clear" w:color="auto" w:fill="auto"/>
            <w:noWrap/>
            <w:vAlign w:val="bottom"/>
            <w:hideMark/>
          </w:tcPr>
          <w:p w:rsidR="00C00199" w:rsidRPr="00C00199" w:rsidRDefault="00C00199" w:rsidP="00C00199">
            <w:pPr>
              <w:spacing w:after="0"/>
              <w:jc w:val="center"/>
              <w:rPr>
                <w:rFonts w:ascii="Times New Roman" w:hAnsi="Times New Roman" w:cs="Times New Roman"/>
                <w:bCs/>
                <w:color w:val="000000"/>
                <w:sz w:val="24"/>
                <w:szCs w:val="24"/>
              </w:rPr>
            </w:pPr>
            <w:r w:rsidRPr="00C00199">
              <w:rPr>
                <w:rFonts w:ascii="Times New Roman" w:hAnsi="Times New Roman" w:cs="Times New Roman"/>
                <w:bCs/>
                <w:color w:val="000000"/>
                <w:sz w:val="24"/>
                <w:szCs w:val="24"/>
              </w:rPr>
              <w:t>437.88</w:t>
            </w:r>
          </w:p>
        </w:tc>
      </w:tr>
      <w:tr w:rsidR="00C00199" w:rsidRPr="00A83CD5" w:rsidTr="00F10B59">
        <w:trPr>
          <w:trHeight w:val="315"/>
        </w:trPr>
        <w:tc>
          <w:tcPr>
            <w:tcW w:w="752" w:type="pct"/>
            <w:shd w:val="clear" w:color="auto" w:fill="auto"/>
            <w:vAlign w:val="center"/>
            <w:hideMark/>
          </w:tcPr>
          <w:p w:rsidR="00C00199" w:rsidRPr="00C00199" w:rsidRDefault="00C00199" w:rsidP="00C00199">
            <w:pPr>
              <w:spacing w:after="0" w:line="240" w:lineRule="auto"/>
              <w:jc w:val="center"/>
              <w:rPr>
                <w:rFonts w:ascii="Times New Roman" w:eastAsia="Times New Roman" w:hAnsi="Times New Roman" w:cs="Times New Roman"/>
                <w:color w:val="000000"/>
                <w:sz w:val="24"/>
                <w:szCs w:val="24"/>
              </w:rPr>
            </w:pPr>
            <w:r w:rsidRPr="00C00199">
              <w:rPr>
                <w:rFonts w:ascii="Times New Roman" w:eastAsia="Times New Roman" w:hAnsi="Times New Roman" w:cs="Times New Roman"/>
                <w:color w:val="000000"/>
                <w:sz w:val="24"/>
                <w:szCs w:val="24"/>
              </w:rPr>
              <w:t>2020</w:t>
            </w:r>
          </w:p>
        </w:tc>
        <w:tc>
          <w:tcPr>
            <w:tcW w:w="571" w:type="pct"/>
            <w:shd w:val="clear" w:color="auto" w:fill="auto"/>
            <w:noWrap/>
            <w:vAlign w:val="bottom"/>
            <w:hideMark/>
          </w:tcPr>
          <w:p w:rsidR="00C00199" w:rsidRPr="00C00199" w:rsidRDefault="00C00199" w:rsidP="00C00199">
            <w:pPr>
              <w:spacing w:after="0"/>
              <w:jc w:val="center"/>
              <w:rPr>
                <w:rFonts w:ascii="Times New Roman" w:hAnsi="Times New Roman" w:cs="Times New Roman"/>
                <w:bCs/>
                <w:color w:val="000000"/>
                <w:sz w:val="24"/>
                <w:szCs w:val="24"/>
              </w:rPr>
            </w:pPr>
            <w:r w:rsidRPr="00C00199">
              <w:rPr>
                <w:rFonts w:ascii="Times New Roman" w:hAnsi="Times New Roman" w:cs="Times New Roman"/>
                <w:bCs/>
                <w:color w:val="000000"/>
                <w:sz w:val="24"/>
                <w:szCs w:val="24"/>
              </w:rPr>
              <w:t>450.90</w:t>
            </w:r>
          </w:p>
        </w:tc>
        <w:tc>
          <w:tcPr>
            <w:tcW w:w="897" w:type="pct"/>
            <w:shd w:val="clear" w:color="auto" w:fill="auto"/>
            <w:noWrap/>
            <w:vAlign w:val="bottom"/>
            <w:hideMark/>
          </w:tcPr>
          <w:p w:rsidR="00C00199" w:rsidRPr="00C00199" w:rsidRDefault="00C00199" w:rsidP="00C00199">
            <w:pPr>
              <w:spacing w:after="0"/>
              <w:jc w:val="center"/>
              <w:rPr>
                <w:rFonts w:ascii="Times New Roman" w:hAnsi="Times New Roman" w:cs="Times New Roman"/>
                <w:bCs/>
                <w:color w:val="000000"/>
                <w:sz w:val="24"/>
                <w:szCs w:val="24"/>
              </w:rPr>
            </w:pPr>
            <w:r w:rsidRPr="00C00199">
              <w:rPr>
                <w:rFonts w:ascii="Times New Roman" w:hAnsi="Times New Roman" w:cs="Times New Roman"/>
                <w:bCs/>
                <w:color w:val="000000"/>
                <w:sz w:val="24"/>
                <w:szCs w:val="24"/>
              </w:rPr>
              <w:t>475.51</w:t>
            </w:r>
          </w:p>
        </w:tc>
        <w:tc>
          <w:tcPr>
            <w:tcW w:w="1084" w:type="pct"/>
            <w:shd w:val="clear" w:color="auto" w:fill="auto"/>
            <w:noWrap/>
            <w:vAlign w:val="bottom"/>
            <w:hideMark/>
          </w:tcPr>
          <w:p w:rsidR="00C00199" w:rsidRPr="00C00199" w:rsidRDefault="00C00199" w:rsidP="00C00199">
            <w:pPr>
              <w:spacing w:after="0"/>
              <w:jc w:val="center"/>
              <w:rPr>
                <w:rFonts w:ascii="Times New Roman" w:hAnsi="Times New Roman" w:cs="Times New Roman"/>
                <w:bCs/>
                <w:color w:val="000000"/>
                <w:sz w:val="24"/>
                <w:szCs w:val="24"/>
              </w:rPr>
            </w:pPr>
            <w:r w:rsidRPr="00C00199">
              <w:rPr>
                <w:rFonts w:ascii="Times New Roman" w:hAnsi="Times New Roman" w:cs="Times New Roman"/>
                <w:bCs/>
                <w:color w:val="000000"/>
                <w:sz w:val="24"/>
                <w:szCs w:val="24"/>
              </w:rPr>
              <w:t>486.96</w:t>
            </w:r>
          </w:p>
        </w:tc>
        <w:tc>
          <w:tcPr>
            <w:tcW w:w="942" w:type="pct"/>
            <w:shd w:val="clear" w:color="auto" w:fill="auto"/>
            <w:noWrap/>
            <w:vAlign w:val="bottom"/>
            <w:hideMark/>
          </w:tcPr>
          <w:p w:rsidR="00C00199" w:rsidRPr="00C00199" w:rsidRDefault="00C00199" w:rsidP="00C00199">
            <w:pPr>
              <w:spacing w:after="0"/>
              <w:jc w:val="center"/>
              <w:rPr>
                <w:rFonts w:ascii="Times New Roman" w:hAnsi="Times New Roman" w:cs="Times New Roman"/>
                <w:bCs/>
                <w:color w:val="000000"/>
                <w:sz w:val="24"/>
                <w:szCs w:val="24"/>
              </w:rPr>
            </w:pPr>
            <w:r w:rsidRPr="00C00199">
              <w:rPr>
                <w:rFonts w:ascii="Times New Roman" w:hAnsi="Times New Roman" w:cs="Times New Roman"/>
                <w:bCs/>
                <w:color w:val="000000"/>
                <w:sz w:val="24"/>
                <w:szCs w:val="24"/>
              </w:rPr>
              <w:t>446.86</w:t>
            </w:r>
          </w:p>
        </w:tc>
        <w:tc>
          <w:tcPr>
            <w:tcW w:w="755" w:type="pct"/>
            <w:shd w:val="clear" w:color="auto" w:fill="auto"/>
            <w:noWrap/>
            <w:vAlign w:val="bottom"/>
            <w:hideMark/>
          </w:tcPr>
          <w:p w:rsidR="00C00199" w:rsidRPr="00C00199" w:rsidRDefault="00C00199" w:rsidP="00C00199">
            <w:pPr>
              <w:spacing w:after="0"/>
              <w:jc w:val="center"/>
              <w:rPr>
                <w:rFonts w:ascii="Times New Roman" w:hAnsi="Times New Roman" w:cs="Times New Roman"/>
                <w:bCs/>
                <w:color w:val="000000"/>
                <w:sz w:val="24"/>
                <w:szCs w:val="24"/>
              </w:rPr>
            </w:pPr>
            <w:r w:rsidRPr="00C00199">
              <w:rPr>
                <w:rFonts w:ascii="Times New Roman" w:hAnsi="Times New Roman" w:cs="Times New Roman"/>
                <w:bCs/>
                <w:color w:val="000000"/>
                <w:sz w:val="24"/>
                <w:szCs w:val="24"/>
              </w:rPr>
              <w:t>434.01</w:t>
            </w:r>
          </w:p>
        </w:tc>
      </w:tr>
      <w:tr w:rsidR="00C00199" w:rsidRPr="00A83CD5" w:rsidTr="00F10B59">
        <w:trPr>
          <w:trHeight w:val="315"/>
        </w:trPr>
        <w:tc>
          <w:tcPr>
            <w:tcW w:w="752" w:type="pct"/>
            <w:shd w:val="clear" w:color="auto" w:fill="auto"/>
            <w:vAlign w:val="center"/>
          </w:tcPr>
          <w:p w:rsidR="00C00199" w:rsidRPr="00C00199" w:rsidRDefault="00C00199" w:rsidP="00C00199">
            <w:pPr>
              <w:spacing w:after="0" w:line="240" w:lineRule="auto"/>
              <w:jc w:val="center"/>
              <w:rPr>
                <w:rFonts w:ascii="Times New Roman" w:eastAsia="Times New Roman" w:hAnsi="Times New Roman" w:cs="Times New Roman"/>
                <w:color w:val="000000"/>
                <w:sz w:val="24"/>
                <w:szCs w:val="24"/>
              </w:rPr>
            </w:pPr>
            <w:r w:rsidRPr="00C00199">
              <w:rPr>
                <w:rFonts w:ascii="Times New Roman" w:eastAsia="Times New Roman" w:hAnsi="Times New Roman" w:cs="Times New Roman"/>
                <w:color w:val="000000"/>
                <w:sz w:val="24"/>
                <w:szCs w:val="24"/>
              </w:rPr>
              <w:t>2021</w:t>
            </w:r>
          </w:p>
        </w:tc>
        <w:tc>
          <w:tcPr>
            <w:tcW w:w="571" w:type="pct"/>
            <w:shd w:val="clear" w:color="auto" w:fill="auto"/>
            <w:noWrap/>
            <w:vAlign w:val="bottom"/>
          </w:tcPr>
          <w:p w:rsidR="00C00199" w:rsidRPr="00C00199" w:rsidRDefault="00C00199" w:rsidP="00C00199">
            <w:pPr>
              <w:spacing w:after="0"/>
              <w:jc w:val="center"/>
              <w:rPr>
                <w:rFonts w:ascii="Times New Roman" w:hAnsi="Times New Roman" w:cs="Times New Roman"/>
                <w:bCs/>
                <w:color w:val="000000"/>
                <w:sz w:val="24"/>
                <w:szCs w:val="24"/>
              </w:rPr>
            </w:pPr>
            <w:r w:rsidRPr="00C00199">
              <w:rPr>
                <w:rFonts w:ascii="Times New Roman" w:hAnsi="Times New Roman" w:cs="Times New Roman"/>
                <w:bCs/>
                <w:color w:val="000000"/>
                <w:sz w:val="24"/>
                <w:szCs w:val="24"/>
              </w:rPr>
              <w:t>427.68</w:t>
            </w:r>
          </w:p>
        </w:tc>
        <w:tc>
          <w:tcPr>
            <w:tcW w:w="897" w:type="pct"/>
            <w:shd w:val="clear" w:color="auto" w:fill="auto"/>
            <w:noWrap/>
            <w:vAlign w:val="bottom"/>
          </w:tcPr>
          <w:p w:rsidR="00C00199" w:rsidRPr="00C00199" w:rsidRDefault="00C00199" w:rsidP="00C00199">
            <w:pPr>
              <w:spacing w:after="0"/>
              <w:jc w:val="center"/>
              <w:rPr>
                <w:rFonts w:ascii="Times New Roman" w:hAnsi="Times New Roman" w:cs="Times New Roman"/>
                <w:bCs/>
                <w:color w:val="000000"/>
                <w:sz w:val="24"/>
                <w:szCs w:val="24"/>
              </w:rPr>
            </w:pPr>
            <w:r w:rsidRPr="00C00199">
              <w:rPr>
                <w:rFonts w:ascii="Times New Roman" w:hAnsi="Times New Roman" w:cs="Times New Roman"/>
                <w:bCs/>
                <w:color w:val="000000"/>
                <w:sz w:val="24"/>
                <w:szCs w:val="24"/>
              </w:rPr>
              <w:t>483.51</w:t>
            </w:r>
          </w:p>
        </w:tc>
        <w:tc>
          <w:tcPr>
            <w:tcW w:w="1084" w:type="pct"/>
            <w:shd w:val="clear" w:color="auto" w:fill="auto"/>
            <w:noWrap/>
            <w:vAlign w:val="bottom"/>
          </w:tcPr>
          <w:p w:rsidR="00C00199" w:rsidRPr="00C00199" w:rsidRDefault="00C00199" w:rsidP="00C00199">
            <w:pPr>
              <w:spacing w:after="0"/>
              <w:jc w:val="center"/>
              <w:rPr>
                <w:rFonts w:ascii="Times New Roman" w:hAnsi="Times New Roman" w:cs="Times New Roman"/>
                <w:bCs/>
                <w:color w:val="000000"/>
                <w:sz w:val="24"/>
                <w:szCs w:val="24"/>
              </w:rPr>
            </w:pPr>
            <w:r w:rsidRPr="00C00199">
              <w:rPr>
                <w:rFonts w:ascii="Times New Roman" w:hAnsi="Times New Roman" w:cs="Times New Roman"/>
                <w:bCs/>
                <w:color w:val="000000"/>
                <w:sz w:val="24"/>
                <w:szCs w:val="24"/>
              </w:rPr>
              <w:t>499.19</w:t>
            </w:r>
          </w:p>
        </w:tc>
        <w:tc>
          <w:tcPr>
            <w:tcW w:w="942" w:type="pct"/>
            <w:shd w:val="clear" w:color="auto" w:fill="auto"/>
            <w:noWrap/>
            <w:vAlign w:val="bottom"/>
          </w:tcPr>
          <w:p w:rsidR="00C00199" w:rsidRPr="00C00199" w:rsidRDefault="00C00199" w:rsidP="00C00199">
            <w:pPr>
              <w:spacing w:after="0"/>
              <w:jc w:val="center"/>
              <w:rPr>
                <w:rFonts w:ascii="Times New Roman" w:hAnsi="Times New Roman" w:cs="Times New Roman"/>
                <w:bCs/>
                <w:color w:val="000000"/>
                <w:sz w:val="24"/>
                <w:szCs w:val="24"/>
              </w:rPr>
            </w:pPr>
            <w:r w:rsidRPr="00C00199">
              <w:rPr>
                <w:rFonts w:ascii="Times New Roman" w:hAnsi="Times New Roman" w:cs="Times New Roman"/>
                <w:bCs/>
                <w:color w:val="000000"/>
                <w:sz w:val="24"/>
                <w:szCs w:val="24"/>
              </w:rPr>
              <w:t>430.49</w:t>
            </w:r>
          </w:p>
        </w:tc>
        <w:tc>
          <w:tcPr>
            <w:tcW w:w="755" w:type="pct"/>
            <w:shd w:val="clear" w:color="auto" w:fill="auto"/>
            <w:noWrap/>
            <w:vAlign w:val="bottom"/>
          </w:tcPr>
          <w:p w:rsidR="00C00199" w:rsidRPr="00C00199" w:rsidRDefault="00C00199" w:rsidP="00C00199">
            <w:pPr>
              <w:spacing w:after="0"/>
              <w:jc w:val="center"/>
              <w:rPr>
                <w:rFonts w:ascii="Times New Roman" w:hAnsi="Times New Roman" w:cs="Times New Roman"/>
                <w:bCs/>
                <w:color w:val="000000"/>
                <w:sz w:val="24"/>
                <w:szCs w:val="24"/>
              </w:rPr>
            </w:pPr>
            <w:r w:rsidRPr="00C00199">
              <w:rPr>
                <w:rFonts w:ascii="Times New Roman" w:hAnsi="Times New Roman" w:cs="Times New Roman"/>
                <w:bCs/>
                <w:color w:val="000000"/>
                <w:sz w:val="24"/>
                <w:szCs w:val="24"/>
              </w:rPr>
              <w:t>432.41</w:t>
            </w:r>
          </w:p>
        </w:tc>
      </w:tr>
      <w:tr w:rsidR="00C00199" w:rsidRPr="00A83CD5" w:rsidTr="00F10B59">
        <w:trPr>
          <w:trHeight w:val="315"/>
        </w:trPr>
        <w:tc>
          <w:tcPr>
            <w:tcW w:w="752" w:type="pct"/>
            <w:shd w:val="clear" w:color="auto" w:fill="auto"/>
            <w:vAlign w:val="center"/>
          </w:tcPr>
          <w:p w:rsidR="00C00199" w:rsidRPr="00C00199" w:rsidRDefault="00C00199" w:rsidP="00C00199">
            <w:pPr>
              <w:spacing w:after="0" w:line="240" w:lineRule="auto"/>
              <w:jc w:val="center"/>
              <w:rPr>
                <w:rFonts w:ascii="Times New Roman" w:eastAsia="Times New Roman" w:hAnsi="Times New Roman" w:cs="Times New Roman"/>
                <w:color w:val="000000"/>
                <w:sz w:val="24"/>
                <w:szCs w:val="24"/>
              </w:rPr>
            </w:pPr>
            <w:r w:rsidRPr="00C00199">
              <w:rPr>
                <w:rFonts w:ascii="Times New Roman" w:eastAsia="Times New Roman" w:hAnsi="Times New Roman" w:cs="Times New Roman"/>
                <w:color w:val="000000"/>
                <w:sz w:val="24"/>
                <w:szCs w:val="24"/>
              </w:rPr>
              <w:t>2022</w:t>
            </w:r>
          </w:p>
        </w:tc>
        <w:tc>
          <w:tcPr>
            <w:tcW w:w="571" w:type="pct"/>
            <w:shd w:val="clear" w:color="auto" w:fill="auto"/>
            <w:noWrap/>
            <w:vAlign w:val="bottom"/>
          </w:tcPr>
          <w:p w:rsidR="00C00199" w:rsidRPr="00C00199" w:rsidRDefault="00C00199" w:rsidP="00C00199">
            <w:pPr>
              <w:spacing w:after="0"/>
              <w:jc w:val="center"/>
              <w:rPr>
                <w:rFonts w:ascii="Times New Roman" w:hAnsi="Times New Roman" w:cs="Times New Roman"/>
                <w:bCs/>
                <w:color w:val="000000"/>
                <w:sz w:val="24"/>
                <w:szCs w:val="24"/>
              </w:rPr>
            </w:pPr>
            <w:r w:rsidRPr="00C00199">
              <w:rPr>
                <w:rFonts w:ascii="Times New Roman" w:hAnsi="Times New Roman" w:cs="Times New Roman"/>
                <w:bCs/>
                <w:color w:val="000000"/>
                <w:sz w:val="24"/>
                <w:szCs w:val="24"/>
              </w:rPr>
              <w:t>442.55</w:t>
            </w:r>
          </w:p>
        </w:tc>
        <w:tc>
          <w:tcPr>
            <w:tcW w:w="897" w:type="pct"/>
            <w:shd w:val="clear" w:color="auto" w:fill="auto"/>
            <w:noWrap/>
            <w:vAlign w:val="bottom"/>
          </w:tcPr>
          <w:p w:rsidR="00C00199" w:rsidRPr="00C00199" w:rsidRDefault="00C00199" w:rsidP="00C00199">
            <w:pPr>
              <w:spacing w:after="0"/>
              <w:jc w:val="center"/>
              <w:rPr>
                <w:rFonts w:ascii="Times New Roman" w:hAnsi="Times New Roman" w:cs="Times New Roman"/>
                <w:bCs/>
                <w:color w:val="000000"/>
                <w:sz w:val="24"/>
                <w:szCs w:val="24"/>
              </w:rPr>
            </w:pPr>
            <w:r w:rsidRPr="00C00199">
              <w:rPr>
                <w:rFonts w:ascii="Times New Roman" w:hAnsi="Times New Roman" w:cs="Times New Roman"/>
                <w:bCs/>
                <w:color w:val="000000"/>
                <w:sz w:val="24"/>
                <w:szCs w:val="24"/>
              </w:rPr>
              <w:t>491.50</w:t>
            </w:r>
          </w:p>
        </w:tc>
        <w:tc>
          <w:tcPr>
            <w:tcW w:w="1084" w:type="pct"/>
            <w:shd w:val="clear" w:color="auto" w:fill="auto"/>
            <w:noWrap/>
            <w:vAlign w:val="bottom"/>
          </w:tcPr>
          <w:p w:rsidR="00C00199" w:rsidRPr="00C00199" w:rsidRDefault="00C00199" w:rsidP="00C00199">
            <w:pPr>
              <w:spacing w:after="0"/>
              <w:jc w:val="center"/>
              <w:rPr>
                <w:rFonts w:ascii="Times New Roman" w:hAnsi="Times New Roman" w:cs="Times New Roman"/>
                <w:bCs/>
                <w:color w:val="000000"/>
                <w:sz w:val="24"/>
                <w:szCs w:val="24"/>
              </w:rPr>
            </w:pPr>
            <w:r w:rsidRPr="00C00199">
              <w:rPr>
                <w:rFonts w:ascii="Times New Roman" w:hAnsi="Times New Roman" w:cs="Times New Roman"/>
                <w:bCs/>
                <w:color w:val="000000"/>
                <w:sz w:val="24"/>
                <w:szCs w:val="24"/>
              </w:rPr>
              <w:t>511.73</w:t>
            </w:r>
          </w:p>
        </w:tc>
        <w:tc>
          <w:tcPr>
            <w:tcW w:w="942" w:type="pct"/>
            <w:shd w:val="clear" w:color="auto" w:fill="auto"/>
            <w:noWrap/>
            <w:vAlign w:val="bottom"/>
          </w:tcPr>
          <w:p w:rsidR="00C00199" w:rsidRPr="00C00199" w:rsidRDefault="00C00199" w:rsidP="00C00199">
            <w:pPr>
              <w:spacing w:after="0"/>
              <w:jc w:val="center"/>
              <w:rPr>
                <w:rFonts w:ascii="Times New Roman" w:hAnsi="Times New Roman" w:cs="Times New Roman"/>
                <w:bCs/>
                <w:color w:val="000000"/>
                <w:sz w:val="24"/>
                <w:szCs w:val="24"/>
              </w:rPr>
            </w:pPr>
            <w:r w:rsidRPr="00C00199">
              <w:rPr>
                <w:rFonts w:ascii="Times New Roman" w:hAnsi="Times New Roman" w:cs="Times New Roman"/>
                <w:bCs/>
                <w:color w:val="000000"/>
                <w:sz w:val="24"/>
                <w:szCs w:val="24"/>
              </w:rPr>
              <w:t>411.25</w:t>
            </w:r>
          </w:p>
        </w:tc>
        <w:tc>
          <w:tcPr>
            <w:tcW w:w="755" w:type="pct"/>
            <w:shd w:val="clear" w:color="auto" w:fill="auto"/>
            <w:noWrap/>
            <w:vAlign w:val="bottom"/>
          </w:tcPr>
          <w:p w:rsidR="00C00199" w:rsidRPr="00C00199" w:rsidRDefault="00C00199" w:rsidP="00C00199">
            <w:pPr>
              <w:spacing w:after="0"/>
              <w:jc w:val="center"/>
              <w:rPr>
                <w:rFonts w:ascii="Times New Roman" w:hAnsi="Times New Roman" w:cs="Times New Roman"/>
                <w:bCs/>
                <w:color w:val="000000"/>
                <w:sz w:val="24"/>
                <w:szCs w:val="24"/>
              </w:rPr>
            </w:pPr>
            <w:r w:rsidRPr="00C00199">
              <w:rPr>
                <w:rFonts w:ascii="Times New Roman" w:hAnsi="Times New Roman" w:cs="Times New Roman"/>
                <w:bCs/>
                <w:color w:val="000000"/>
                <w:sz w:val="24"/>
                <w:szCs w:val="24"/>
              </w:rPr>
              <w:t>433.72</w:t>
            </w:r>
          </w:p>
        </w:tc>
      </w:tr>
      <w:tr w:rsidR="00C00199" w:rsidRPr="00A83CD5" w:rsidTr="00F10B59">
        <w:trPr>
          <w:trHeight w:val="315"/>
        </w:trPr>
        <w:tc>
          <w:tcPr>
            <w:tcW w:w="752" w:type="pct"/>
            <w:shd w:val="clear" w:color="auto" w:fill="auto"/>
            <w:vAlign w:val="center"/>
            <w:hideMark/>
          </w:tcPr>
          <w:p w:rsidR="00C00199" w:rsidRPr="00C00199" w:rsidRDefault="00C00199" w:rsidP="00C00199">
            <w:pPr>
              <w:spacing w:after="0" w:line="240" w:lineRule="auto"/>
              <w:jc w:val="center"/>
              <w:rPr>
                <w:rFonts w:ascii="Times New Roman" w:eastAsia="Times New Roman" w:hAnsi="Times New Roman" w:cs="Times New Roman"/>
                <w:color w:val="000000"/>
                <w:sz w:val="24"/>
                <w:szCs w:val="24"/>
              </w:rPr>
            </w:pPr>
            <w:r w:rsidRPr="00C00199">
              <w:rPr>
                <w:rFonts w:ascii="Times New Roman" w:eastAsia="Times New Roman" w:hAnsi="Times New Roman" w:cs="Times New Roman"/>
                <w:color w:val="000000"/>
                <w:sz w:val="24"/>
                <w:szCs w:val="24"/>
              </w:rPr>
              <w:t>2023</w:t>
            </w:r>
          </w:p>
        </w:tc>
        <w:tc>
          <w:tcPr>
            <w:tcW w:w="571" w:type="pct"/>
            <w:shd w:val="clear" w:color="auto" w:fill="auto"/>
            <w:noWrap/>
            <w:vAlign w:val="bottom"/>
            <w:hideMark/>
          </w:tcPr>
          <w:p w:rsidR="00C00199" w:rsidRPr="00C00199" w:rsidRDefault="00C00199" w:rsidP="00C00199">
            <w:pPr>
              <w:spacing w:after="0"/>
              <w:jc w:val="center"/>
              <w:rPr>
                <w:rFonts w:ascii="Times New Roman" w:hAnsi="Times New Roman" w:cs="Times New Roman"/>
                <w:bCs/>
                <w:color w:val="000000"/>
                <w:sz w:val="24"/>
                <w:szCs w:val="24"/>
              </w:rPr>
            </w:pPr>
            <w:r w:rsidRPr="00C00199">
              <w:rPr>
                <w:rFonts w:ascii="Times New Roman" w:hAnsi="Times New Roman" w:cs="Times New Roman"/>
                <w:bCs/>
                <w:color w:val="000000"/>
                <w:sz w:val="24"/>
                <w:szCs w:val="24"/>
              </w:rPr>
              <w:t>435.65</w:t>
            </w:r>
          </w:p>
        </w:tc>
        <w:tc>
          <w:tcPr>
            <w:tcW w:w="897" w:type="pct"/>
            <w:shd w:val="clear" w:color="auto" w:fill="auto"/>
            <w:noWrap/>
            <w:vAlign w:val="bottom"/>
            <w:hideMark/>
          </w:tcPr>
          <w:p w:rsidR="00C00199" w:rsidRPr="00C00199" w:rsidRDefault="00C00199" w:rsidP="00C00199">
            <w:pPr>
              <w:spacing w:after="0"/>
              <w:jc w:val="center"/>
              <w:rPr>
                <w:rFonts w:ascii="Times New Roman" w:hAnsi="Times New Roman" w:cs="Times New Roman"/>
                <w:bCs/>
                <w:color w:val="000000"/>
                <w:sz w:val="24"/>
                <w:szCs w:val="24"/>
              </w:rPr>
            </w:pPr>
            <w:r w:rsidRPr="00C00199">
              <w:rPr>
                <w:rFonts w:ascii="Times New Roman" w:hAnsi="Times New Roman" w:cs="Times New Roman"/>
                <w:bCs/>
                <w:color w:val="000000"/>
                <w:sz w:val="24"/>
                <w:szCs w:val="24"/>
              </w:rPr>
              <w:t>499.50</w:t>
            </w:r>
          </w:p>
        </w:tc>
        <w:tc>
          <w:tcPr>
            <w:tcW w:w="1084" w:type="pct"/>
            <w:shd w:val="clear" w:color="auto" w:fill="auto"/>
            <w:noWrap/>
            <w:vAlign w:val="bottom"/>
            <w:hideMark/>
          </w:tcPr>
          <w:p w:rsidR="00C00199" w:rsidRPr="00C00199" w:rsidRDefault="00C00199" w:rsidP="00C00199">
            <w:pPr>
              <w:spacing w:after="0"/>
              <w:jc w:val="center"/>
              <w:rPr>
                <w:rFonts w:ascii="Times New Roman" w:hAnsi="Times New Roman" w:cs="Times New Roman"/>
                <w:bCs/>
                <w:color w:val="000000"/>
                <w:sz w:val="24"/>
                <w:szCs w:val="24"/>
              </w:rPr>
            </w:pPr>
            <w:r w:rsidRPr="00C00199">
              <w:rPr>
                <w:rFonts w:ascii="Times New Roman" w:hAnsi="Times New Roman" w:cs="Times New Roman"/>
                <w:bCs/>
                <w:color w:val="000000"/>
                <w:sz w:val="24"/>
                <w:szCs w:val="24"/>
              </w:rPr>
              <w:t>524.57</w:t>
            </w:r>
          </w:p>
        </w:tc>
        <w:tc>
          <w:tcPr>
            <w:tcW w:w="942" w:type="pct"/>
            <w:shd w:val="clear" w:color="auto" w:fill="auto"/>
            <w:noWrap/>
            <w:vAlign w:val="bottom"/>
            <w:hideMark/>
          </w:tcPr>
          <w:p w:rsidR="00C00199" w:rsidRPr="00C00199" w:rsidRDefault="00C00199" w:rsidP="00C00199">
            <w:pPr>
              <w:spacing w:after="0"/>
              <w:jc w:val="center"/>
              <w:rPr>
                <w:rFonts w:ascii="Times New Roman" w:hAnsi="Times New Roman" w:cs="Times New Roman"/>
                <w:bCs/>
                <w:color w:val="000000"/>
                <w:sz w:val="24"/>
                <w:szCs w:val="24"/>
              </w:rPr>
            </w:pPr>
            <w:r w:rsidRPr="00C00199">
              <w:rPr>
                <w:rFonts w:ascii="Times New Roman" w:hAnsi="Times New Roman" w:cs="Times New Roman"/>
                <w:bCs/>
                <w:color w:val="000000"/>
                <w:sz w:val="24"/>
                <w:szCs w:val="24"/>
              </w:rPr>
              <w:t>389.15</w:t>
            </w:r>
          </w:p>
        </w:tc>
        <w:tc>
          <w:tcPr>
            <w:tcW w:w="755" w:type="pct"/>
            <w:shd w:val="clear" w:color="auto" w:fill="auto"/>
            <w:noWrap/>
            <w:vAlign w:val="bottom"/>
            <w:hideMark/>
          </w:tcPr>
          <w:p w:rsidR="00C00199" w:rsidRPr="00C00199" w:rsidRDefault="00C00199" w:rsidP="00C00199">
            <w:pPr>
              <w:spacing w:after="0"/>
              <w:jc w:val="center"/>
              <w:rPr>
                <w:rFonts w:ascii="Times New Roman" w:hAnsi="Times New Roman" w:cs="Times New Roman"/>
                <w:bCs/>
                <w:color w:val="000000"/>
                <w:sz w:val="24"/>
                <w:szCs w:val="24"/>
              </w:rPr>
            </w:pPr>
            <w:r w:rsidRPr="00C00199">
              <w:rPr>
                <w:rFonts w:ascii="Times New Roman" w:hAnsi="Times New Roman" w:cs="Times New Roman"/>
                <w:bCs/>
                <w:color w:val="000000"/>
                <w:sz w:val="24"/>
                <w:szCs w:val="24"/>
              </w:rPr>
              <w:t>438.58</w:t>
            </w:r>
          </w:p>
        </w:tc>
      </w:tr>
    </w:tbl>
    <w:p w:rsidR="007C7E83" w:rsidRDefault="007C7E83" w:rsidP="0019316E">
      <w:pPr>
        <w:spacing w:after="0"/>
      </w:pPr>
    </w:p>
    <w:p w:rsidR="0019316E" w:rsidRDefault="0019316E" w:rsidP="0019316E">
      <w:pPr>
        <w:spacing w:line="360" w:lineRule="auto"/>
        <w:ind w:firstLine="720"/>
        <w:jc w:val="both"/>
        <w:rPr>
          <w:rFonts w:ascii="Times New Roman" w:hAnsi="Times New Roman" w:cs="Times New Roman"/>
          <w:sz w:val="24"/>
          <w:szCs w:val="24"/>
        </w:rPr>
      </w:pPr>
      <w:r w:rsidRPr="00493055">
        <w:rPr>
          <w:rFonts w:ascii="Times New Roman" w:hAnsi="Times New Roman" w:cs="Times New Roman"/>
          <w:sz w:val="24"/>
          <w:szCs w:val="24"/>
        </w:rPr>
        <w:t>In Tables 2, 3</w:t>
      </w:r>
      <w:r>
        <w:rPr>
          <w:rFonts w:ascii="Times New Roman" w:hAnsi="Times New Roman" w:cs="Times New Roman"/>
          <w:sz w:val="24"/>
          <w:szCs w:val="24"/>
        </w:rPr>
        <w:t>,</w:t>
      </w:r>
      <w:r w:rsidRPr="00493055">
        <w:rPr>
          <w:rFonts w:ascii="Times New Roman" w:hAnsi="Times New Roman" w:cs="Times New Roman"/>
          <w:sz w:val="24"/>
          <w:szCs w:val="24"/>
        </w:rPr>
        <w:t xml:space="preserve"> and 4, the term ‘</w:t>
      </w:r>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t</m:t>
            </m:r>
          </m:sub>
        </m:sSub>
      </m:oMath>
      <w:r w:rsidRPr="00493055">
        <w:rPr>
          <w:rFonts w:ascii="Times New Roman" w:hAnsi="Times New Roman" w:cs="Times New Roman"/>
          <w:sz w:val="24"/>
          <w:szCs w:val="24"/>
        </w:rPr>
        <w:t xml:space="preserve">’ denotes the observed value of </w:t>
      </w:r>
      <w:r>
        <w:rPr>
          <w:rFonts w:ascii="Times New Roman" w:hAnsi="Times New Roman" w:cs="Times New Roman"/>
          <w:sz w:val="24"/>
          <w:szCs w:val="24"/>
        </w:rPr>
        <w:t xml:space="preserve">area </w:t>
      </w:r>
      <w:r w:rsidRPr="00B5288B">
        <w:rPr>
          <w:rFonts w:ascii="Times New Roman" w:hAnsi="Times New Roman" w:cs="Times New Roman"/>
          <w:sz w:val="24"/>
          <w:szCs w:val="24"/>
        </w:rPr>
        <w:t xml:space="preserve">(in </w:t>
      </w:r>
      <w:r w:rsidRPr="006B3B1C">
        <w:rPr>
          <w:rFonts w:ascii="Times New Roman" w:hAnsi="Times New Roman" w:cs="Times New Roman"/>
          <w:sz w:val="24"/>
          <w:szCs w:val="24"/>
        </w:rPr>
        <w:t xml:space="preserve">million </w:t>
      </w:r>
      <w:r>
        <w:rPr>
          <w:rFonts w:ascii="Times New Roman" w:hAnsi="Times New Roman" w:cs="Times New Roman"/>
          <w:sz w:val="24"/>
          <w:szCs w:val="24"/>
        </w:rPr>
        <w:t>h</w:t>
      </w:r>
      <w:r w:rsidRPr="006B3B1C">
        <w:rPr>
          <w:rFonts w:ascii="Times New Roman" w:hAnsi="Times New Roman" w:cs="Times New Roman"/>
          <w:sz w:val="24"/>
          <w:szCs w:val="24"/>
        </w:rPr>
        <w:t xml:space="preserve">ectares), production (in </w:t>
      </w:r>
      <w:r w:rsidRPr="006B3B1C">
        <w:rPr>
          <w:rFonts w:ascii="Times New Roman" w:hAnsi="Times New Roman" w:cs="Times New Roman"/>
          <w:color w:val="000000" w:themeColor="text1"/>
          <w:sz w:val="24"/>
          <w:szCs w:val="24"/>
        </w:rPr>
        <w:t xml:space="preserve">million </w:t>
      </w:r>
      <w:r>
        <w:rPr>
          <w:rFonts w:ascii="Times New Roman" w:hAnsi="Times New Roman" w:cs="Times New Roman"/>
          <w:bCs/>
          <w:color w:val="000000" w:themeColor="text1"/>
          <w:sz w:val="24"/>
          <w:szCs w:val="24"/>
        </w:rPr>
        <w:t>t</w:t>
      </w:r>
      <w:r w:rsidRPr="006B3B1C">
        <w:rPr>
          <w:rFonts w:ascii="Times New Roman" w:hAnsi="Times New Roman" w:cs="Times New Roman"/>
          <w:bCs/>
          <w:color w:val="000000" w:themeColor="text1"/>
          <w:sz w:val="24"/>
          <w:szCs w:val="24"/>
        </w:rPr>
        <w:t>ons</w:t>
      </w:r>
      <w:r w:rsidRPr="006B3B1C">
        <w:rPr>
          <w:rFonts w:ascii="Times New Roman" w:hAnsi="Times New Roman" w:cs="Times New Roman"/>
          <w:sz w:val="24"/>
          <w:szCs w:val="24"/>
        </w:rPr>
        <w:t xml:space="preserve">), and yield (in </w:t>
      </w:r>
      <w:r>
        <w:rPr>
          <w:rFonts w:ascii="Times New Roman" w:hAnsi="Times New Roman" w:cs="Times New Roman"/>
          <w:sz w:val="24"/>
          <w:szCs w:val="24"/>
        </w:rPr>
        <w:t>tons/hectare</w:t>
      </w:r>
      <w:r w:rsidRPr="006B3B1C">
        <w:rPr>
          <w:rFonts w:ascii="Times New Roman" w:hAnsi="Times New Roman" w:cs="Times New Roman"/>
          <w:sz w:val="24"/>
          <w:szCs w:val="24"/>
        </w:rPr>
        <w:t>)</w:t>
      </w:r>
      <w:r>
        <w:rPr>
          <w:rFonts w:ascii="Times New Roman" w:hAnsi="Times New Roman" w:cs="Times New Roman"/>
          <w:sz w:val="24"/>
          <w:szCs w:val="24"/>
        </w:rPr>
        <w:t xml:space="preserve"> </w:t>
      </w:r>
      <w:r w:rsidRPr="006B3B1C">
        <w:rPr>
          <w:rFonts w:ascii="Times New Roman" w:hAnsi="Times New Roman" w:cs="Times New Roman"/>
          <w:sz w:val="24"/>
          <w:szCs w:val="24"/>
        </w:rPr>
        <w:t xml:space="preserve">of </w:t>
      </w:r>
      <w:r>
        <w:rPr>
          <w:rFonts w:ascii="Times New Roman" w:hAnsi="Times New Roman" w:cs="Times New Roman"/>
          <w:sz w:val="24"/>
          <w:szCs w:val="24"/>
        </w:rPr>
        <w:t>cotton</w:t>
      </w:r>
      <w:r w:rsidRPr="006B3B1C">
        <w:rPr>
          <w:rFonts w:ascii="Times New Roman" w:hAnsi="Times New Roman" w:cs="Times New Roman"/>
          <w:sz w:val="24"/>
          <w:szCs w:val="24"/>
        </w:rPr>
        <w:t xml:space="preserve"> for th</w:t>
      </w:r>
      <w:r>
        <w:rPr>
          <w:rFonts w:ascii="Times New Roman" w:hAnsi="Times New Roman" w:cs="Times New Roman"/>
          <w:sz w:val="24"/>
          <w:szCs w:val="24"/>
        </w:rPr>
        <w:t>e year ‘</w:t>
      </w:r>
      <m:oMath>
        <m:r>
          <w:rPr>
            <w:rFonts w:ascii="Cambria Math" w:hAnsi="Cambria Math" w:cs="Times New Roman"/>
            <w:sz w:val="24"/>
            <w:szCs w:val="24"/>
          </w:rPr>
          <m:t>t</m:t>
        </m:r>
      </m:oMath>
      <w:r>
        <w:rPr>
          <w:rFonts w:ascii="Times New Roman" w:hAnsi="Times New Roman" w:cs="Times New Roman"/>
          <w:sz w:val="24"/>
          <w:szCs w:val="24"/>
        </w:rPr>
        <w:t xml:space="preserve">’ </w:t>
      </w:r>
      <m:oMath>
        <m:r>
          <w:rPr>
            <w:rFonts w:ascii="Cambria Math" w:hAnsi="Cambria Math" w:cs="Times New Roman"/>
            <w:sz w:val="24"/>
            <w:szCs w:val="24"/>
          </w:rPr>
          <m:t>(t=2001,  2002,  …, 2023)</m:t>
        </m:r>
      </m:oMath>
      <w:r>
        <w:rPr>
          <w:rFonts w:ascii="Times New Roman" w:hAnsi="Times New Roman" w:cs="Times New Roman"/>
          <w:sz w:val="24"/>
          <w:szCs w:val="24"/>
        </w:rPr>
        <w:t>. Furthermore,</w:t>
      </w:r>
      <w:r w:rsidRPr="00493055">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L</m:t>
            </m:r>
          </m:e>
          <m:sub>
            <m:r>
              <w:rPr>
                <w:rFonts w:ascii="Cambria Math" w:hAnsi="Cambria Math" w:cs="Times New Roman"/>
                <w:sz w:val="24"/>
                <w:szCs w:val="24"/>
              </w:rPr>
              <m:t>t</m:t>
            </m:r>
          </m:sub>
        </m:sSub>
      </m:oMath>
      <w:r w:rsidRPr="00493055">
        <w:rPr>
          <w:rFonts w:ascii="Times New Roman" w:hAnsi="Times New Roman" w:cs="Times New Roman"/>
          <w:sz w:val="24"/>
          <w:szCs w:val="24"/>
        </w:rPr>
        <w:t>’</w:t>
      </w:r>
      <w:r>
        <w:rPr>
          <w:rFonts w:ascii="Times New Roman" w:hAnsi="Times New Roman" w:cs="Times New Roman"/>
          <w:sz w:val="24"/>
          <w:szCs w:val="24"/>
        </w:rPr>
        <w:t xml:space="preserve"> </w:t>
      </w:r>
      <w:r w:rsidRPr="00493055">
        <w:rPr>
          <w:rFonts w:ascii="Times New Roman" w:hAnsi="Times New Roman" w:cs="Times New Roman"/>
          <w:sz w:val="24"/>
          <w:szCs w:val="24"/>
        </w:rPr>
        <w:t xml:space="preserve">denotes the linear trend value of </w:t>
      </w:r>
      <w:r>
        <w:rPr>
          <w:rFonts w:ascii="Times New Roman" w:hAnsi="Times New Roman" w:cs="Times New Roman"/>
          <w:sz w:val="24"/>
          <w:szCs w:val="24"/>
        </w:rPr>
        <w:t>area, production, and yield of cotton for the year ‘</w:t>
      </w:r>
      <m:oMath>
        <m:r>
          <w:rPr>
            <w:rFonts w:ascii="Cambria Math" w:hAnsi="Cambria Math" w:cs="Times New Roman"/>
            <w:sz w:val="24"/>
            <w:szCs w:val="24"/>
          </w:rPr>
          <m:t>t</m:t>
        </m:r>
      </m:oMath>
      <w:r>
        <w:rPr>
          <w:rFonts w:ascii="Times New Roman" w:hAnsi="Times New Roman" w:cs="Times New Roman"/>
          <w:sz w:val="24"/>
          <w:szCs w:val="24"/>
        </w:rPr>
        <w:t xml:space="preserve">’. Similarly, </w:t>
      </w:r>
      <w:r w:rsidRPr="00493055">
        <w:rPr>
          <w:rFonts w:ascii="Times New Roman" w:hAnsi="Times New Roman" w:cs="Times New Roman"/>
          <w:sz w:val="24"/>
          <w:szCs w:val="24"/>
        </w:rPr>
        <w:t>‘</w:t>
      </w:r>
      <m:oMath>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t</m:t>
            </m:r>
          </m:sub>
        </m:sSub>
      </m:oMath>
      <w:r w:rsidRPr="00493055">
        <w:rPr>
          <w:rFonts w:ascii="Times New Roman" w:hAnsi="Times New Roman" w:cs="Times New Roman"/>
          <w:sz w:val="24"/>
          <w:szCs w:val="24"/>
        </w:rPr>
        <w:t>’</w:t>
      </w:r>
      <w:r>
        <w:rPr>
          <w:rFonts w:ascii="Times New Roman" w:hAnsi="Times New Roman" w:cs="Times New Roman"/>
          <w:sz w:val="24"/>
          <w:szCs w:val="24"/>
        </w:rPr>
        <w:t xml:space="preserve"> </w:t>
      </w:r>
      <w:r w:rsidRPr="00493055">
        <w:rPr>
          <w:rFonts w:ascii="Times New Roman" w:hAnsi="Times New Roman" w:cs="Times New Roman"/>
          <w:sz w:val="24"/>
          <w:szCs w:val="24"/>
        </w:rPr>
        <w:t>denotes the exponential trend value</w:t>
      </w:r>
      <w:r>
        <w:rPr>
          <w:rFonts w:ascii="Times New Roman" w:hAnsi="Times New Roman" w:cs="Times New Roman"/>
          <w:sz w:val="24"/>
          <w:szCs w:val="24"/>
        </w:rPr>
        <w:t>, ‘</w:t>
      </w:r>
      <m:oMath>
        <m:sSub>
          <m:sSubPr>
            <m:ctrlPr>
              <w:rPr>
                <w:rFonts w:ascii="Cambria Math" w:eastAsia="Times New Roman" w:hAnsi="Cambria Math" w:cs="Times New Roman"/>
                <w:i/>
                <w:color w:val="000000"/>
                <w:sz w:val="24"/>
                <w:szCs w:val="24"/>
              </w:rPr>
            </m:ctrlPr>
          </m:sSubPr>
          <m:e>
            <m:r>
              <w:rPr>
                <w:rFonts w:ascii="Cambria Math" w:eastAsia="Times New Roman" w:hAnsi="Cambria Math" w:cs="Times New Roman"/>
                <w:color w:val="000000"/>
                <w:sz w:val="24"/>
                <w:szCs w:val="24"/>
              </w:rPr>
              <m:t>Q</m:t>
            </m:r>
          </m:e>
          <m:sub>
            <m:r>
              <w:rPr>
                <w:rFonts w:ascii="Cambria Math" w:eastAsia="Times New Roman" w:hAnsi="Cambria Math" w:cs="Times New Roman"/>
                <w:color w:val="000000"/>
                <w:sz w:val="24"/>
                <w:szCs w:val="24"/>
              </w:rPr>
              <m:t>t</m:t>
            </m:r>
          </m:sub>
        </m:sSub>
      </m:oMath>
      <w:r>
        <w:rPr>
          <w:rFonts w:ascii="Times New Roman" w:hAnsi="Times New Roman" w:cs="Times New Roman"/>
          <w:sz w:val="24"/>
          <w:szCs w:val="24"/>
        </w:rPr>
        <w:t>’ denotes the quadratic</w:t>
      </w:r>
      <w:r w:rsidRPr="00493055">
        <w:rPr>
          <w:rFonts w:ascii="Times New Roman" w:hAnsi="Times New Roman" w:cs="Times New Roman"/>
          <w:sz w:val="24"/>
          <w:szCs w:val="24"/>
        </w:rPr>
        <w:t xml:space="preserve"> trend value</w:t>
      </w:r>
      <w:r>
        <w:rPr>
          <w:rFonts w:ascii="Times New Roman" w:hAnsi="Times New Roman" w:cs="Times New Roman"/>
          <w:sz w:val="24"/>
          <w:szCs w:val="24"/>
        </w:rPr>
        <w:t>, and ‘</w:t>
      </w:r>
      <m:oMath>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t</m:t>
            </m:r>
          </m:sub>
        </m:sSub>
      </m:oMath>
      <w:r>
        <w:rPr>
          <w:rFonts w:ascii="Times New Roman" w:hAnsi="Times New Roman" w:cs="Times New Roman"/>
          <w:sz w:val="24"/>
          <w:szCs w:val="24"/>
        </w:rPr>
        <w:t xml:space="preserve">’ </w:t>
      </w:r>
      <w:r w:rsidRPr="00493055">
        <w:rPr>
          <w:rFonts w:ascii="Times New Roman" w:hAnsi="Times New Roman" w:cs="Times New Roman"/>
          <w:sz w:val="24"/>
          <w:szCs w:val="24"/>
        </w:rPr>
        <w:t xml:space="preserve">denotes the </w:t>
      </w:r>
      <w:r>
        <w:rPr>
          <w:rFonts w:ascii="Times New Roman" w:hAnsi="Times New Roman" w:cs="Times New Roman"/>
          <w:sz w:val="24"/>
          <w:szCs w:val="24"/>
        </w:rPr>
        <w:t xml:space="preserve">cubic </w:t>
      </w:r>
      <w:r w:rsidRPr="00493055">
        <w:rPr>
          <w:rFonts w:ascii="Times New Roman" w:hAnsi="Times New Roman" w:cs="Times New Roman"/>
          <w:sz w:val="24"/>
          <w:szCs w:val="24"/>
        </w:rPr>
        <w:t>trend value</w:t>
      </w:r>
      <w:r>
        <w:rPr>
          <w:rFonts w:ascii="Times New Roman" w:hAnsi="Times New Roman" w:cs="Times New Roman"/>
          <w:sz w:val="24"/>
          <w:szCs w:val="24"/>
        </w:rPr>
        <w:t>.</w:t>
      </w:r>
    </w:p>
    <w:p w:rsidR="00BC2035" w:rsidRPr="00BC2035" w:rsidRDefault="00BC2035" w:rsidP="00BC2035">
      <w:pPr>
        <w:spacing w:line="360" w:lineRule="auto"/>
        <w:ind w:firstLine="720"/>
        <w:jc w:val="both"/>
        <w:rPr>
          <w:rFonts w:ascii="Times New Roman" w:hAnsi="Times New Roman" w:cs="Times New Roman"/>
          <w:sz w:val="24"/>
        </w:rPr>
      </w:pPr>
      <w:r w:rsidRPr="00CE4FAD">
        <w:rPr>
          <w:rFonts w:ascii="Times New Roman" w:hAnsi="Times New Roman" w:cs="Times New Roman"/>
          <w:sz w:val="24"/>
        </w:rPr>
        <w:t>The graphical representation of the relative influence of trend valu</w:t>
      </w:r>
      <w:r w:rsidR="006F1F5B">
        <w:rPr>
          <w:rFonts w:ascii="Times New Roman" w:hAnsi="Times New Roman" w:cs="Times New Roman"/>
          <w:sz w:val="24"/>
        </w:rPr>
        <w:t>es on the observed values of</w:t>
      </w:r>
      <w:r w:rsidRPr="00CE4FAD">
        <w:rPr>
          <w:rFonts w:ascii="Times New Roman" w:hAnsi="Times New Roman" w:cs="Times New Roman"/>
          <w:sz w:val="24"/>
        </w:rPr>
        <w:t xml:space="preserve"> area, production, and yie</w:t>
      </w:r>
      <w:r>
        <w:rPr>
          <w:rFonts w:ascii="Times New Roman" w:hAnsi="Times New Roman" w:cs="Times New Roman"/>
          <w:sz w:val="24"/>
        </w:rPr>
        <w:t>ld of cotton is shown in Figs.</w:t>
      </w:r>
      <w:r w:rsidRPr="00CE4FAD">
        <w:rPr>
          <w:rFonts w:ascii="Times New Roman" w:hAnsi="Times New Roman" w:cs="Times New Roman"/>
          <w:sz w:val="24"/>
        </w:rPr>
        <w:t xml:space="preserve"> 1 to 12.</w:t>
      </w:r>
      <w:r>
        <w:rPr>
          <w:rFonts w:ascii="Times New Roman" w:hAnsi="Times New Roman" w:cs="Times New Roman"/>
          <w:sz w:val="24"/>
          <w:szCs w:val="24"/>
        </w:rPr>
        <w:t xml:space="preserve"> </w:t>
      </w:r>
    </w:p>
    <w:p w:rsidR="00BC2035" w:rsidRDefault="00BC2035" w:rsidP="0019316E">
      <w:pPr>
        <w:spacing w:line="360" w:lineRule="auto"/>
        <w:ind w:firstLine="720"/>
        <w:jc w:val="both"/>
        <w:rPr>
          <w:rFonts w:ascii="Times New Roman" w:hAnsi="Times New Roman" w:cs="Times New Roman"/>
          <w:sz w:val="24"/>
          <w:szCs w:val="24"/>
        </w:rPr>
      </w:pPr>
    </w:p>
    <w:p w:rsidR="0019316E" w:rsidRDefault="0019316E" w:rsidP="0019316E">
      <w:pPr>
        <w:spacing w:after="0"/>
      </w:pPr>
    </w:p>
    <w:p w:rsidR="007C7E83" w:rsidRDefault="007C7E83" w:rsidP="00BC2035">
      <w:pPr>
        <w:spacing w:after="0"/>
      </w:pPr>
    </w:p>
    <w:p w:rsidR="007C7E83" w:rsidRDefault="007C7E83" w:rsidP="00C00199">
      <w:pPr>
        <w:spacing w:after="0"/>
        <w:jc w:val="center"/>
        <w:sectPr w:rsidR="007C7E83" w:rsidSect="007C7E83">
          <w:headerReference w:type="even" r:id="rId7"/>
          <w:headerReference w:type="default" r:id="rId8"/>
          <w:footerReference w:type="even" r:id="rId9"/>
          <w:footerReference w:type="default" r:id="rId10"/>
          <w:headerReference w:type="first" r:id="rId11"/>
          <w:footerReference w:type="first" r:id="rId12"/>
          <w:pgSz w:w="11906" w:h="16838" w:code="9"/>
          <w:pgMar w:top="1440" w:right="1440" w:bottom="1440" w:left="1440" w:header="720" w:footer="720" w:gutter="0"/>
          <w:cols w:space="720"/>
          <w:docGrid w:linePitch="360"/>
        </w:sectPr>
      </w:pPr>
    </w:p>
    <w:p w:rsidR="007C7E83" w:rsidRDefault="007C7E83" w:rsidP="00C00199">
      <w:pPr>
        <w:spacing w:after="0"/>
        <w:jc w:val="center"/>
      </w:pPr>
    </w:p>
    <w:p w:rsidR="00157390" w:rsidRDefault="00157390" w:rsidP="00157390">
      <w:pPr>
        <w:spacing w:after="0"/>
      </w:pPr>
    </w:p>
    <w:p w:rsidR="00157390" w:rsidRDefault="00157390" w:rsidP="00157390">
      <w:pPr>
        <w:spacing w:after="0"/>
      </w:pPr>
    </w:p>
    <w:p w:rsidR="00157390" w:rsidRDefault="00157390" w:rsidP="00C00199">
      <w:pPr>
        <w:spacing w:after="0"/>
        <w:jc w:val="center"/>
      </w:pPr>
    </w:p>
    <w:p w:rsidR="00157390" w:rsidRDefault="00157390" w:rsidP="00C00199">
      <w:pPr>
        <w:spacing w:after="0"/>
        <w:jc w:val="center"/>
      </w:pPr>
    </w:p>
    <w:p w:rsidR="00157390" w:rsidRDefault="00157390" w:rsidP="00157390">
      <w:pPr>
        <w:jc w:val="center"/>
        <w:rPr>
          <w:rFonts w:ascii="Times New Roman" w:hAnsi="Times New Roman" w:cs="Times New Roman"/>
          <w:b/>
          <w:sz w:val="24"/>
          <w:szCs w:val="24"/>
        </w:rPr>
      </w:pPr>
    </w:p>
    <w:p w:rsidR="00157390" w:rsidRPr="00F811FB" w:rsidRDefault="00157390" w:rsidP="00157390">
      <w:pPr>
        <w:jc w:val="center"/>
        <w:rPr>
          <w:rFonts w:ascii="Times New Roman" w:hAnsi="Times New Roman" w:cs="Times New Roman"/>
          <w:sz w:val="24"/>
          <w:szCs w:val="24"/>
        </w:rPr>
      </w:pPr>
      <w:r w:rsidRPr="00F811FB">
        <w:rPr>
          <w:rFonts w:ascii="Times New Roman" w:hAnsi="Times New Roman" w:cs="Times New Roman"/>
          <w:b/>
          <w:sz w:val="24"/>
          <w:szCs w:val="24"/>
        </w:rPr>
        <w:t>Table 5.</w:t>
      </w:r>
      <w:r w:rsidRPr="00F811FB">
        <w:rPr>
          <w:rFonts w:ascii="Times New Roman" w:hAnsi="Times New Roman" w:cs="Times New Roman"/>
          <w:sz w:val="24"/>
          <w:szCs w:val="24"/>
        </w:rPr>
        <w:t xml:space="preserve"> Models equations for area, production, and yield of </w:t>
      </w:r>
      <w:r w:rsidR="0082652F">
        <w:rPr>
          <w:rFonts w:ascii="Times New Roman" w:hAnsi="Times New Roman" w:cs="Times New Roman"/>
          <w:sz w:val="24"/>
          <w:szCs w:val="24"/>
        </w:rPr>
        <w:t>cotton</w:t>
      </w:r>
      <w:r w:rsidRPr="00F811FB">
        <w:rPr>
          <w:rFonts w:ascii="Times New Roman" w:hAnsi="Times New Roman" w:cs="Times New Roman"/>
          <w:sz w:val="24"/>
          <w:szCs w:val="24"/>
        </w:rPr>
        <w:t xml:space="preserve"> in India</w:t>
      </w:r>
    </w:p>
    <w:tbl>
      <w:tblPr>
        <w:tblStyle w:val="TableGrid"/>
        <w:tblW w:w="0" w:type="auto"/>
        <w:jc w:val="center"/>
        <w:tblBorders>
          <w:top w:val="none" w:sz="0" w:space="0" w:color="auto"/>
          <w:left w:val="none" w:sz="0" w:space="0" w:color="auto"/>
          <w:bottom w:val="none" w:sz="0" w:space="0" w:color="auto"/>
          <w:right w:val="none" w:sz="0" w:space="0" w:color="auto"/>
          <w:insideV w:val="none" w:sz="0" w:space="0" w:color="auto"/>
        </w:tblBorders>
        <w:shd w:val="clear" w:color="auto" w:fill="FFFFFF" w:themeFill="background1"/>
        <w:tblLook w:val="04A0" w:firstRow="1" w:lastRow="0" w:firstColumn="1" w:lastColumn="0" w:noHBand="0" w:noVBand="1"/>
      </w:tblPr>
      <w:tblGrid>
        <w:gridCol w:w="1268"/>
        <w:gridCol w:w="2455"/>
        <w:gridCol w:w="2007"/>
        <w:gridCol w:w="3547"/>
        <w:gridCol w:w="4507"/>
      </w:tblGrid>
      <w:tr w:rsidR="00157390" w:rsidRPr="005F598B" w:rsidTr="00E668AB">
        <w:trPr>
          <w:jc w:val="center"/>
        </w:trPr>
        <w:tc>
          <w:tcPr>
            <w:tcW w:w="0" w:type="auto"/>
            <w:tcBorders>
              <w:top w:val="single" w:sz="4" w:space="0" w:color="auto"/>
              <w:bottom w:val="single" w:sz="4" w:space="0" w:color="auto"/>
            </w:tcBorders>
            <w:shd w:val="clear" w:color="auto" w:fill="FFFFFF" w:themeFill="background1"/>
            <w:vAlign w:val="center"/>
          </w:tcPr>
          <w:p w:rsidR="00157390" w:rsidRPr="005F598B" w:rsidRDefault="00157390" w:rsidP="00F26230">
            <w:pPr>
              <w:spacing w:before="240" w:line="360" w:lineRule="auto"/>
              <w:rPr>
                <w:rFonts w:ascii="Times New Roman" w:hAnsi="Times New Roman" w:cs="Times New Roman"/>
                <w:b/>
                <w:bCs/>
                <w:sz w:val="20"/>
                <w:szCs w:val="20"/>
              </w:rPr>
            </w:pPr>
          </w:p>
        </w:tc>
        <w:tc>
          <w:tcPr>
            <w:tcW w:w="0" w:type="auto"/>
            <w:tcBorders>
              <w:top w:val="single" w:sz="4" w:space="0" w:color="auto"/>
              <w:bottom w:val="single" w:sz="4" w:space="0" w:color="auto"/>
            </w:tcBorders>
            <w:shd w:val="clear" w:color="auto" w:fill="FFFFFF" w:themeFill="background1"/>
            <w:vAlign w:val="center"/>
          </w:tcPr>
          <w:p w:rsidR="00157390" w:rsidRPr="005F598B" w:rsidRDefault="00157390" w:rsidP="00F26230">
            <w:pPr>
              <w:spacing w:before="240" w:line="360" w:lineRule="auto"/>
              <w:jc w:val="center"/>
              <w:rPr>
                <w:rFonts w:ascii="Times New Roman" w:hAnsi="Times New Roman" w:cs="Times New Roman"/>
                <w:b/>
                <w:bCs/>
                <w:szCs w:val="20"/>
              </w:rPr>
            </w:pPr>
            <w:r w:rsidRPr="005F598B">
              <w:rPr>
                <w:rFonts w:ascii="Times New Roman" w:hAnsi="Times New Roman" w:cs="Times New Roman"/>
                <w:b/>
                <w:bCs/>
                <w:szCs w:val="20"/>
              </w:rPr>
              <w:t>Linear Model</w:t>
            </w:r>
          </w:p>
        </w:tc>
        <w:tc>
          <w:tcPr>
            <w:tcW w:w="0" w:type="auto"/>
            <w:tcBorders>
              <w:top w:val="single" w:sz="4" w:space="0" w:color="auto"/>
              <w:bottom w:val="single" w:sz="4" w:space="0" w:color="auto"/>
            </w:tcBorders>
            <w:shd w:val="clear" w:color="auto" w:fill="FFFFFF" w:themeFill="background1"/>
            <w:vAlign w:val="center"/>
          </w:tcPr>
          <w:p w:rsidR="00157390" w:rsidRPr="005F598B" w:rsidRDefault="00157390" w:rsidP="00F26230">
            <w:pPr>
              <w:spacing w:before="240" w:line="360" w:lineRule="auto"/>
              <w:jc w:val="center"/>
              <w:rPr>
                <w:rFonts w:ascii="Times New Roman" w:hAnsi="Times New Roman" w:cs="Times New Roman"/>
                <w:b/>
                <w:bCs/>
                <w:szCs w:val="20"/>
              </w:rPr>
            </w:pPr>
            <w:r w:rsidRPr="005F598B">
              <w:rPr>
                <w:rFonts w:ascii="Times New Roman" w:hAnsi="Times New Roman" w:cs="Times New Roman"/>
                <w:b/>
                <w:bCs/>
                <w:szCs w:val="20"/>
              </w:rPr>
              <w:t>Exponential Model</w:t>
            </w:r>
          </w:p>
        </w:tc>
        <w:tc>
          <w:tcPr>
            <w:tcW w:w="0" w:type="auto"/>
            <w:tcBorders>
              <w:top w:val="single" w:sz="4" w:space="0" w:color="auto"/>
              <w:bottom w:val="single" w:sz="4" w:space="0" w:color="auto"/>
            </w:tcBorders>
            <w:shd w:val="clear" w:color="auto" w:fill="FFFFFF" w:themeFill="background1"/>
            <w:vAlign w:val="center"/>
          </w:tcPr>
          <w:p w:rsidR="00157390" w:rsidRPr="005F598B" w:rsidRDefault="00157390" w:rsidP="00F26230">
            <w:pPr>
              <w:spacing w:before="240" w:line="360" w:lineRule="auto"/>
              <w:jc w:val="center"/>
              <w:rPr>
                <w:rFonts w:ascii="Times New Roman" w:hAnsi="Times New Roman" w:cs="Times New Roman"/>
                <w:b/>
                <w:bCs/>
                <w:szCs w:val="20"/>
              </w:rPr>
            </w:pPr>
            <w:r w:rsidRPr="005F598B">
              <w:rPr>
                <w:rFonts w:ascii="Times New Roman" w:hAnsi="Times New Roman" w:cs="Times New Roman"/>
                <w:b/>
                <w:bCs/>
                <w:szCs w:val="20"/>
              </w:rPr>
              <w:t>Quadratic Model</w:t>
            </w:r>
          </w:p>
        </w:tc>
        <w:tc>
          <w:tcPr>
            <w:tcW w:w="0" w:type="auto"/>
            <w:tcBorders>
              <w:top w:val="single" w:sz="4" w:space="0" w:color="auto"/>
              <w:bottom w:val="single" w:sz="4" w:space="0" w:color="auto"/>
            </w:tcBorders>
            <w:shd w:val="clear" w:color="auto" w:fill="FFFFFF" w:themeFill="background1"/>
          </w:tcPr>
          <w:p w:rsidR="00157390" w:rsidRPr="005F598B" w:rsidRDefault="00157390" w:rsidP="00F26230">
            <w:pPr>
              <w:spacing w:before="240" w:line="360" w:lineRule="auto"/>
              <w:jc w:val="center"/>
              <w:rPr>
                <w:rFonts w:ascii="Times New Roman" w:hAnsi="Times New Roman" w:cs="Times New Roman"/>
                <w:b/>
                <w:bCs/>
                <w:szCs w:val="20"/>
              </w:rPr>
            </w:pPr>
            <w:r w:rsidRPr="005F598B">
              <w:rPr>
                <w:rFonts w:ascii="Times New Roman" w:hAnsi="Times New Roman" w:cs="Times New Roman"/>
                <w:b/>
                <w:bCs/>
                <w:szCs w:val="20"/>
              </w:rPr>
              <w:t>Cubic Model</w:t>
            </w:r>
          </w:p>
        </w:tc>
      </w:tr>
      <w:tr w:rsidR="00157390" w:rsidRPr="005F598B" w:rsidTr="00E668AB">
        <w:trPr>
          <w:jc w:val="center"/>
        </w:trPr>
        <w:tc>
          <w:tcPr>
            <w:tcW w:w="0" w:type="auto"/>
            <w:tcBorders>
              <w:top w:val="single" w:sz="4" w:space="0" w:color="auto"/>
            </w:tcBorders>
            <w:shd w:val="clear" w:color="auto" w:fill="FFFFFF" w:themeFill="background1"/>
            <w:vAlign w:val="center"/>
          </w:tcPr>
          <w:p w:rsidR="00157390" w:rsidRPr="005F598B" w:rsidRDefault="00157390" w:rsidP="00F26230">
            <w:pPr>
              <w:spacing w:before="240" w:line="360" w:lineRule="auto"/>
              <w:rPr>
                <w:rFonts w:ascii="Times New Roman" w:hAnsi="Times New Roman" w:cs="Times New Roman"/>
                <w:b/>
                <w:bCs/>
                <w:szCs w:val="20"/>
              </w:rPr>
            </w:pPr>
            <w:r w:rsidRPr="005F598B">
              <w:rPr>
                <w:rFonts w:ascii="Times New Roman" w:hAnsi="Times New Roman" w:cs="Times New Roman"/>
                <w:b/>
                <w:bCs/>
                <w:szCs w:val="20"/>
              </w:rPr>
              <w:t>Area</w:t>
            </w:r>
          </w:p>
        </w:tc>
        <w:tc>
          <w:tcPr>
            <w:tcW w:w="0" w:type="auto"/>
            <w:tcBorders>
              <w:top w:val="single" w:sz="4" w:space="0" w:color="auto"/>
            </w:tcBorders>
            <w:shd w:val="clear" w:color="auto" w:fill="FFFFFF" w:themeFill="background1"/>
            <w:vAlign w:val="center"/>
          </w:tcPr>
          <w:p w:rsidR="00157390" w:rsidRPr="005F598B" w:rsidRDefault="00C63D70" w:rsidP="00F26230">
            <w:pPr>
              <w:spacing w:before="240" w:line="360" w:lineRule="auto"/>
              <w:jc w:val="center"/>
              <w:rPr>
                <w:rFonts w:ascii="Times New Roman" w:hAnsi="Times New Roman" w:cs="Times New Roman"/>
                <w:sz w:val="20"/>
                <w:szCs w:val="20"/>
                <w:vertAlign w:val="subscript"/>
              </w:rPr>
            </w:pPr>
            <m:oMathPara>
              <m:oMath>
                <m:sSub>
                  <m:sSubPr>
                    <m:ctrlPr>
                      <w:rPr>
                        <w:rFonts w:ascii="Cambria Math" w:hAnsi="Cambria Math" w:cs="Times New Roman"/>
                        <w:i/>
                        <w:sz w:val="20"/>
                        <w:szCs w:val="20"/>
                      </w:rPr>
                    </m:ctrlPr>
                  </m:sSubPr>
                  <m:e>
                    <m:r>
                      <w:rPr>
                        <w:rFonts w:ascii="Cambria Math" w:hAnsi="Cambria Math" w:cs="Times New Roman"/>
                        <w:sz w:val="20"/>
                        <w:szCs w:val="20"/>
                      </w:rPr>
                      <m:t>y</m:t>
                    </m:r>
                  </m:e>
                  <m:sub>
                    <m:sSup>
                      <m:sSupPr>
                        <m:ctrlPr>
                          <w:rPr>
                            <w:rFonts w:ascii="Cambria Math" w:hAnsi="Cambria Math" w:cs="Times New Roman"/>
                            <w:i/>
                            <w:sz w:val="20"/>
                            <w:szCs w:val="20"/>
                          </w:rPr>
                        </m:ctrlPr>
                      </m:sSupPr>
                      <m:e>
                        <m:r>
                          <w:rPr>
                            <w:rFonts w:ascii="Cambria Math" w:hAnsi="Cambria Math" w:cs="Times New Roman"/>
                            <w:sz w:val="20"/>
                            <w:szCs w:val="20"/>
                          </w:rPr>
                          <m:t>t</m:t>
                        </m:r>
                      </m:e>
                      <m:sup>
                        <m:r>
                          <w:rPr>
                            <w:rFonts w:ascii="Cambria Math" w:hAnsi="Cambria Math" w:cs="Times New Roman"/>
                            <w:sz w:val="20"/>
                            <w:szCs w:val="20"/>
                          </w:rPr>
                          <m:t>'</m:t>
                        </m:r>
                      </m:sup>
                    </m:sSup>
                  </m:sub>
                </m:sSub>
                <m:r>
                  <w:rPr>
                    <w:rFonts w:ascii="Cambria Math" w:hAnsi="Cambria Math" w:cs="Times New Roman"/>
                    <w:sz w:val="20"/>
                    <w:szCs w:val="20"/>
                  </w:rPr>
                  <m:t>=</m:t>
                </m:r>
                <m:r>
                  <m:rPr>
                    <m:sty m:val="p"/>
                  </m:rPr>
                  <w:rPr>
                    <w:rFonts w:ascii="Cambria Math" w:hAnsi="Cambria Math" w:cs="Times New Roman"/>
                    <w:sz w:val="20"/>
                    <w:szCs w:val="20"/>
                  </w:rPr>
                  <m:t>11.01</m:t>
                </m:r>
                <m:r>
                  <w:rPr>
                    <w:rFonts w:ascii="Cambria Math" w:hAnsi="Cambria Math" w:cs="Times New Roman"/>
                    <w:sz w:val="20"/>
                    <w:szCs w:val="20"/>
                  </w:rPr>
                  <m:t>+</m:t>
                </m:r>
                <m:r>
                  <m:rPr>
                    <m:sty m:val="p"/>
                  </m:rPr>
                  <w:rPr>
                    <w:rFonts w:ascii="Cambria Math" w:hAnsi="Cambria Math" w:cs="Times New Roman"/>
                    <w:sz w:val="20"/>
                    <w:szCs w:val="20"/>
                  </w:rPr>
                  <m:t>0.25</m:t>
                </m:r>
                <m:sSup>
                  <m:sSupPr>
                    <m:ctrlPr>
                      <w:rPr>
                        <w:rFonts w:ascii="Cambria Math" w:hAnsi="Cambria Math" w:cs="Times New Roman"/>
                        <w:i/>
                        <w:sz w:val="20"/>
                        <w:szCs w:val="20"/>
                      </w:rPr>
                    </m:ctrlPr>
                  </m:sSupPr>
                  <m:e>
                    <m:r>
                      <w:rPr>
                        <w:rFonts w:ascii="Cambria Math" w:hAnsi="Cambria Math" w:cs="Times New Roman"/>
                        <w:sz w:val="20"/>
                        <w:szCs w:val="20"/>
                      </w:rPr>
                      <m:t xml:space="preserve"> t</m:t>
                    </m:r>
                  </m:e>
                  <m:sup>
                    <m:r>
                      <w:rPr>
                        <w:rFonts w:ascii="Cambria Math" w:hAnsi="Cambria Math" w:cs="Times New Roman"/>
                        <w:sz w:val="20"/>
                        <w:szCs w:val="20"/>
                      </w:rPr>
                      <m:t>'</m:t>
                    </m:r>
                  </m:sup>
                </m:sSup>
              </m:oMath>
            </m:oMathPara>
          </w:p>
        </w:tc>
        <w:tc>
          <w:tcPr>
            <w:tcW w:w="0" w:type="auto"/>
            <w:tcBorders>
              <w:top w:val="single" w:sz="4" w:space="0" w:color="auto"/>
            </w:tcBorders>
            <w:shd w:val="clear" w:color="auto" w:fill="FFFFFF" w:themeFill="background1"/>
            <w:vAlign w:val="center"/>
          </w:tcPr>
          <w:p w:rsidR="00157390" w:rsidRPr="005F598B" w:rsidRDefault="00C63D70" w:rsidP="00F26230">
            <w:pPr>
              <w:spacing w:before="240" w:line="360" w:lineRule="auto"/>
              <w:jc w:val="center"/>
              <w:rPr>
                <w:rFonts w:ascii="Times New Roman" w:hAnsi="Times New Roman" w:cs="Times New Roman"/>
                <w:sz w:val="20"/>
                <w:szCs w:val="20"/>
              </w:rPr>
            </w:pPr>
            <m:oMathPara>
              <m:oMath>
                <m:sSub>
                  <m:sSubPr>
                    <m:ctrlPr>
                      <w:rPr>
                        <w:rFonts w:ascii="Cambria Math" w:hAnsi="Cambria Math" w:cs="Times New Roman"/>
                        <w:i/>
                        <w:sz w:val="20"/>
                        <w:szCs w:val="20"/>
                      </w:rPr>
                    </m:ctrlPr>
                  </m:sSubPr>
                  <m:e>
                    <m:r>
                      <w:rPr>
                        <w:rFonts w:ascii="Cambria Math" w:hAnsi="Cambria Math" w:cs="Times New Roman"/>
                        <w:sz w:val="20"/>
                        <w:szCs w:val="20"/>
                      </w:rPr>
                      <m:t>y</m:t>
                    </m:r>
                  </m:e>
                  <m:sub>
                    <m:sSup>
                      <m:sSupPr>
                        <m:ctrlPr>
                          <w:rPr>
                            <w:rFonts w:ascii="Cambria Math" w:hAnsi="Cambria Math" w:cs="Times New Roman"/>
                            <w:i/>
                            <w:sz w:val="20"/>
                            <w:szCs w:val="20"/>
                          </w:rPr>
                        </m:ctrlPr>
                      </m:sSupPr>
                      <m:e>
                        <m:r>
                          <w:rPr>
                            <w:rFonts w:ascii="Cambria Math" w:hAnsi="Cambria Math" w:cs="Times New Roman"/>
                            <w:sz w:val="20"/>
                            <w:szCs w:val="20"/>
                          </w:rPr>
                          <m:t>t</m:t>
                        </m:r>
                      </m:e>
                      <m:sup>
                        <m:r>
                          <w:rPr>
                            <w:rFonts w:ascii="Cambria Math" w:hAnsi="Cambria Math" w:cs="Times New Roman"/>
                            <w:sz w:val="20"/>
                            <w:szCs w:val="20"/>
                          </w:rPr>
                          <m:t>'</m:t>
                        </m:r>
                      </m:sup>
                    </m:sSup>
                  </m:sub>
                </m:sSub>
                <m:r>
                  <w:rPr>
                    <w:rFonts w:ascii="Cambria Math" w:hAnsi="Cambria Math" w:cs="Times New Roman"/>
                    <w:sz w:val="20"/>
                    <w:szCs w:val="20"/>
                  </w:rPr>
                  <m:t>=</m:t>
                </m:r>
                <m:r>
                  <m:rPr>
                    <m:sty m:val="p"/>
                  </m:rPr>
                  <w:rPr>
                    <w:rFonts w:ascii="Cambria Math" w:hAnsi="Cambria Math" w:cs="Times New Roman"/>
                    <w:sz w:val="20"/>
                    <w:szCs w:val="20"/>
                  </w:rPr>
                  <m:t>10.84</m:t>
                </m:r>
                <m:sSup>
                  <m:sSupPr>
                    <m:ctrlPr>
                      <w:rPr>
                        <w:rFonts w:ascii="Cambria Math" w:hAnsi="Cambria Math" w:cs="Times New Roman"/>
                        <w:i/>
                        <w:sz w:val="20"/>
                        <w:szCs w:val="20"/>
                      </w:rPr>
                    </m:ctrlPr>
                  </m:sSupPr>
                  <m:e>
                    <m:r>
                      <w:rPr>
                        <w:rFonts w:ascii="Cambria Math" w:hAnsi="Cambria Math" w:cs="Times New Roman"/>
                        <w:sz w:val="20"/>
                        <w:szCs w:val="20"/>
                      </w:rPr>
                      <m:t>e</m:t>
                    </m:r>
                  </m:e>
                  <m:sup>
                    <m:r>
                      <m:rPr>
                        <m:sty m:val="p"/>
                      </m:rPr>
                      <w:rPr>
                        <w:rFonts w:ascii="Cambria Math" w:hAnsi="Cambria Math" w:cs="Times New Roman"/>
                        <w:sz w:val="20"/>
                        <w:szCs w:val="20"/>
                        <w:vertAlign w:val="superscript"/>
                      </w:rPr>
                      <m:t xml:space="preserve">0.02 </m:t>
                    </m:r>
                    <m:sSup>
                      <m:sSupPr>
                        <m:ctrlPr>
                          <w:rPr>
                            <w:rFonts w:ascii="Cambria Math" w:hAnsi="Cambria Math" w:cs="Times New Roman"/>
                            <w:i/>
                            <w:sz w:val="20"/>
                            <w:szCs w:val="20"/>
                          </w:rPr>
                        </m:ctrlPr>
                      </m:sSupPr>
                      <m:e>
                        <m:r>
                          <w:rPr>
                            <w:rFonts w:ascii="Cambria Math" w:hAnsi="Cambria Math" w:cs="Times New Roman"/>
                            <w:sz w:val="20"/>
                            <w:szCs w:val="20"/>
                          </w:rPr>
                          <m:t>t</m:t>
                        </m:r>
                      </m:e>
                      <m:sup>
                        <m:r>
                          <w:rPr>
                            <w:rFonts w:ascii="Cambria Math" w:hAnsi="Cambria Math" w:cs="Times New Roman"/>
                            <w:sz w:val="20"/>
                            <w:szCs w:val="20"/>
                          </w:rPr>
                          <m:t>'</m:t>
                        </m:r>
                      </m:sup>
                    </m:sSup>
                  </m:sup>
                </m:sSup>
              </m:oMath>
            </m:oMathPara>
          </w:p>
        </w:tc>
        <w:tc>
          <w:tcPr>
            <w:tcW w:w="0" w:type="auto"/>
            <w:tcBorders>
              <w:top w:val="single" w:sz="4" w:space="0" w:color="auto"/>
            </w:tcBorders>
            <w:shd w:val="clear" w:color="auto" w:fill="FFFFFF" w:themeFill="background1"/>
            <w:vAlign w:val="center"/>
          </w:tcPr>
          <w:p w:rsidR="00157390" w:rsidRPr="005F598B" w:rsidRDefault="00C63D70" w:rsidP="00F26230">
            <w:pPr>
              <w:spacing w:before="240" w:line="360" w:lineRule="auto"/>
              <w:jc w:val="center"/>
              <w:rPr>
                <w:rFonts w:ascii="Times New Roman" w:eastAsia="DengXian" w:hAnsi="Times New Roman" w:cs="Times New Roman"/>
                <w:sz w:val="20"/>
                <w:szCs w:val="20"/>
                <w:vertAlign w:val="subscript"/>
              </w:rPr>
            </w:pPr>
            <m:oMathPara>
              <m:oMath>
                <m:sSub>
                  <m:sSubPr>
                    <m:ctrlPr>
                      <w:rPr>
                        <w:rFonts w:ascii="Cambria Math" w:hAnsi="Cambria Math" w:cs="Times New Roman"/>
                        <w:i/>
                        <w:sz w:val="20"/>
                        <w:szCs w:val="20"/>
                      </w:rPr>
                    </m:ctrlPr>
                  </m:sSubPr>
                  <m:e>
                    <m:r>
                      <w:rPr>
                        <w:rFonts w:ascii="Cambria Math" w:hAnsi="Cambria Math" w:cs="Times New Roman"/>
                        <w:sz w:val="20"/>
                        <w:szCs w:val="20"/>
                      </w:rPr>
                      <m:t>y</m:t>
                    </m:r>
                  </m:e>
                  <m:sub>
                    <m:sSup>
                      <m:sSupPr>
                        <m:ctrlPr>
                          <w:rPr>
                            <w:rFonts w:ascii="Cambria Math" w:hAnsi="Cambria Math" w:cs="Times New Roman"/>
                            <w:i/>
                            <w:sz w:val="20"/>
                            <w:szCs w:val="20"/>
                          </w:rPr>
                        </m:ctrlPr>
                      </m:sSupPr>
                      <m:e>
                        <m:r>
                          <w:rPr>
                            <w:rFonts w:ascii="Cambria Math" w:hAnsi="Cambria Math" w:cs="Times New Roman"/>
                            <w:sz w:val="20"/>
                            <w:szCs w:val="20"/>
                          </w:rPr>
                          <m:t>t</m:t>
                        </m:r>
                      </m:e>
                      <m:sup>
                        <m:r>
                          <w:rPr>
                            <w:rFonts w:ascii="Cambria Math" w:hAnsi="Cambria Math" w:cs="Times New Roman"/>
                            <w:sz w:val="20"/>
                            <w:szCs w:val="20"/>
                          </w:rPr>
                          <m:t>'</m:t>
                        </m:r>
                      </m:sup>
                    </m:sSup>
                  </m:sub>
                </m:sSub>
                <m:r>
                  <m:rPr>
                    <m:sty m:val="p"/>
                  </m:rPr>
                  <w:rPr>
                    <w:rFonts w:ascii="Cambria Math" w:hAnsi="Cambria Math" w:cs="Times New Roman"/>
                    <w:sz w:val="20"/>
                    <w:szCs w:val="20"/>
                  </w:rPr>
                  <m:t xml:space="preserve"> = 11.44</m:t>
                </m:r>
                <m:r>
                  <m:rPr>
                    <m:sty m:val="p"/>
                  </m:rPr>
                  <w:rPr>
                    <w:rFonts w:ascii="Cambria Math" w:eastAsia="DengXian" w:hAnsi="Cambria Math" w:cs="Times New Roman"/>
                    <w:sz w:val="20"/>
                    <w:szCs w:val="20"/>
                  </w:rPr>
                  <m:t>+</m:t>
                </m:r>
                <m:r>
                  <m:rPr>
                    <m:sty m:val="p"/>
                  </m:rPr>
                  <w:rPr>
                    <w:rFonts w:ascii="Cambria Math" w:hAnsi="Cambria Math" w:cs="Times New Roman"/>
                    <w:sz w:val="20"/>
                    <w:szCs w:val="20"/>
                  </w:rPr>
                  <m:t>0.25</m:t>
                </m:r>
                <m:sSup>
                  <m:sSupPr>
                    <m:ctrlPr>
                      <w:rPr>
                        <w:rFonts w:ascii="Cambria Math" w:hAnsi="Cambria Math" w:cs="Times New Roman"/>
                        <w:i/>
                        <w:sz w:val="20"/>
                        <w:szCs w:val="20"/>
                      </w:rPr>
                    </m:ctrlPr>
                  </m:sSupPr>
                  <m:e>
                    <m:r>
                      <w:rPr>
                        <w:rFonts w:ascii="Cambria Math" w:hAnsi="Cambria Math" w:cs="Times New Roman"/>
                        <w:sz w:val="20"/>
                        <w:szCs w:val="20"/>
                      </w:rPr>
                      <m:t xml:space="preserve"> t</m:t>
                    </m:r>
                  </m:e>
                  <m:sup>
                    <m:r>
                      <w:rPr>
                        <w:rFonts w:ascii="Cambria Math" w:hAnsi="Cambria Math" w:cs="Times New Roman"/>
                        <w:sz w:val="20"/>
                        <w:szCs w:val="20"/>
                      </w:rPr>
                      <m:t>'</m:t>
                    </m:r>
                  </m:sup>
                </m:sSup>
                <m:r>
                  <m:rPr>
                    <m:sty m:val="p"/>
                  </m:rPr>
                  <w:rPr>
                    <w:rFonts w:ascii="Cambria Math" w:hAnsi="Cambria Math" w:cs="Times New Roman"/>
                    <w:sz w:val="20"/>
                    <w:szCs w:val="20"/>
                  </w:rPr>
                  <m:t>-0.01</m:t>
                </m:r>
                <m:sSup>
                  <m:sSupPr>
                    <m:ctrlPr>
                      <w:rPr>
                        <w:rFonts w:ascii="Cambria Math" w:hAnsi="Cambria Math" w:cs="Times New Roman"/>
                        <w:i/>
                        <w:sz w:val="20"/>
                        <w:szCs w:val="20"/>
                      </w:rPr>
                    </m:ctrlPr>
                  </m:sSupPr>
                  <m:e>
                    <m:r>
                      <w:rPr>
                        <w:rFonts w:ascii="Cambria Math" w:hAnsi="Cambria Math" w:cs="Times New Roman"/>
                        <w:sz w:val="20"/>
                        <w:szCs w:val="20"/>
                      </w:rPr>
                      <m:t xml:space="preserve"> </m:t>
                    </m:r>
                    <m:sSup>
                      <m:sSupPr>
                        <m:ctrlPr>
                          <w:rPr>
                            <w:rFonts w:ascii="Cambria Math" w:hAnsi="Cambria Math" w:cs="Times New Roman"/>
                            <w:i/>
                            <w:sz w:val="20"/>
                            <w:szCs w:val="20"/>
                          </w:rPr>
                        </m:ctrlPr>
                      </m:sSupPr>
                      <m:e>
                        <m:r>
                          <w:rPr>
                            <w:rFonts w:ascii="Cambria Math" w:hAnsi="Cambria Math" w:cs="Times New Roman"/>
                            <w:sz w:val="20"/>
                            <w:szCs w:val="20"/>
                          </w:rPr>
                          <m:t>t</m:t>
                        </m:r>
                      </m:e>
                      <m:sup>
                        <m:r>
                          <w:rPr>
                            <w:rFonts w:ascii="Cambria Math" w:hAnsi="Cambria Math" w:cs="Times New Roman"/>
                            <w:sz w:val="20"/>
                            <w:szCs w:val="20"/>
                          </w:rPr>
                          <m:t>'</m:t>
                        </m:r>
                      </m:sup>
                    </m:sSup>
                  </m:e>
                  <m:sup>
                    <m:r>
                      <w:rPr>
                        <w:rFonts w:ascii="Cambria Math" w:hAnsi="Cambria Math" w:cs="Times New Roman"/>
                        <w:sz w:val="20"/>
                        <w:szCs w:val="20"/>
                      </w:rPr>
                      <m:t>2</m:t>
                    </m:r>
                  </m:sup>
                </m:sSup>
              </m:oMath>
            </m:oMathPara>
          </w:p>
        </w:tc>
        <w:tc>
          <w:tcPr>
            <w:tcW w:w="0" w:type="auto"/>
            <w:tcBorders>
              <w:top w:val="single" w:sz="4" w:space="0" w:color="auto"/>
            </w:tcBorders>
            <w:shd w:val="clear" w:color="auto" w:fill="FFFFFF" w:themeFill="background1"/>
          </w:tcPr>
          <w:p w:rsidR="00157390" w:rsidRPr="005F598B" w:rsidRDefault="00C63D70" w:rsidP="00F26230">
            <w:pPr>
              <w:spacing w:before="240" w:line="360" w:lineRule="auto"/>
              <w:rPr>
                <w:rFonts w:ascii="Times New Roman" w:eastAsia="Times New Roman" w:hAnsi="Times New Roman" w:cs="Times New Roman"/>
                <w:sz w:val="20"/>
                <w:szCs w:val="20"/>
              </w:rPr>
            </w:pPr>
            <m:oMathPara>
              <m:oMath>
                <m:sSub>
                  <m:sSubPr>
                    <m:ctrlPr>
                      <w:rPr>
                        <w:rFonts w:ascii="Cambria Math" w:hAnsi="Cambria Math" w:cs="Times New Roman"/>
                        <w:i/>
                        <w:sz w:val="20"/>
                        <w:szCs w:val="20"/>
                      </w:rPr>
                    </m:ctrlPr>
                  </m:sSubPr>
                  <m:e>
                    <m:r>
                      <w:rPr>
                        <w:rFonts w:ascii="Cambria Math" w:hAnsi="Cambria Math" w:cs="Times New Roman"/>
                        <w:sz w:val="20"/>
                        <w:szCs w:val="20"/>
                      </w:rPr>
                      <m:t>y</m:t>
                    </m:r>
                  </m:e>
                  <m:sub>
                    <m:sSup>
                      <m:sSupPr>
                        <m:ctrlPr>
                          <w:rPr>
                            <w:rFonts w:ascii="Cambria Math" w:hAnsi="Cambria Math" w:cs="Times New Roman"/>
                            <w:i/>
                            <w:sz w:val="20"/>
                            <w:szCs w:val="20"/>
                          </w:rPr>
                        </m:ctrlPr>
                      </m:sSupPr>
                      <m:e>
                        <m:r>
                          <w:rPr>
                            <w:rFonts w:ascii="Cambria Math" w:hAnsi="Cambria Math" w:cs="Times New Roman"/>
                            <w:sz w:val="20"/>
                            <w:szCs w:val="20"/>
                          </w:rPr>
                          <m:t>t</m:t>
                        </m:r>
                      </m:e>
                      <m:sup>
                        <m:r>
                          <w:rPr>
                            <w:rFonts w:ascii="Cambria Math" w:hAnsi="Cambria Math" w:cs="Times New Roman"/>
                            <w:sz w:val="20"/>
                            <w:szCs w:val="20"/>
                          </w:rPr>
                          <m:t>'</m:t>
                        </m:r>
                      </m:sup>
                    </m:sSup>
                  </m:sub>
                </m:sSub>
                <m:r>
                  <m:rPr>
                    <m:sty m:val="p"/>
                  </m:rPr>
                  <w:rPr>
                    <w:rFonts w:ascii="Cambria Math" w:hAnsi="Cambria Math" w:cs="Times New Roman"/>
                    <w:sz w:val="20"/>
                    <w:szCs w:val="20"/>
                  </w:rPr>
                  <m:t xml:space="preserve"> =11.44</m:t>
                </m:r>
                <m:r>
                  <m:rPr>
                    <m:sty m:val="p"/>
                  </m:rPr>
                  <w:rPr>
                    <w:rFonts w:ascii="Cambria Math" w:eastAsia="DengXian" w:hAnsi="Cambria Math" w:cs="Times New Roman"/>
                    <w:sz w:val="20"/>
                    <w:szCs w:val="20"/>
                  </w:rPr>
                  <m:t>+</m:t>
                </m:r>
                <m:r>
                  <m:rPr>
                    <m:sty m:val="p"/>
                  </m:rPr>
                  <w:rPr>
                    <w:rFonts w:ascii="Cambria Math" w:hAnsi="Cambria Math" w:cs="Times New Roman"/>
                    <w:sz w:val="20"/>
                    <w:szCs w:val="20"/>
                  </w:rPr>
                  <m:t xml:space="preserve">0.35 </m:t>
                </m:r>
                <m:sSup>
                  <m:sSupPr>
                    <m:ctrlPr>
                      <w:rPr>
                        <w:rFonts w:ascii="Cambria Math" w:hAnsi="Cambria Math" w:cs="Times New Roman"/>
                        <w:i/>
                        <w:sz w:val="20"/>
                        <w:szCs w:val="20"/>
                      </w:rPr>
                    </m:ctrlPr>
                  </m:sSupPr>
                  <m:e>
                    <m:r>
                      <w:rPr>
                        <w:rFonts w:ascii="Cambria Math" w:hAnsi="Cambria Math" w:cs="Times New Roman"/>
                        <w:sz w:val="20"/>
                        <w:szCs w:val="20"/>
                      </w:rPr>
                      <m:t>t</m:t>
                    </m:r>
                  </m:e>
                  <m:sup>
                    <m:r>
                      <w:rPr>
                        <w:rFonts w:ascii="Cambria Math" w:hAnsi="Cambria Math" w:cs="Times New Roman"/>
                        <w:sz w:val="20"/>
                        <w:szCs w:val="20"/>
                      </w:rPr>
                      <m:t>'</m:t>
                    </m:r>
                  </m:sup>
                </m:sSup>
                <m:r>
                  <m:rPr>
                    <m:sty m:val="p"/>
                  </m:rPr>
                  <w:rPr>
                    <w:rFonts w:ascii="Cambria Math" w:hAnsi="Cambria Math" w:cs="Times New Roman"/>
                    <w:sz w:val="20"/>
                    <w:szCs w:val="20"/>
                  </w:rPr>
                  <m:t>-0.01</m:t>
                </m:r>
                <m:sSup>
                  <m:sSupPr>
                    <m:ctrlPr>
                      <w:rPr>
                        <w:rFonts w:ascii="Cambria Math" w:hAnsi="Cambria Math" w:cs="Times New Roman"/>
                        <w:i/>
                        <w:sz w:val="20"/>
                        <w:szCs w:val="20"/>
                      </w:rPr>
                    </m:ctrlPr>
                  </m:sSupPr>
                  <m:e>
                    <m:r>
                      <w:rPr>
                        <w:rFonts w:ascii="Cambria Math" w:hAnsi="Cambria Math" w:cs="Times New Roman"/>
                        <w:sz w:val="20"/>
                        <w:szCs w:val="20"/>
                      </w:rPr>
                      <m:t xml:space="preserve"> </m:t>
                    </m:r>
                    <m:sSup>
                      <m:sSupPr>
                        <m:ctrlPr>
                          <w:rPr>
                            <w:rFonts w:ascii="Cambria Math" w:hAnsi="Cambria Math" w:cs="Times New Roman"/>
                            <w:i/>
                            <w:sz w:val="20"/>
                            <w:szCs w:val="20"/>
                          </w:rPr>
                        </m:ctrlPr>
                      </m:sSupPr>
                      <m:e>
                        <m:r>
                          <w:rPr>
                            <w:rFonts w:ascii="Cambria Math" w:hAnsi="Cambria Math" w:cs="Times New Roman"/>
                            <w:sz w:val="20"/>
                            <w:szCs w:val="20"/>
                          </w:rPr>
                          <m:t>t</m:t>
                        </m:r>
                      </m:e>
                      <m:sup>
                        <m:r>
                          <w:rPr>
                            <w:rFonts w:ascii="Cambria Math" w:hAnsi="Cambria Math" w:cs="Times New Roman"/>
                            <w:sz w:val="20"/>
                            <w:szCs w:val="20"/>
                          </w:rPr>
                          <m:t>'</m:t>
                        </m:r>
                      </m:sup>
                    </m:sSup>
                  </m:e>
                  <m:sup>
                    <m:r>
                      <w:rPr>
                        <w:rFonts w:ascii="Cambria Math" w:hAnsi="Cambria Math" w:cs="Times New Roman"/>
                        <w:sz w:val="20"/>
                        <w:szCs w:val="20"/>
                      </w:rPr>
                      <m:t>2</m:t>
                    </m:r>
                  </m:sup>
                </m:sSup>
                <m:r>
                  <m:rPr>
                    <m:sty m:val="p"/>
                  </m:rPr>
                  <w:rPr>
                    <w:rFonts w:ascii="Cambria Math" w:hAnsi="Cambria Math" w:cs="Times New Roman"/>
                    <w:sz w:val="20"/>
                    <w:szCs w:val="20"/>
                  </w:rPr>
                  <m:t>-0.001</m:t>
                </m:r>
                <m:sSup>
                  <m:sSupPr>
                    <m:ctrlPr>
                      <w:rPr>
                        <w:rFonts w:ascii="Cambria Math" w:hAnsi="Cambria Math" w:cs="Times New Roman"/>
                        <w:i/>
                        <w:sz w:val="20"/>
                        <w:szCs w:val="20"/>
                      </w:rPr>
                    </m:ctrlPr>
                  </m:sSupPr>
                  <m:e>
                    <m:r>
                      <w:rPr>
                        <w:rFonts w:ascii="Cambria Math" w:hAnsi="Cambria Math" w:cs="Times New Roman"/>
                        <w:sz w:val="20"/>
                        <w:szCs w:val="20"/>
                      </w:rPr>
                      <m:t xml:space="preserve"> </m:t>
                    </m:r>
                    <m:sSup>
                      <m:sSupPr>
                        <m:ctrlPr>
                          <w:rPr>
                            <w:rFonts w:ascii="Cambria Math" w:hAnsi="Cambria Math" w:cs="Times New Roman"/>
                            <w:i/>
                            <w:sz w:val="20"/>
                            <w:szCs w:val="20"/>
                          </w:rPr>
                        </m:ctrlPr>
                      </m:sSupPr>
                      <m:e>
                        <m:r>
                          <w:rPr>
                            <w:rFonts w:ascii="Cambria Math" w:hAnsi="Cambria Math" w:cs="Times New Roman"/>
                            <w:sz w:val="20"/>
                            <w:szCs w:val="20"/>
                          </w:rPr>
                          <m:t>t</m:t>
                        </m:r>
                      </m:e>
                      <m:sup>
                        <m:r>
                          <w:rPr>
                            <w:rFonts w:ascii="Cambria Math" w:hAnsi="Cambria Math" w:cs="Times New Roman"/>
                            <w:sz w:val="20"/>
                            <w:szCs w:val="20"/>
                          </w:rPr>
                          <m:t>'</m:t>
                        </m:r>
                      </m:sup>
                    </m:sSup>
                  </m:e>
                  <m:sup>
                    <m:r>
                      <w:rPr>
                        <w:rFonts w:ascii="Cambria Math" w:hAnsi="Cambria Math" w:cs="Times New Roman"/>
                        <w:sz w:val="20"/>
                        <w:szCs w:val="20"/>
                      </w:rPr>
                      <m:t>3</m:t>
                    </m:r>
                  </m:sup>
                </m:sSup>
              </m:oMath>
            </m:oMathPara>
          </w:p>
        </w:tc>
      </w:tr>
      <w:tr w:rsidR="00157390" w:rsidRPr="005F598B" w:rsidTr="00E668AB">
        <w:trPr>
          <w:jc w:val="center"/>
        </w:trPr>
        <w:tc>
          <w:tcPr>
            <w:tcW w:w="0" w:type="auto"/>
            <w:tcBorders>
              <w:bottom w:val="single" w:sz="4" w:space="0" w:color="auto"/>
            </w:tcBorders>
            <w:shd w:val="clear" w:color="auto" w:fill="FFFFFF" w:themeFill="background1"/>
            <w:vAlign w:val="center"/>
            <w:hideMark/>
          </w:tcPr>
          <w:p w:rsidR="00157390" w:rsidRPr="005F598B" w:rsidRDefault="00157390" w:rsidP="00F26230">
            <w:pPr>
              <w:spacing w:before="240" w:line="360" w:lineRule="auto"/>
              <w:rPr>
                <w:rFonts w:ascii="Times New Roman" w:hAnsi="Times New Roman" w:cs="Times New Roman"/>
                <w:b/>
                <w:bCs/>
                <w:szCs w:val="20"/>
              </w:rPr>
            </w:pPr>
            <w:r w:rsidRPr="005F598B">
              <w:rPr>
                <w:rFonts w:ascii="Times New Roman" w:hAnsi="Times New Roman" w:cs="Times New Roman"/>
                <w:b/>
                <w:bCs/>
                <w:szCs w:val="20"/>
              </w:rPr>
              <w:t>Production</w:t>
            </w:r>
          </w:p>
        </w:tc>
        <w:tc>
          <w:tcPr>
            <w:tcW w:w="0" w:type="auto"/>
            <w:tcBorders>
              <w:bottom w:val="single" w:sz="4" w:space="0" w:color="auto"/>
            </w:tcBorders>
            <w:shd w:val="clear" w:color="auto" w:fill="FFFFFF" w:themeFill="background1"/>
            <w:vAlign w:val="center"/>
            <w:hideMark/>
          </w:tcPr>
          <w:p w:rsidR="00157390" w:rsidRPr="005F598B" w:rsidRDefault="00C63D70" w:rsidP="00F26230">
            <w:pPr>
              <w:spacing w:before="240" w:line="360" w:lineRule="auto"/>
              <w:jc w:val="center"/>
              <w:rPr>
                <w:rFonts w:ascii="Times New Roman" w:hAnsi="Times New Roman" w:cs="Times New Roman"/>
                <w:sz w:val="20"/>
                <w:szCs w:val="20"/>
              </w:rPr>
            </w:pPr>
            <m:oMathPara>
              <m:oMath>
                <m:sSub>
                  <m:sSubPr>
                    <m:ctrlPr>
                      <w:rPr>
                        <w:rFonts w:ascii="Cambria Math" w:hAnsi="Cambria Math" w:cs="Times New Roman"/>
                        <w:i/>
                        <w:sz w:val="20"/>
                        <w:szCs w:val="20"/>
                      </w:rPr>
                    </m:ctrlPr>
                  </m:sSubPr>
                  <m:e>
                    <m:r>
                      <w:rPr>
                        <w:rFonts w:ascii="Cambria Math" w:hAnsi="Cambria Math" w:cs="Times New Roman"/>
                        <w:sz w:val="20"/>
                        <w:szCs w:val="20"/>
                      </w:rPr>
                      <m:t>y</m:t>
                    </m:r>
                  </m:e>
                  <m:sub>
                    <m:sSup>
                      <m:sSupPr>
                        <m:ctrlPr>
                          <w:rPr>
                            <w:rFonts w:ascii="Cambria Math" w:hAnsi="Cambria Math" w:cs="Times New Roman"/>
                            <w:i/>
                            <w:sz w:val="20"/>
                            <w:szCs w:val="20"/>
                          </w:rPr>
                        </m:ctrlPr>
                      </m:sSupPr>
                      <m:e>
                        <m:r>
                          <w:rPr>
                            <w:rFonts w:ascii="Cambria Math" w:hAnsi="Cambria Math" w:cs="Times New Roman"/>
                            <w:sz w:val="20"/>
                            <w:szCs w:val="20"/>
                          </w:rPr>
                          <m:t>t</m:t>
                        </m:r>
                      </m:e>
                      <m:sup>
                        <m:r>
                          <w:rPr>
                            <w:rFonts w:ascii="Cambria Math" w:hAnsi="Cambria Math" w:cs="Times New Roman"/>
                            <w:sz w:val="20"/>
                            <w:szCs w:val="20"/>
                          </w:rPr>
                          <m:t>'</m:t>
                        </m:r>
                      </m:sup>
                    </m:sSup>
                  </m:sub>
                </m:sSub>
                <m:r>
                  <w:rPr>
                    <w:rFonts w:ascii="Cambria Math" w:hAnsi="Cambria Math" w:cs="Times New Roman"/>
                    <w:sz w:val="20"/>
                    <w:szCs w:val="20"/>
                  </w:rPr>
                  <m:t>=</m:t>
                </m:r>
                <m:r>
                  <m:rPr>
                    <m:sty m:val="p"/>
                  </m:rPr>
                  <w:rPr>
                    <w:rFonts w:ascii="Cambria Math" w:hAnsi="Cambria Math" w:cs="Times New Roman"/>
                    <w:sz w:val="20"/>
                    <w:szCs w:val="20"/>
                  </w:rPr>
                  <m:t>4636.30</m:t>
                </m:r>
                <m:r>
                  <w:rPr>
                    <w:rFonts w:ascii="Cambria Math" w:hAnsi="Cambria Math" w:cs="Times New Roman"/>
                    <w:sz w:val="20"/>
                    <w:szCs w:val="20"/>
                  </w:rPr>
                  <m:t>+</m:t>
                </m:r>
                <m:r>
                  <m:rPr>
                    <m:sty m:val="p"/>
                  </m:rPr>
                  <w:rPr>
                    <w:rFonts w:ascii="Cambria Math" w:hAnsi="Cambria Math" w:cs="Times New Roman"/>
                    <w:sz w:val="20"/>
                    <w:szCs w:val="20"/>
                  </w:rPr>
                  <m:t xml:space="preserve">177.85 </m:t>
                </m:r>
                <m:sSup>
                  <m:sSupPr>
                    <m:ctrlPr>
                      <w:rPr>
                        <w:rFonts w:ascii="Cambria Math" w:hAnsi="Cambria Math" w:cs="Times New Roman"/>
                        <w:i/>
                        <w:sz w:val="20"/>
                        <w:szCs w:val="20"/>
                      </w:rPr>
                    </m:ctrlPr>
                  </m:sSupPr>
                  <m:e>
                    <m:r>
                      <w:rPr>
                        <w:rFonts w:ascii="Cambria Math" w:hAnsi="Cambria Math" w:cs="Times New Roman"/>
                        <w:sz w:val="20"/>
                        <w:szCs w:val="20"/>
                      </w:rPr>
                      <m:t>t</m:t>
                    </m:r>
                  </m:e>
                  <m:sup>
                    <m:r>
                      <w:rPr>
                        <w:rFonts w:ascii="Cambria Math" w:hAnsi="Cambria Math" w:cs="Times New Roman"/>
                        <w:sz w:val="20"/>
                        <w:szCs w:val="20"/>
                      </w:rPr>
                      <m:t>'</m:t>
                    </m:r>
                  </m:sup>
                </m:sSup>
              </m:oMath>
            </m:oMathPara>
          </w:p>
        </w:tc>
        <w:tc>
          <w:tcPr>
            <w:tcW w:w="0" w:type="auto"/>
            <w:tcBorders>
              <w:bottom w:val="single" w:sz="4" w:space="0" w:color="auto"/>
            </w:tcBorders>
            <w:shd w:val="clear" w:color="auto" w:fill="FFFFFF" w:themeFill="background1"/>
            <w:vAlign w:val="center"/>
            <w:hideMark/>
          </w:tcPr>
          <w:p w:rsidR="00157390" w:rsidRPr="005F598B" w:rsidRDefault="00C63D70" w:rsidP="00F26230">
            <w:pPr>
              <w:spacing w:before="240" w:line="360" w:lineRule="auto"/>
              <w:jc w:val="center"/>
              <w:rPr>
                <w:rFonts w:ascii="Times New Roman" w:hAnsi="Times New Roman" w:cs="Times New Roman"/>
                <w:sz w:val="20"/>
                <w:szCs w:val="20"/>
              </w:rPr>
            </w:pPr>
            <m:oMathPara>
              <m:oMath>
                <m:sSub>
                  <m:sSubPr>
                    <m:ctrlPr>
                      <w:rPr>
                        <w:rFonts w:ascii="Cambria Math" w:hAnsi="Cambria Math" w:cs="Times New Roman"/>
                        <w:i/>
                        <w:sz w:val="20"/>
                        <w:szCs w:val="20"/>
                      </w:rPr>
                    </m:ctrlPr>
                  </m:sSubPr>
                  <m:e>
                    <m:r>
                      <w:rPr>
                        <w:rFonts w:ascii="Cambria Math" w:hAnsi="Cambria Math" w:cs="Times New Roman"/>
                        <w:sz w:val="20"/>
                        <w:szCs w:val="20"/>
                      </w:rPr>
                      <m:t>y</m:t>
                    </m:r>
                  </m:e>
                  <m:sub>
                    <m:sSup>
                      <m:sSupPr>
                        <m:ctrlPr>
                          <w:rPr>
                            <w:rFonts w:ascii="Cambria Math" w:hAnsi="Cambria Math" w:cs="Times New Roman"/>
                            <w:i/>
                            <w:sz w:val="20"/>
                            <w:szCs w:val="20"/>
                          </w:rPr>
                        </m:ctrlPr>
                      </m:sSupPr>
                      <m:e>
                        <m:r>
                          <w:rPr>
                            <w:rFonts w:ascii="Cambria Math" w:hAnsi="Cambria Math" w:cs="Times New Roman"/>
                            <w:sz w:val="20"/>
                            <w:szCs w:val="20"/>
                          </w:rPr>
                          <m:t>t</m:t>
                        </m:r>
                      </m:e>
                      <m:sup>
                        <m:r>
                          <w:rPr>
                            <w:rFonts w:ascii="Cambria Math" w:hAnsi="Cambria Math" w:cs="Times New Roman"/>
                            <w:sz w:val="20"/>
                            <w:szCs w:val="20"/>
                          </w:rPr>
                          <m:t>'</m:t>
                        </m:r>
                      </m:sup>
                    </m:sSup>
                  </m:sub>
                </m:sSub>
                <m:r>
                  <w:rPr>
                    <w:rFonts w:ascii="Cambria Math" w:hAnsi="Cambria Math" w:cs="Times New Roman"/>
                    <w:sz w:val="20"/>
                    <w:szCs w:val="20"/>
                  </w:rPr>
                  <m:t>=</m:t>
                </m:r>
                <m:r>
                  <m:rPr>
                    <m:sty m:val="p"/>
                  </m:rPr>
                  <w:rPr>
                    <w:rFonts w:ascii="Cambria Math" w:hAnsi="Cambria Math" w:cs="Times New Roman"/>
                    <w:sz w:val="20"/>
                    <w:szCs w:val="20"/>
                  </w:rPr>
                  <m:t>4329.90</m:t>
                </m:r>
                <m:sSup>
                  <m:sSupPr>
                    <m:ctrlPr>
                      <w:rPr>
                        <w:rFonts w:ascii="Cambria Math" w:hAnsi="Cambria Math" w:cs="Times New Roman"/>
                        <w:i/>
                        <w:sz w:val="20"/>
                        <w:szCs w:val="20"/>
                      </w:rPr>
                    </m:ctrlPr>
                  </m:sSupPr>
                  <m:e>
                    <m:r>
                      <w:rPr>
                        <w:rFonts w:ascii="Cambria Math" w:hAnsi="Cambria Math" w:cs="Times New Roman"/>
                        <w:sz w:val="20"/>
                        <w:szCs w:val="20"/>
                      </w:rPr>
                      <m:t>e</m:t>
                    </m:r>
                  </m:e>
                  <m:sup>
                    <m:r>
                      <m:rPr>
                        <m:sty m:val="p"/>
                      </m:rPr>
                      <w:rPr>
                        <w:rFonts w:ascii="Cambria Math" w:hAnsi="Cambria Math" w:cs="Times New Roman"/>
                        <w:sz w:val="20"/>
                        <w:szCs w:val="20"/>
                        <w:vertAlign w:val="superscript"/>
                      </w:rPr>
                      <m:t xml:space="preserve">0.05 </m:t>
                    </m:r>
                    <m:sSup>
                      <m:sSupPr>
                        <m:ctrlPr>
                          <w:rPr>
                            <w:rFonts w:ascii="Cambria Math" w:hAnsi="Cambria Math" w:cs="Times New Roman"/>
                            <w:i/>
                            <w:sz w:val="20"/>
                            <w:szCs w:val="20"/>
                          </w:rPr>
                        </m:ctrlPr>
                      </m:sSupPr>
                      <m:e>
                        <m:r>
                          <w:rPr>
                            <w:rFonts w:ascii="Cambria Math" w:hAnsi="Cambria Math" w:cs="Times New Roman"/>
                            <w:sz w:val="20"/>
                            <w:szCs w:val="20"/>
                          </w:rPr>
                          <m:t>t</m:t>
                        </m:r>
                      </m:e>
                      <m:sup>
                        <m:r>
                          <w:rPr>
                            <w:rFonts w:ascii="Cambria Math" w:hAnsi="Cambria Math" w:cs="Times New Roman"/>
                            <w:sz w:val="20"/>
                            <w:szCs w:val="20"/>
                          </w:rPr>
                          <m:t>'</m:t>
                        </m:r>
                      </m:sup>
                    </m:sSup>
                  </m:sup>
                </m:sSup>
              </m:oMath>
            </m:oMathPara>
          </w:p>
        </w:tc>
        <w:tc>
          <w:tcPr>
            <w:tcW w:w="0" w:type="auto"/>
            <w:tcBorders>
              <w:bottom w:val="single" w:sz="4" w:space="0" w:color="auto"/>
            </w:tcBorders>
            <w:shd w:val="clear" w:color="auto" w:fill="FFFFFF" w:themeFill="background1"/>
            <w:vAlign w:val="center"/>
            <w:hideMark/>
          </w:tcPr>
          <w:p w:rsidR="00157390" w:rsidRPr="005F598B" w:rsidRDefault="00C63D70" w:rsidP="00F26230">
            <w:pPr>
              <w:spacing w:before="240" w:line="360" w:lineRule="auto"/>
              <w:jc w:val="center"/>
              <w:rPr>
                <w:rFonts w:ascii="Times New Roman" w:hAnsi="Times New Roman" w:cs="Times New Roman"/>
                <w:sz w:val="20"/>
                <w:szCs w:val="20"/>
              </w:rPr>
            </w:pPr>
            <m:oMathPara>
              <m:oMath>
                <m:sSub>
                  <m:sSubPr>
                    <m:ctrlPr>
                      <w:rPr>
                        <w:rFonts w:ascii="Cambria Math" w:hAnsi="Cambria Math" w:cs="Times New Roman"/>
                        <w:i/>
                        <w:sz w:val="20"/>
                        <w:szCs w:val="20"/>
                      </w:rPr>
                    </m:ctrlPr>
                  </m:sSubPr>
                  <m:e>
                    <m:r>
                      <w:rPr>
                        <w:rFonts w:ascii="Cambria Math" w:hAnsi="Cambria Math" w:cs="Times New Roman"/>
                        <w:sz w:val="20"/>
                        <w:szCs w:val="20"/>
                      </w:rPr>
                      <m:t>y</m:t>
                    </m:r>
                  </m:e>
                  <m:sub>
                    <m:sSup>
                      <m:sSupPr>
                        <m:ctrlPr>
                          <w:rPr>
                            <w:rFonts w:ascii="Cambria Math" w:hAnsi="Cambria Math" w:cs="Times New Roman"/>
                            <w:i/>
                            <w:sz w:val="20"/>
                            <w:szCs w:val="20"/>
                          </w:rPr>
                        </m:ctrlPr>
                      </m:sSupPr>
                      <m:e>
                        <m:r>
                          <w:rPr>
                            <w:rFonts w:ascii="Cambria Math" w:hAnsi="Cambria Math" w:cs="Times New Roman"/>
                            <w:sz w:val="20"/>
                            <w:szCs w:val="20"/>
                          </w:rPr>
                          <m:t>t</m:t>
                        </m:r>
                      </m:e>
                      <m:sup>
                        <m:r>
                          <w:rPr>
                            <w:rFonts w:ascii="Cambria Math" w:hAnsi="Cambria Math" w:cs="Times New Roman"/>
                            <w:sz w:val="20"/>
                            <w:szCs w:val="20"/>
                          </w:rPr>
                          <m:t>'</m:t>
                        </m:r>
                      </m:sup>
                    </m:sSup>
                  </m:sub>
                </m:sSub>
                <m:r>
                  <m:rPr>
                    <m:sty m:val="p"/>
                  </m:rPr>
                  <w:rPr>
                    <w:rFonts w:ascii="Cambria Math" w:hAnsi="Cambria Math" w:cs="Times New Roman"/>
                    <w:sz w:val="20"/>
                    <w:szCs w:val="20"/>
                  </w:rPr>
                  <m:t xml:space="preserve"> =5399.80+ 177.85 </m:t>
                </m:r>
                <m:sSup>
                  <m:sSupPr>
                    <m:ctrlPr>
                      <w:rPr>
                        <w:rFonts w:ascii="Cambria Math" w:hAnsi="Cambria Math" w:cs="Times New Roman"/>
                        <w:i/>
                        <w:sz w:val="20"/>
                        <w:szCs w:val="20"/>
                      </w:rPr>
                    </m:ctrlPr>
                  </m:sSupPr>
                  <m:e>
                    <m:r>
                      <w:rPr>
                        <w:rFonts w:ascii="Cambria Math" w:hAnsi="Cambria Math" w:cs="Times New Roman"/>
                        <w:sz w:val="20"/>
                        <w:szCs w:val="20"/>
                      </w:rPr>
                      <m:t>t</m:t>
                    </m:r>
                  </m:e>
                  <m:sup>
                    <m:r>
                      <w:rPr>
                        <w:rFonts w:ascii="Cambria Math" w:hAnsi="Cambria Math" w:cs="Times New Roman"/>
                        <w:sz w:val="20"/>
                        <w:szCs w:val="20"/>
                      </w:rPr>
                      <m:t>'</m:t>
                    </m:r>
                  </m:sup>
                </m:sSup>
                <m:r>
                  <m:rPr>
                    <m:sty m:val="p"/>
                  </m:rPr>
                  <w:rPr>
                    <w:rFonts w:ascii="Cambria Math" w:hAnsi="Cambria Math" w:cs="Times New Roman"/>
                    <w:sz w:val="20"/>
                    <w:szCs w:val="20"/>
                  </w:rPr>
                  <m:t>-17.35</m:t>
                </m:r>
                <m:sSup>
                  <m:sSupPr>
                    <m:ctrlPr>
                      <w:rPr>
                        <w:rFonts w:ascii="Cambria Math" w:hAnsi="Cambria Math" w:cs="Times New Roman"/>
                        <w:i/>
                        <w:sz w:val="20"/>
                        <w:szCs w:val="20"/>
                      </w:rPr>
                    </m:ctrlPr>
                  </m:sSupPr>
                  <m:e>
                    <m:sSup>
                      <m:sSupPr>
                        <m:ctrlPr>
                          <w:rPr>
                            <w:rFonts w:ascii="Cambria Math" w:hAnsi="Cambria Math" w:cs="Times New Roman"/>
                            <w:i/>
                            <w:sz w:val="20"/>
                            <w:szCs w:val="20"/>
                          </w:rPr>
                        </m:ctrlPr>
                      </m:sSupPr>
                      <m:e>
                        <m:r>
                          <w:rPr>
                            <w:rFonts w:ascii="Cambria Math" w:hAnsi="Cambria Math" w:cs="Times New Roman"/>
                            <w:sz w:val="20"/>
                            <w:szCs w:val="20"/>
                          </w:rPr>
                          <m:t xml:space="preserve"> t</m:t>
                        </m:r>
                      </m:e>
                      <m:sup>
                        <m:r>
                          <w:rPr>
                            <w:rFonts w:ascii="Cambria Math" w:hAnsi="Cambria Math" w:cs="Times New Roman"/>
                            <w:sz w:val="20"/>
                            <w:szCs w:val="20"/>
                          </w:rPr>
                          <m:t>'</m:t>
                        </m:r>
                      </m:sup>
                    </m:sSup>
                  </m:e>
                  <m:sup>
                    <m:r>
                      <w:rPr>
                        <w:rFonts w:ascii="Cambria Math" w:hAnsi="Cambria Math" w:cs="Times New Roman"/>
                        <w:sz w:val="20"/>
                        <w:szCs w:val="20"/>
                      </w:rPr>
                      <m:t>2</m:t>
                    </m:r>
                  </m:sup>
                </m:sSup>
              </m:oMath>
            </m:oMathPara>
          </w:p>
        </w:tc>
        <w:tc>
          <w:tcPr>
            <w:tcW w:w="0" w:type="auto"/>
            <w:tcBorders>
              <w:bottom w:val="single" w:sz="4" w:space="0" w:color="auto"/>
            </w:tcBorders>
            <w:shd w:val="clear" w:color="auto" w:fill="FFFFFF" w:themeFill="background1"/>
          </w:tcPr>
          <w:p w:rsidR="00157390" w:rsidRPr="005F598B" w:rsidRDefault="00C63D70" w:rsidP="00392928">
            <w:pPr>
              <w:spacing w:before="240" w:line="360" w:lineRule="auto"/>
              <w:jc w:val="center"/>
              <w:rPr>
                <w:rFonts w:ascii="Times New Roman" w:eastAsia="Times New Roman" w:hAnsi="Times New Roman" w:cs="Times New Roman"/>
                <w:sz w:val="20"/>
                <w:szCs w:val="20"/>
              </w:rPr>
            </w:pPr>
            <m:oMathPara>
              <m:oMath>
                <m:sSub>
                  <m:sSubPr>
                    <m:ctrlPr>
                      <w:rPr>
                        <w:rFonts w:ascii="Cambria Math" w:hAnsi="Cambria Math" w:cs="Times New Roman"/>
                        <w:i/>
                        <w:sz w:val="20"/>
                        <w:szCs w:val="20"/>
                      </w:rPr>
                    </m:ctrlPr>
                  </m:sSubPr>
                  <m:e>
                    <m:r>
                      <w:rPr>
                        <w:rFonts w:ascii="Cambria Math" w:hAnsi="Cambria Math" w:cs="Times New Roman"/>
                        <w:sz w:val="20"/>
                        <w:szCs w:val="20"/>
                      </w:rPr>
                      <m:t>y</m:t>
                    </m:r>
                  </m:e>
                  <m:sub>
                    <m:sSup>
                      <m:sSupPr>
                        <m:ctrlPr>
                          <w:rPr>
                            <w:rFonts w:ascii="Cambria Math" w:hAnsi="Cambria Math" w:cs="Times New Roman"/>
                            <w:i/>
                            <w:sz w:val="20"/>
                            <w:szCs w:val="20"/>
                          </w:rPr>
                        </m:ctrlPr>
                      </m:sSupPr>
                      <m:e>
                        <m:r>
                          <w:rPr>
                            <w:rFonts w:ascii="Cambria Math" w:hAnsi="Cambria Math" w:cs="Times New Roman"/>
                            <w:sz w:val="20"/>
                            <w:szCs w:val="20"/>
                          </w:rPr>
                          <m:t>t</m:t>
                        </m:r>
                      </m:e>
                      <m:sup>
                        <m:r>
                          <w:rPr>
                            <w:rFonts w:ascii="Cambria Math" w:hAnsi="Cambria Math" w:cs="Times New Roman"/>
                            <w:sz w:val="20"/>
                            <w:szCs w:val="20"/>
                          </w:rPr>
                          <m:t>'</m:t>
                        </m:r>
                      </m:sup>
                    </m:sSup>
                  </m:sub>
                </m:sSub>
                <m:r>
                  <m:rPr>
                    <m:sty m:val="p"/>
                  </m:rPr>
                  <w:rPr>
                    <w:rFonts w:ascii="Cambria Math" w:hAnsi="Cambria Math" w:cs="Times New Roman"/>
                    <w:sz w:val="20"/>
                    <w:szCs w:val="20"/>
                  </w:rPr>
                  <m:t xml:space="preserve"> =5399.80</m:t>
                </m:r>
                <m:r>
                  <m:rPr>
                    <m:sty m:val="p"/>
                  </m:rPr>
                  <w:rPr>
                    <w:rFonts w:ascii="Cambria Math" w:eastAsia="DengXian" w:hAnsi="Cambria Math" w:cs="Times New Roman"/>
                    <w:sz w:val="20"/>
                    <w:szCs w:val="20"/>
                  </w:rPr>
                  <m:t>+</m:t>
                </m:r>
                <m:r>
                  <m:rPr>
                    <m:sty m:val="p"/>
                  </m:rPr>
                  <w:rPr>
                    <w:rFonts w:ascii="Cambria Math" w:hAnsi="Cambria Math" w:cs="Times New Roman"/>
                    <w:sz w:val="20"/>
                    <w:szCs w:val="20"/>
                  </w:rPr>
                  <m:t xml:space="preserve">148.56 </m:t>
                </m:r>
                <m:sSup>
                  <m:sSupPr>
                    <m:ctrlPr>
                      <w:rPr>
                        <w:rFonts w:ascii="Cambria Math" w:hAnsi="Cambria Math" w:cs="Times New Roman"/>
                        <w:i/>
                        <w:sz w:val="20"/>
                        <w:szCs w:val="20"/>
                      </w:rPr>
                    </m:ctrlPr>
                  </m:sSupPr>
                  <m:e>
                    <m:r>
                      <w:rPr>
                        <w:rFonts w:ascii="Cambria Math" w:hAnsi="Cambria Math" w:cs="Times New Roman"/>
                        <w:sz w:val="20"/>
                        <w:szCs w:val="20"/>
                      </w:rPr>
                      <m:t>t</m:t>
                    </m:r>
                  </m:e>
                  <m:sup>
                    <m:r>
                      <w:rPr>
                        <w:rFonts w:ascii="Cambria Math" w:hAnsi="Cambria Math" w:cs="Times New Roman"/>
                        <w:sz w:val="20"/>
                        <w:szCs w:val="20"/>
                      </w:rPr>
                      <m:t>'</m:t>
                    </m:r>
                  </m:sup>
                </m:sSup>
                <m:r>
                  <m:rPr>
                    <m:sty m:val="p"/>
                  </m:rPr>
                  <w:rPr>
                    <w:rFonts w:ascii="Cambria Math" w:hAnsi="Cambria Math" w:cs="Times New Roman"/>
                    <w:sz w:val="20"/>
                    <w:szCs w:val="20"/>
                  </w:rPr>
                  <m:t>-17.35</m:t>
                </m:r>
                <m:sSup>
                  <m:sSupPr>
                    <m:ctrlPr>
                      <w:rPr>
                        <w:rFonts w:ascii="Cambria Math" w:hAnsi="Cambria Math" w:cs="Times New Roman"/>
                        <w:i/>
                        <w:sz w:val="20"/>
                        <w:szCs w:val="20"/>
                      </w:rPr>
                    </m:ctrlPr>
                  </m:sSupPr>
                  <m:e>
                    <m:r>
                      <w:rPr>
                        <w:rFonts w:ascii="Cambria Math" w:hAnsi="Cambria Math" w:cs="Times New Roman"/>
                        <w:sz w:val="20"/>
                        <w:szCs w:val="20"/>
                      </w:rPr>
                      <m:t xml:space="preserve"> </m:t>
                    </m:r>
                    <m:sSup>
                      <m:sSupPr>
                        <m:ctrlPr>
                          <w:rPr>
                            <w:rFonts w:ascii="Cambria Math" w:hAnsi="Cambria Math" w:cs="Times New Roman"/>
                            <w:i/>
                            <w:sz w:val="20"/>
                            <w:szCs w:val="20"/>
                          </w:rPr>
                        </m:ctrlPr>
                      </m:sSupPr>
                      <m:e>
                        <m:r>
                          <w:rPr>
                            <w:rFonts w:ascii="Cambria Math" w:hAnsi="Cambria Math" w:cs="Times New Roman"/>
                            <w:sz w:val="20"/>
                            <w:szCs w:val="20"/>
                          </w:rPr>
                          <m:t>t</m:t>
                        </m:r>
                      </m:e>
                      <m:sup>
                        <m:r>
                          <w:rPr>
                            <w:rFonts w:ascii="Cambria Math" w:hAnsi="Cambria Math" w:cs="Times New Roman"/>
                            <w:sz w:val="20"/>
                            <w:szCs w:val="20"/>
                          </w:rPr>
                          <m:t>'</m:t>
                        </m:r>
                      </m:sup>
                    </m:sSup>
                  </m:e>
                  <m:sup>
                    <m:r>
                      <w:rPr>
                        <w:rFonts w:ascii="Cambria Math" w:hAnsi="Cambria Math" w:cs="Times New Roman"/>
                        <w:sz w:val="20"/>
                        <w:szCs w:val="20"/>
                      </w:rPr>
                      <m:t>2</m:t>
                    </m:r>
                  </m:sup>
                </m:sSup>
                <m:r>
                  <m:rPr>
                    <m:sty m:val="p"/>
                  </m:rPr>
                  <w:rPr>
                    <w:rFonts w:ascii="Cambria Math" w:hAnsi="Cambria Math" w:cs="Times New Roman"/>
                    <w:sz w:val="20"/>
                    <w:szCs w:val="20"/>
                  </w:rPr>
                  <m:t>+</m:t>
                </m:r>
                <m:r>
                  <m:rPr>
                    <m:sty m:val="p"/>
                  </m:rPr>
                  <w:rPr>
                    <w:rFonts w:ascii="Cambria Math" w:eastAsia="DengXian" w:hAnsi="Cambria Math" w:cs="Times New Roman"/>
                    <w:sz w:val="20"/>
                    <w:szCs w:val="20"/>
                  </w:rPr>
                  <m:t>0.37</m:t>
                </m:r>
                <m:sSup>
                  <m:sSupPr>
                    <m:ctrlPr>
                      <w:rPr>
                        <w:rFonts w:ascii="Cambria Math" w:hAnsi="Cambria Math" w:cs="Times New Roman"/>
                        <w:i/>
                        <w:sz w:val="20"/>
                        <w:szCs w:val="20"/>
                      </w:rPr>
                    </m:ctrlPr>
                  </m:sSupPr>
                  <m:e>
                    <m:r>
                      <w:rPr>
                        <w:rFonts w:ascii="Cambria Math" w:hAnsi="Cambria Math" w:cs="Times New Roman"/>
                        <w:sz w:val="20"/>
                        <w:szCs w:val="20"/>
                      </w:rPr>
                      <m:t xml:space="preserve">0 </m:t>
                    </m:r>
                    <m:sSup>
                      <m:sSupPr>
                        <m:ctrlPr>
                          <w:rPr>
                            <w:rFonts w:ascii="Cambria Math" w:hAnsi="Cambria Math" w:cs="Times New Roman"/>
                            <w:i/>
                            <w:sz w:val="20"/>
                            <w:szCs w:val="20"/>
                          </w:rPr>
                        </m:ctrlPr>
                      </m:sSupPr>
                      <m:e>
                        <m:r>
                          <w:rPr>
                            <w:rFonts w:ascii="Cambria Math" w:hAnsi="Cambria Math" w:cs="Times New Roman"/>
                            <w:sz w:val="20"/>
                            <w:szCs w:val="20"/>
                          </w:rPr>
                          <m:t>t</m:t>
                        </m:r>
                      </m:e>
                      <m:sup>
                        <m:r>
                          <w:rPr>
                            <w:rFonts w:ascii="Cambria Math" w:hAnsi="Cambria Math" w:cs="Times New Roman"/>
                            <w:sz w:val="20"/>
                            <w:szCs w:val="20"/>
                          </w:rPr>
                          <m:t>'</m:t>
                        </m:r>
                      </m:sup>
                    </m:sSup>
                  </m:e>
                  <m:sup>
                    <m:r>
                      <w:rPr>
                        <w:rFonts w:ascii="Cambria Math" w:hAnsi="Cambria Math" w:cs="Times New Roman"/>
                        <w:sz w:val="20"/>
                        <w:szCs w:val="20"/>
                      </w:rPr>
                      <m:t>3</m:t>
                    </m:r>
                  </m:sup>
                </m:sSup>
              </m:oMath>
            </m:oMathPara>
          </w:p>
        </w:tc>
      </w:tr>
      <w:tr w:rsidR="00157390" w:rsidRPr="005F598B" w:rsidTr="00E668AB">
        <w:trPr>
          <w:trHeight w:val="477"/>
          <w:jc w:val="center"/>
        </w:trPr>
        <w:tc>
          <w:tcPr>
            <w:tcW w:w="0" w:type="auto"/>
            <w:tcBorders>
              <w:top w:val="single" w:sz="4" w:space="0" w:color="auto"/>
              <w:bottom w:val="single" w:sz="4" w:space="0" w:color="auto"/>
            </w:tcBorders>
            <w:shd w:val="clear" w:color="auto" w:fill="FFFFFF" w:themeFill="background1"/>
            <w:vAlign w:val="center"/>
            <w:hideMark/>
          </w:tcPr>
          <w:p w:rsidR="00157390" w:rsidRPr="005F598B" w:rsidRDefault="00157390" w:rsidP="00F26230">
            <w:pPr>
              <w:spacing w:before="240" w:line="360" w:lineRule="auto"/>
              <w:rPr>
                <w:rFonts w:ascii="Times New Roman" w:hAnsi="Times New Roman" w:cs="Times New Roman"/>
                <w:b/>
                <w:bCs/>
                <w:szCs w:val="20"/>
              </w:rPr>
            </w:pPr>
            <w:r w:rsidRPr="005F598B">
              <w:rPr>
                <w:rFonts w:ascii="Times New Roman" w:hAnsi="Times New Roman" w:cs="Times New Roman"/>
                <w:b/>
                <w:bCs/>
                <w:szCs w:val="20"/>
              </w:rPr>
              <w:t>Yield</w:t>
            </w:r>
          </w:p>
        </w:tc>
        <w:tc>
          <w:tcPr>
            <w:tcW w:w="0" w:type="auto"/>
            <w:tcBorders>
              <w:top w:val="single" w:sz="4" w:space="0" w:color="auto"/>
              <w:bottom w:val="single" w:sz="4" w:space="0" w:color="auto"/>
            </w:tcBorders>
            <w:shd w:val="clear" w:color="auto" w:fill="FFFFFF" w:themeFill="background1"/>
            <w:vAlign w:val="center"/>
            <w:hideMark/>
          </w:tcPr>
          <w:p w:rsidR="00157390" w:rsidRPr="005F598B" w:rsidRDefault="00C63D70" w:rsidP="00F26230">
            <w:pPr>
              <w:spacing w:before="240" w:line="360" w:lineRule="auto"/>
              <w:jc w:val="center"/>
              <w:rPr>
                <w:rFonts w:ascii="Times New Roman" w:hAnsi="Times New Roman" w:cs="Times New Roman"/>
                <w:sz w:val="20"/>
                <w:szCs w:val="20"/>
              </w:rPr>
            </w:pPr>
            <m:oMathPara>
              <m:oMath>
                <m:sSub>
                  <m:sSubPr>
                    <m:ctrlPr>
                      <w:rPr>
                        <w:rFonts w:ascii="Cambria Math" w:hAnsi="Cambria Math" w:cs="Times New Roman"/>
                        <w:i/>
                        <w:sz w:val="20"/>
                        <w:szCs w:val="20"/>
                      </w:rPr>
                    </m:ctrlPr>
                  </m:sSubPr>
                  <m:e>
                    <m:r>
                      <w:rPr>
                        <w:rFonts w:ascii="Cambria Math" w:hAnsi="Cambria Math" w:cs="Times New Roman"/>
                        <w:sz w:val="20"/>
                        <w:szCs w:val="20"/>
                      </w:rPr>
                      <m:t>y</m:t>
                    </m:r>
                  </m:e>
                  <m:sub>
                    <m:sSup>
                      <m:sSupPr>
                        <m:ctrlPr>
                          <w:rPr>
                            <w:rFonts w:ascii="Cambria Math" w:hAnsi="Cambria Math" w:cs="Times New Roman"/>
                            <w:i/>
                            <w:sz w:val="20"/>
                            <w:szCs w:val="20"/>
                          </w:rPr>
                        </m:ctrlPr>
                      </m:sSupPr>
                      <m:e>
                        <m:r>
                          <w:rPr>
                            <w:rFonts w:ascii="Cambria Math" w:hAnsi="Cambria Math" w:cs="Times New Roman"/>
                            <w:sz w:val="20"/>
                            <w:szCs w:val="20"/>
                          </w:rPr>
                          <m:t>t</m:t>
                        </m:r>
                      </m:e>
                      <m:sup>
                        <m:r>
                          <w:rPr>
                            <w:rFonts w:ascii="Cambria Math" w:hAnsi="Cambria Math" w:cs="Times New Roman"/>
                            <w:sz w:val="20"/>
                            <w:szCs w:val="20"/>
                          </w:rPr>
                          <m:t>'</m:t>
                        </m:r>
                      </m:sup>
                    </m:sSup>
                  </m:sub>
                </m:sSub>
                <m:r>
                  <w:rPr>
                    <w:rFonts w:ascii="Cambria Math" w:hAnsi="Cambria Math" w:cs="Times New Roman"/>
                    <w:sz w:val="20"/>
                    <w:szCs w:val="20"/>
                  </w:rPr>
                  <m:t>=</m:t>
                </m:r>
                <m:r>
                  <m:rPr>
                    <m:sty m:val="p"/>
                  </m:rPr>
                  <w:rPr>
                    <w:rFonts w:ascii="Cambria Math" w:hAnsi="Cambria Math" w:cs="Times New Roman"/>
                    <w:sz w:val="20"/>
                    <w:szCs w:val="20"/>
                  </w:rPr>
                  <m:t>411.54</m:t>
                </m:r>
                <m:r>
                  <w:rPr>
                    <w:rFonts w:ascii="Cambria Math" w:hAnsi="Cambria Math" w:cs="Times New Roman"/>
                    <w:sz w:val="20"/>
                    <w:szCs w:val="20"/>
                  </w:rPr>
                  <m:t>+</m:t>
                </m:r>
                <m:r>
                  <m:rPr>
                    <m:sty m:val="p"/>
                  </m:rPr>
                  <w:rPr>
                    <w:rFonts w:ascii="Cambria Math" w:hAnsi="Cambria Math" w:cs="Times New Roman"/>
                    <w:sz w:val="20"/>
                    <w:szCs w:val="20"/>
                  </w:rPr>
                  <m:t xml:space="preserve">8 </m:t>
                </m:r>
                <m:sSup>
                  <m:sSupPr>
                    <m:ctrlPr>
                      <w:rPr>
                        <w:rFonts w:ascii="Cambria Math" w:hAnsi="Cambria Math" w:cs="Times New Roman"/>
                        <w:i/>
                        <w:sz w:val="20"/>
                        <w:szCs w:val="20"/>
                      </w:rPr>
                    </m:ctrlPr>
                  </m:sSupPr>
                  <m:e>
                    <m:r>
                      <w:rPr>
                        <w:rFonts w:ascii="Cambria Math" w:hAnsi="Cambria Math" w:cs="Times New Roman"/>
                        <w:sz w:val="20"/>
                        <w:szCs w:val="20"/>
                      </w:rPr>
                      <m:t>t</m:t>
                    </m:r>
                  </m:e>
                  <m:sup>
                    <m:r>
                      <w:rPr>
                        <w:rFonts w:ascii="Cambria Math" w:hAnsi="Cambria Math" w:cs="Times New Roman"/>
                        <w:sz w:val="20"/>
                        <w:szCs w:val="20"/>
                      </w:rPr>
                      <m:t>'</m:t>
                    </m:r>
                  </m:sup>
                </m:sSup>
              </m:oMath>
            </m:oMathPara>
          </w:p>
        </w:tc>
        <w:tc>
          <w:tcPr>
            <w:tcW w:w="0" w:type="auto"/>
            <w:tcBorders>
              <w:top w:val="single" w:sz="4" w:space="0" w:color="auto"/>
              <w:bottom w:val="single" w:sz="4" w:space="0" w:color="auto"/>
            </w:tcBorders>
            <w:shd w:val="clear" w:color="auto" w:fill="FFFFFF" w:themeFill="background1"/>
            <w:vAlign w:val="center"/>
            <w:hideMark/>
          </w:tcPr>
          <w:p w:rsidR="00157390" w:rsidRPr="005F598B" w:rsidRDefault="00C63D70" w:rsidP="00F26230">
            <w:pPr>
              <w:spacing w:before="240" w:line="360" w:lineRule="auto"/>
              <w:jc w:val="center"/>
              <w:rPr>
                <w:rFonts w:ascii="Times New Roman" w:hAnsi="Times New Roman" w:cs="Times New Roman"/>
                <w:sz w:val="20"/>
                <w:szCs w:val="20"/>
              </w:rPr>
            </w:pPr>
            <m:oMathPara>
              <m:oMath>
                <m:sSub>
                  <m:sSubPr>
                    <m:ctrlPr>
                      <w:rPr>
                        <w:rFonts w:ascii="Cambria Math" w:hAnsi="Cambria Math" w:cs="Times New Roman"/>
                        <w:i/>
                        <w:sz w:val="20"/>
                        <w:szCs w:val="20"/>
                      </w:rPr>
                    </m:ctrlPr>
                  </m:sSubPr>
                  <m:e>
                    <m:r>
                      <w:rPr>
                        <w:rFonts w:ascii="Cambria Math" w:hAnsi="Cambria Math" w:cs="Times New Roman"/>
                        <w:sz w:val="20"/>
                        <w:szCs w:val="20"/>
                      </w:rPr>
                      <m:t>y</m:t>
                    </m:r>
                  </m:e>
                  <m:sub>
                    <m:sSup>
                      <m:sSupPr>
                        <m:ctrlPr>
                          <w:rPr>
                            <w:rFonts w:ascii="Cambria Math" w:hAnsi="Cambria Math" w:cs="Times New Roman"/>
                            <w:i/>
                            <w:sz w:val="20"/>
                            <w:szCs w:val="20"/>
                          </w:rPr>
                        </m:ctrlPr>
                      </m:sSupPr>
                      <m:e>
                        <m:r>
                          <w:rPr>
                            <w:rFonts w:ascii="Cambria Math" w:hAnsi="Cambria Math" w:cs="Times New Roman"/>
                            <w:sz w:val="20"/>
                            <w:szCs w:val="20"/>
                          </w:rPr>
                          <m:t>t</m:t>
                        </m:r>
                      </m:e>
                      <m:sup>
                        <m:r>
                          <w:rPr>
                            <w:rFonts w:ascii="Cambria Math" w:hAnsi="Cambria Math" w:cs="Times New Roman"/>
                            <w:sz w:val="20"/>
                            <w:szCs w:val="20"/>
                          </w:rPr>
                          <m:t>'</m:t>
                        </m:r>
                      </m:sup>
                    </m:sSup>
                  </m:sub>
                </m:sSub>
                <m:r>
                  <w:rPr>
                    <w:rFonts w:ascii="Cambria Math" w:hAnsi="Cambria Math" w:cs="Times New Roman"/>
                    <w:sz w:val="20"/>
                    <w:szCs w:val="20"/>
                  </w:rPr>
                  <m:t>=</m:t>
                </m:r>
                <m:r>
                  <m:rPr>
                    <m:sty m:val="p"/>
                  </m:rPr>
                  <w:rPr>
                    <w:rFonts w:ascii="Cambria Math" w:hAnsi="Cambria Math" w:cs="Times New Roman"/>
                    <w:sz w:val="20"/>
                    <w:szCs w:val="20"/>
                  </w:rPr>
                  <m:t>399.33</m:t>
                </m:r>
                <m:sSup>
                  <m:sSupPr>
                    <m:ctrlPr>
                      <w:rPr>
                        <w:rFonts w:ascii="Cambria Math" w:hAnsi="Cambria Math" w:cs="Times New Roman"/>
                        <w:i/>
                        <w:sz w:val="20"/>
                        <w:szCs w:val="20"/>
                      </w:rPr>
                    </m:ctrlPr>
                  </m:sSupPr>
                  <m:e>
                    <m:r>
                      <w:rPr>
                        <w:rFonts w:ascii="Cambria Math" w:hAnsi="Cambria Math" w:cs="Times New Roman"/>
                        <w:sz w:val="20"/>
                        <w:szCs w:val="20"/>
                      </w:rPr>
                      <m:t>e</m:t>
                    </m:r>
                  </m:e>
                  <m:sup>
                    <m:r>
                      <m:rPr>
                        <m:sty m:val="p"/>
                      </m:rPr>
                      <w:rPr>
                        <w:rFonts w:ascii="Cambria Math" w:hAnsi="Cambria Math" w:cs="Times New Roman"/>
                        <w:sz w:val="20"/>
                        <w:szCs w:val="20"/>
                        <w:vertAlign w:val="superscript"/>
                      </w:rPr>
                      <m:t>0.03</m:t>
                    </m:r>
                    <m:r>
                      <w:rPr>
                        <w:rFonts w:ascii="Cambria Math" w:hAnsi="Cambria Math" w:cs="Times New Roman"/>
                        <w:sz w:val="20"/>
                        <w:szCs w:val="20"/>
                      </w:rPr>
                      <m:t xml:space="preserve"> </m:t>
                    </m:r>
                    <m:sSup>
                      <m:sSupPr>
                        <m:ctrlPr>
                          <w:rPr>
                            <w:rFonts w:ascii="Cambria Math" w:hAnsi="Cambria Math" w:cs="Times New Roman"/>
                            <w:i/>
                            <w:sz w:val="20"/>
                            <w:szCs w:val="20"/>
                          </w:rPr>
                        </m:ctrlPr>
                      </m:sSupPr>
                      <m:e>
                        <m:r>
                          <w:rPr>
                            <w:rFonts w:ascii="Cambria Math" w:hAnsi="Cambria Math" w:cs="Times New Roman"/>
                            <w:sz w:val="20"/>
                            <w:szCs w:val="20"/>
                          </w:rPr>
                          <m:t>t</m:t>
                        </m:r>
                      </m:e>
                      <m:sup>
                        <m:r>
                          <w:rPr>
                            <w:rFonts w:ascii="Cambria Math" w:hAnsi="Cambria Math" w:cs="Times New Roman"/>
                            <w:sz w:val="20"/>
                            <w:szCs w:val="20"/>
                          </w:rPr>
                          <m:t>'</m:t>
                        </m:r>
                      </m:sup>
                    </m:sSup>
                  </m:sup>
                </m:sSup>
              </m:oMath>
            </m:oMathPara>
          </w:p>
        </w:tc>
        <w:tc>
          <w:tcPr>
            <w:tcW w:w="0" w:type="auto"/>
            <w:tcBorders>
              <w:top w:val="single" w:sz="4" w:space="0" w:color="auto"/>
              <w:bottom w:val="single" w:sz="4" w:space="0" w:color="auto"/>
            </w:tcBorders>
            <w:shd w:val="clear" w:color="auto" w:fill="FFFFFF" w:themeFill="background1"/>
            <w:vAlign w:val="center"/>
            <w:hideMark/>
          </w:tcPr>
          <w:p w:rsidR="00157390" w:rsidRPr="005F598B" w:rsidRDefault="00C63D70" w:rsidP="00E668AB">
            <w:pPr>
              <w:spacing w:before="240" w:line="360" w:lineRule="auto"/>
              <w:jc w:val="center"/>
              <w:rPr>
                <w:rFonts w:ascii="Times New Roman" w:eastAsia="DengXian" w:hAnsi="Times New Roman" w:cs="Times New Roman"/>
                <w:iCs/>
                <w:sz w:val="20"/>
                <w:szCs w:val="20"/>
              </w:rPr>
            </w:pPr>
            <m:oMathPara>
              <m:oMath>
                <m:sSub>
                  <m:sSubPr>
                    <m:ctrlPr>
                      <w:rPr>
                        <w:rFonts w:ascii="Cambria Math" w:hAnsi="Cambria Math" w:cs="Times New Roman"/>
                        <w:i/>
                        <w:sz w:val="20"/>
                        <w:szCs w:val="20"/>
                      </w:rPr>
                    </m:ctrlPr>
                  </m:sSubPr>
                  <m:e>
                    <m:r>
                      <w:rPr>
                        <w:rFonts w:ascii="Cambria Math" w:hAnsi="Cambria Math" w:cs="Times New Roman"/>
                        <w:sz w:val="20"/>
                        <w:szCs w:val="20"/>
                      </w:rPr>
                      <m:t>y</m:t>
                    </m:r>
                  </m:e>
                  <m:sub>
                    <m:sSup>
                      <m:sSupPr>
                        <m:ctrlPr>
                          <w:rPr>
                            <w:rFonts w:ascii="Cambria Math" w:hAnsi="Cambria Math" w:cs="Times New Roman"/>
                            <w:i/>
                            <w:sz w:val="20"/>
                            <w:szCs w:val="20"/>
                          </w:rPr>
                        </m:ctrlPr>
                      </m:sSupPr>
                      <m:e>
                        <m:r>
                          <w:rPr>
                            <w:rFonts w:ascii="Cambria Math" w:hAnsi="Cambria Math" w:cs="Times New Roman"/>
                            <w:sz w:val="20"/>
                            <w:szCs w:val="20"/>
                          </w:rPr>
                          <m:t>t</m:t>
                        </m:r>
                      </m:e>
                      <m:sup>
                        <m:r>
                          <w:rPr>
                            <w:rFonts w:ascii="Cambria Math" w:hAnsi="Cambria Math" w:cs="Times New Roman"/>
                            <w:sz w:val="20"/>
                            <w:szCs w:val="20"/>
                          </w:rPr>
                          <m:t>'</m:t>
                        </m:r>
                      </m:sup>
                    </m:sSup>
                  </m:sub>
                </m:sSub>
                <m:r>
                  <m:rPr>
                    <m:sty m:val="p"/>
                  </m:rPr>
                  <w:rPr>
                    <w:rFonts w:ascii="Cambria Math" w:hAnsi="Cambria Math" w:cs="Times New Roman"/>
                    <w:sz w:val="20"/>
                    <w:szCs w:val="20"/>
                  </w:rPr>
                  <m:t xml:space="preserve">=474.61+8 </m:t>
                </m:r>
                <m:sSup>
                  <m:sSupPr>
                    <m:ctrlPr>
                      <w:rPr>
                        <w:rFonts w:ascii="Cambria Math" w:hAnsi="Cambria Math" w:cs="Times New Roman"/>
                        <w:i/>
                        <w:sz w:val="20"/>
                        <w:szCs w:val="20"/>
                      </w:rPr>
                    </m:ctrlPr>
                  </m:sSupPr>
                  <m:e>
                    <m:r>
                      <w:rPr>
                        <w:rFonts w:ascii="Cambria Math" w:hAnsi="Cambria Math" w:cs="Times New Roman"/>
                        <w:sz w:val="20"/>
                        <w:szCs w:val="20"/>
                      </w:rPr>
                      <m:t>t</m:t>
                    </m:r>
                  </m:e>
                  <m:sup>
                    <m:r>
                      <w:rPr>
                        <w:rFonts w:ascii="Cambria Math" w:hAnsi="Cambria Math" w:cs="Times New Roman"/>
                        <w:sz w:val="20"/>
                        <w:szCs w:val="20"/>
                      </w:rPr>
                      <m:t>'</m:t>
                    </m:r>
                  </m:sup>
                </m:sSup>
                <m:r>
                  <m:rPr>
                    <m:sty m:val="p"/>
                  </m:rPr>
                  <w:rPr>
                    <w:rFonts w:ascii="Cambria Math" w:hAnsi="Cambria Math" w:cs="Times New Roman"/>
                    <w:sz w:val="20"/>
                    <w:szCs w:val="20"/>
                  </w:rPr>
                  <m:t>-1.43</m:t>
                </m:r>
                <m:r>
                  <m:rPr>
                    <m:sty m:val="p"/>
                  </m:rPr>
                  <w:rPr>
                    <w:rFonts w:ascii="Cambria Math" w:eastAsia="DengXian" w:hAnsi="Cambria Math" w:cs="Times New Roman"/>
                    <w:sz w:val="20"/>
                    <w:szCs w:val="20"/>
                  </w:rPr>
                  <m:t xml:space="preserve"> </m:t>
                </m:r>
                <m:sSup>
                  <m:sSupPr>
                    <m:ctrlPr>
                      <w:rPr>
                        <w:rFonts w:ascii="Cambria Math" w:hAnsi="Cambria Math" w:cs="Times New Roman"/>
                        <w:i/>
                        <w:sz w:val="20"/>
                        <w:szCs w:val="20"/>
                      </w:rPr>
                    </m:ctrlPr>
                  </m:sSupPr>
                  <m:e>
                    <m:sSup>
                      <m:sSupPr>
                        <m:ctrlPr>
                          <w:rPr>
                            <w:rFonts w:ascii="Cambria Math" w:hAnsi="Cambria Math" w:cs="Times New Roman"/>
                            <w:i/>
                            <w:sz w:val="20"/>
                            <w:szCs w:val="20"/>
                          </w:rPr>
                        </m:ctrlPr>
                      </m:sSupPr>
                      <m:e>
                        <m:r>
                          <w:rPr>
                            <w:rFonts w:ascii="Cambria Math" w:hAnsi="Cambria Math" w:cs="Times New Roman"/>
                            <w:sz w:val="20"/>
                            <w:szCs w:val="20"/>
                          </w:rPr>
                          <m:t>t</m:t>
                        </m:r>
                      </m:e>
                      <m:sup>
                        <m:r>
                          <w:rPr>
                            <w:rFonts w:ascii="Cambria Math" w:hAnsi="Cambria Math" w:cs="Times New Roman"/>
                            <w:sz w:val="20"/>
                            <w:szCs w:val="20"/>
                          </w:rPr>
                          <m:t>'</m:t>
                        </m:r>
                      </m:sup>
                    </m:sSup>
                  </m:e>
                  <m:sup>
                    <m:r>
                      <w:rPr>
                        <w:rFonts w:ascii="Cambria Math" w:hAnsi="Cambria Math" w:cs="Times New Roman"/>
                        <w:sz w:val="20"/>
                        <w:szCs w:val="20"/>
                      </w:rPr>
                      <m:t>2</m:t>
                    </m:r>
                  </m:sup>
                </m:sSup>
              </m:oMath>
            </m:oMathPara>
          </w:p>
        </w:tc>
        <w:tc>
          <w:tcPr>
            <w:tcW w:w="0" w:type="auto"/>
            <w:tcBorders>
              <w:top w:val="single" w:sz="4" w:space="0" w:color="auto"/>
              <w:bottom w:val="single" w:sz="4" w:space="0" w:color="auto"/>
            </w:tcBorders>
            <w:shd w:val="clear" w:color="auto" w:fill="FFFFFF" w:themeFill="background1"/>
          </w:tcPr>
          <w:p w:rsidR="00157390" w:rsidRPr="005F598B" w:rsidRDefault="00C63D70" w:rsidP="00E668AB">
            <w:pPr>
              <w:spacing w:before="240" w:line="360" w:lineRule="auto"/>
              <w:jc w:val="center"/>
              <w:rPr>
                <w:rFonts w:ascii="Times New Roman" w:eastAsia="Times New Roman" w:hAnsi="Times New Roman" w:cs="Times New Roman"/>
                <w:sz w:val="20"/>
                <w:szCs w:val="20"/>
              </w:rPr>
            </w:pPr>
            <m:oMathPara>
              <m:oMath>
                <m:sSub>
                  <m:sSubPr>
                    <m:ctrlPr>
                      <w:rPr>
                        <w:rFonts w:ascii="Cambria Math" w:hAnsi="Cambria Math" w:cs="Times New Roman"/>
                        <w:i/>
                        <w:sz w:val="20"/>
                        <w:szCs w:val="20"/>
                      </w:rPr>
                    </m:ctrlPr>
                  </m:sSubPr>
                  <m:e>
                    <m:r>
                      <w:rPr>
                        <w:rFonts w:ascii="Cambria Math" w:hAnsi="Cambria Math" w:cs="Times New Roman"/>
                        <w:sz w:val="20"/>
                        <w:szCs w:val="20"/>
                      </w:rPr>
                      <m:t>y</m:t>
                    </m:r>
                  </m:e>
                  <m:sub>
                    <m:sSup>
                      <m:sSupPr>
                        <m:ctrlPr>
                          <w:rPr>
                            <w:rFonts w:ascii="Cambria Math" w:hAnsi="Cambria Math" w:cs="Times New Roman"/>
                            <w:i/>
                            <w:sz w:val="20"/>
                            <w:szCs w:val="20"/>
                          </w:rPr>
                        </m:ctrlPr>
                      </m:sSupPr>
                      <m:e>
                        <m:r>
                          <w:rPr>
                            <w:rFonts w:ascii="Cambria Math" w:hAnsi="Cambria Math" w:cs="Times New Roman"/>
                            <w:sz w:val="20"/>
                            <w:szCs w:val="20"/>
                          </w:rPr>
                          <m:t>t</m:t>
                        </m:r>
                      </m:e>
                      <m:sup>
                        <m:r>
                          <w:rPr>
                            <w:rFonts w:ascii="Cambria Math" w:hAnsi="Cambria Math" w:cs="Times New Roman"/>
                            <w:sz w:val="20"/>
                            <w:szCs w:val="20"/>
                          </w:rPr>
                          <m:t>'</m:t>
                        </m:r>
                      </m:sup>
                    </m:sSup>
                  </m:sub>
                </m:sSub>
                <m:r>
                  <m:rPr>
                    <m:sty m:val="p"/>
                  </m:rPr>
                  <w:rPr>
                    <w:rFonts w:ascii="Cambria Math" w:hAnsi="Cambria Math" w:cs="Times New Roman"/>
                    <w:sz w:val="20"/>
                    <w:szCs w:val="20"/>
                  </w:rPr>
                  <m:t>=474.61</m:t>
                </m:r>
                <m:r>
                  <m:rPr>
                    <m:sty m:val="p"/>
                  </m:rPr>
                  <w:rPr>
                    <w:rFonts w:ascii="Cambria Math" w:eastAsia="DengXian" w:hAnsi="Cambria Math" w:cs="Times New Roman"/>
                    <w:sz w:val="20"/>
                    <w:szCs w:val="20"/>
                  </w:rPr>
                  <m:t>-0.46</m:t>
                </m:r>
                <m:r>
                  <m:rPr>
                    <m:sty m:val="p"/>
                  </m:rPr>
                  <w:rPr>
                    <w:rFonts w:ascii="Cambria Math" w:hAnsi="Cambria Math" w:cs="Times New Roman"/>
                    <w:sz w:val="20"/>
                    <w:szCs w:val="20"/>
                  </w:rPr>
                  <m:t xml:space="preserve"> </m:t>
                </m:r>
                <m:sSup>
                  <m:sSupPr>
                    <m:ctrlPr>
                      <w:rPr>
                        <w:rFonts w:ascii="Cambria Math" w:hAnsi="Cambria Math" w:cs="Times New Roman"/>
                        <w:i/>
                        <w:sz w:val="20"/>
                        <w:szCs w:val="20"/>
                      </w:rPr>
                    </m:ctrlPr>
                  </m:sSupPr>
                  <m:e>
                    <m:r>
                      <w:rPr>
                        <w:rFonts w:ascii="Cambria Math" w:hAnsi="Cambria Math" w:cs="Times New Roman"/>
                        <w:sz w:val="20"/>
                        <w:szCs w:val="20"/>
                      </w:rPr>
                      <m:t>t</m:t>
                    </m:r>
                  </m:e>
                  <m:sup>
                    <m:r>
                      <w:rPr>
                        <w:rFonts w:ascii="Cambria Math" w:hAnsi="Cambria Math" w:cs="Times New Roman"/>
                        <w:sz w:val="20"/>
                        <w:szCs w:val="20"/>
                      </w:rPr>
                      <m:t>'</m:t>
                    </m:r>
                  </m:sup>
                </m:sSup>
                <m:r>
                  <m:rPr>
                    <m:sty m:val="p"/>
                  </m:rPr>
                  <w:rPr>
                    <w:rFonts w:ascii="Cambria Math" w:hAnsi="Cambria Math" w:cs="Times New Roman"/>
                    <w:sz w:val="20"/>
                    <w:szCs w:val="20"/>
                  </w:rPr>
                  <m:t>-1.43</m:t>
                </m:r>
                <m:sSup>
                  <m:sSupPr>
                    <m:ctrlPr>
                      <w:rPr>
                        <w:rFonts w:ascii="Cambria Math" w:hAnsi="Cambria Math" w:cs="Times New Roman"/>
                        <w:i/>
                        <w:sz w:val="20"/>
                        <w:szCs w:val="20"/>
                      </w:rPr>
                    </m:ctrlPr>
                  </m:sSupPr>
                  <m:e>
                    <m:r>
                      <w:rPr>
                        <w:rFonts w:ascii="Cambria Math" w:hAnsi="Cambria Math" w:cs="Times New Roman"/>
                        <w:sz w:val="20"/>
                        <w:szCs w:val="20"/>
                      </w:rPr>
                      <m:t xml:space="preserve"> </m:t>
                    </m:r>
                    <m:sSup>
                      <m:sSupPr>
                        <m:ctrlPr>
                          <w:rPr>
                            <w:rFonts w:ascii="Cambria Math" w:hAnsi="Cambria Math" w:cs="Times New Roman"/>
                            <w:i/>
                            <w:sz w:val="20"/>
                            <w:szCs w:val="20"/>
                          </w:rPr>
                        </m:ctrlPr>
                      </m:sSupPr>
                      <m:e>
                        <m:r>
                          <w:rPr>
                            <w:rFonts w:ascii="Cambria Math" w:hAnsi="Cambria Math" w:cs="Times New Roman"/>
                            <w:sz w:val="20"/>
                            <w:szCs w:val="20"/>
                          </w:rPr>
                          <m:t>t</m:t>
                        </m:r>
                      </m:e>
                      <m:sup>
                        <m:r>
                          <w:rPr>
                            <w:rFonts w:ascii="Cambria Math" w:hAnsi="Cambria Math" w:cs="Times New Roman"/>
                            <w:sz w:val="20"/>
                            <w:szCs w:val="20"/>
                          </w:rPr>
                          <m:t>'</m:t>
                        </m:r>
                      </m:sup>
                    </m:sSup>
                  </m:e>
                  <m:sup>
                    <m:r>
                      <w:rPr>
                        <w:rFonts w:ascii="Cambria Math" w:hAnsi="Cambria Math" w:cs="Times New Roman"/>
                        <w:sz w:val="20"/>
                        <w:szCs w:val="20"/>
                      </w:rPr>
                      <m:t>2</m:t>
                    </m:r>
                  </m:sup>
                </m:sSup>
                <m:r>
                  <m:rPr>
                    <m:sty m:val="p"/>
                  </m:rPr>
                  <w:rPr>
                    <w:rFonts w:ascii="Cambria Math" w:eastAsia="DengXian" w:hAnsi="Cambria Math" w:cs="Times New Roman"/>
                    <w:sz w:val="20"/>
                    <w:szCs w:val="20"/>
                  </w:rPr>
                  <m:t>+0.110</m:t>
                </m:r>
                <m:sSup>
                  <m:sSupPr>
                    <m:ctrlPr>
                      <w:rPr>
                        <w:rFonts w:ascii="Cambria Math" w:hAnsi="Cambria Math" w:cs="Times New Roman"/>
                        <w:i/>
                        <w:sz w:val="20"/>
                        <w:szCs w:val="20"/>
                      </w:rPr>
                    </m:ctrlPr>
                  </m:sSupPr>
                  <m:e>
                    <m:r>
                      <w:rPr>
                        <w:rFonts w:ascii="Cambria Math" w:hAnsi="Cambria Math" w:cs="Times New Roman"/>
                        <w:sz w:val="20"/>
                        <w:szCs w:val="20"/>
                      </w:rPr>
                      <m:t xml:space="preserve"> </m:t>
                    </m:r>
                    <m:sSup>
                      <m:sSupPr>
                        <m:ctrlPr>
                          <w:rPr>
                            <w:rFonts w:ascii="Cambria Math" w:hAnsi="Cambria Math" w:cs="Times New Roman"/>
                            <w:i/>
                            <w:sz w:val="20"/>
                            <w:szCs w:val="20"/>
                          </w:rPr>
                        </m:ctrlPr>
                      </m:sSupPr>
                      <m:e>
                        <m:r>
                          <w:rPr>
                            <w:rFonts w:ascii="Cambria Math" w:hAnsi="Cambria Math" w:cs="Times New Roman"/>
                            <w:sz w:val="20"/>
                            <w:szCs w:val="20"/>
                          </w:rPr>
                          <m:t>t</m:t>
                        </m:r>
                      </m:e>
                      <m:sup>
                        <m:r>
                          <w:rPr>
                            <w:rFonts w:ascii="Cambria Math" w:hAnsi="Cambria Math" w:cs="Times New Roman"/>
                            <w:sz w:val="20"/>
                            <w:szCs w:val="20"/>
                          </w:rPr>
                          <m:t>'</m:t>
                        </m:r>
                      </m:sup>
                    </m:sSup>
                  </m:e>
                  <m:sup>
                    <m:r>
                      <w:rPr>
                        <w:rFonts w:ascii="Cambria Math" w:hAnsi="Cambria Math" w:cs="Times New Roman"/>
                        <w:sz w:val="20"/>
                        <w:szCs w:val="20"/>
                      </w:rPr>
                      <m:t>3</m:t>
                    </m:r>
                  </m:sup>
                </m:sSup>
              </m:oMath>
            </m:oMathPara>
          </w:p>
        </w:tc>
      </w:tr>
    </w:tbl>
    <w:p w:rsidR="00157390" w:rsidRDefault="00157390" w:rsidP="00157390">
      <w:pPr>
        <w:spacing w:before="240" w:after="0"/>
        <w:jc w:val="center"/>
        <w:rPr>
          <w:rFonts w:ascii="Times New Roman" w:hAnsi="Times New Roman" w:cs="Times New Roman"/>
          <w:b/>
          <w:bCs/>
          <w:sz w:val="24"/>
          <w:szCs w:val="24"/>
        </w:rPr>
      </w:pPr>
      <w:r>
        <w:rPr>
          <w:rFonts w:ascii="Times New Roman" w:hAnsi="Times New Roman" w:cs="Times New Roman"/>
          <w:b/>
          <w:bCs/>
        </w:rPr>
        <w:t>(</w:t>
      </w:r>
      <w:r w:rsidRPr="00D8789F">
        <w:rPr>
          <w:rFonts w:ascii="Times New Roman" w:hAnsi="Times New Roman" w:cs="Times New Roman"/>
          <w:b/>
          <w:bCs/>
        </w:rPr>
        <w:t>Note</w:t>
      </w:r>
      <w:r w:rsidRPr="00DD2CF1">
        <w:rPr>
          <w:rFonts w:ascii="Times New Roman" w:hAnsi="Times New Roman" w:cs="Times New Roman"/>
          <w:b/>
          <w:bCs/>
        </w:rPr>
        <w:t>:</w:t>
      </w:r>
      <w:r>
        <w:rPr>
          <w:rFonts w:ascii="Times New Roman" w:hAnsi="Times New Roman" w:cs="Times New Roman"/>
          <w:b/>
          <w:bCs/>
        </w:rPr>
        <w:t xml:space="preserve"> </w:t>
      </w:r>
      <w:r>
        <w:rPr>
          <w:rFonts w:ascii="Times New Roman" w:hAnsi="Times New Roman" w:cs="Times New Roman"/>
        </w:rPr>
        <w:t xml:space="preserve"> </w:t>
      </w:r>
      <m:oMath>
        <m:sSup>
          <m:sSupPr>
            <m:ctrlPr>
              <w:rPr>
                <w:rFonts w:ascii="Cambria Math" w:hAnsi="Times New Roman" w:cs="Times New Roman"/>
                <w:i/>
                <w:sz w:val="24"/>
                <w:szCs w:val="24"/>
              </w:rPr>
            </m:ctrlPr>
          </m:sSupPr>
          <m:e>
            <m:r>
              <w:rPr>
                <w:rFonts w:ascii="Cambria Math" w:hAnsi="Times New Roman" w:cs="Times New Roman"/>
                <w:sz w:val="24"/>
                <w:szCs w:val="24"/>
              </w:rPr>
              <m:t>t</m:t>
            </m:r>
          </m:e>
          <m:sup>
            <m:r>
              <w:rPr>
                <w:rFonts w:ascii="Cambria Math" w:hAnsi="Times New Roman" w:cs="Times New Roman"/>
                <w:sz w:val="24"/>
                <w:szCs w:val="24"/>
              </w:rPr>
              <m:t>'</m:t>
            </m:r>
          </m:sup>
        </m:sSup>
        <m:r>
          <w:rPr>
            <w:rFonts w:ascii="Cambria Math" w:hAnsi="Times New Roman" w:cs="Times New Roman"/>
            <w:sz w:val="24"/>
            <w:szCs w:val="24"/>
          </w:rPr>
          <m:t>=t</m:t>
        </m:r>
        <m:r>
          <w:rPr>
            <w:rFonts w:ascii="Cambria Math" w:hAnsi="Times New Roman" w:cs="Times New Roman"/>
            <w:sz w:val="24"/>
            <w:szCs w:val="24"/>
          </w:rPr>
          <m:t>-</m:t>
        </m:r>
        <m:r>
          <w:rPr>
            <w:rFonts w:ascii="Cambria Math" w:hAnsi="Times New Roman" w:cs="Times New Roman"/>
            <w:sz w:val="24"/>
            <w:szCs w:val="24"/>
          </w:rPr>
          <m:t>2012</m:t>
        </m:r>
      </m:oMath>
      <w:r w:rsidRPr="000460C1">
        <w:rPr>
          <w:rFonts w:ascii="Times New Roman" w:eastAsiaTheme="minorEastAsia" w:hAnsi="Times New Roman" w:cs="Times New Roman"/>
          <w:b/>
          <w:sz w:val="24"/>
          <w:szCs w:val="24"/>
        </w:rPr>
        <w:t>)</w:t>
      </w:r>
    </w:p>
    <w:p w:rsidR="00514BB9" w:rsidRDefault="00514BB9" w:rsidP="00514BB9">
      <w:pPr>
        <w:spacing w:after="0"/>
      </w:pPr>
    </w:p>
    <w:p w:rsidR="008D1C35" w:rsidRDefault="008D1C35" w:rsidP="00514BB9">
      <w:pPr>
        <w:spacing w:after="0"/>
      </w:pPr>
    </w:p>
    <w:p w:rsidR="00F21A4B" w:rsidRDefault="00F21A4B" w:rsidP="00514BB9">
      <w:pPr>
        <w:spacing w:after="0"/>
      </w:pPr>
    </w:p>
    <w:p w:rsidR="00F21A4B" w:rsidRDefault="00F21A4B" w:rsidP="00514BB9">
      <w:pPr>
        <w:spacing w:after="0"/>
      </w:pPr>
    </w:p>
    <w:p w:rsidR="00F21A4B" w:rsidRDefault="00F21A4B" w:rsidP="00514BB9">
      <w:pPr>
        <w:spacing w:after="0"/>
      </w:pPr>
    </w:p>
    <w:p w:rsidR="00F21A4B" w:rsidRDefault="00F21A4B" w:rsidP="00514BB9">
      <w:pPr>
        <w:spacing w:after="0"/>
      </w:pPr>
    </w:p>
    <w:p w:rsidR="00F21A4B" w:rsidRDefault="00F21A4B" w:rsidP="00514BB9">
      <w:pPr>
        <w:spacing w:after="0"/>
      </w:pPr>
    </w:p>
    <w:p w:rsidR="00F21A4B" w:rsidRDefault="00F21A4B" w:rsidP="00514BB9">
      <w:pPr>
        <w:spacing w:after="0"/>
      </w:pPr>
    </w:p>
    <w:p w:rsidR="00F21A4B" w:rsidRDefault="00F21A4B" w:rsidP="00514BB9">
      <w:pPr>
        <w:spacing w:after="0"/>
      </w:pPr>
    </w:p>
    <w:p w:rsidR="00F21A4B" w:rsidRDefault="00F21A4B" w:rsidP="00514BB9">
      <w:pPr>
        <w:spacing w:after="0"/>
      </w:pPr>
    </w:p>
    <w:p w:rsidR="00F21A4B" w:rsidRDefault="00F21A4B" w:rsidP="00514BB9">
      <w:pPr>
        <w:spacing w:after="0"/>
      </w:pPr>
    </w:p>
    <w:p w:rsidR="00F21A4B" w:rsidRDefault="00F21A4B" w:rsidP="00514BB9">
      <w:pPr>
        <w:spacing w:after="0"/>
      </w:pP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3"/>
        <w:gridCol w:w="4564"/>
        <w:gridCol w:w="4741"/>
      </w:tblGrid>
      <w:tr w:rsidR="00FA7D6A" w:rsidTr="00AA63FB">
        <w:trPr>
          <w:trHeight w:val="3680"/>
          <w:jc w:val="center"/>
        </w:trPr>
        <w:tc>
          <w:tcPr>
            <w:tcW w:w="4649" w:type="dxa"/>
          </w:tcPr>
          <w:p w:rsidR="00801844" w:rsidRDefault="00801844" w:rsidP="00F26230">
            <w:r>
              <w:rPr>
                <w:noProof/>
              </w:rPr>
              <w:lastRenderedPageBreak/>
              <w:drawing>
                <wp:inline distT="0" distB="0" distL="0" distR="0" wp14:anchorId="4B516CCB" wp14:editId="3AE85BF9">
                  <wp:extent cx="2838450" cy="2303145"/>
                  <wp:effectExtent l="0" t="0" r="0" b="190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tc>
        <w:tc>
          <w:tcPr>
            <w:tcW w:w="4561" w:type="dxa"/>
          </w:tcPr>
          <w:p w:rsidR="00801844" w:rsidRDefault="00B808C8" w:rsidP="00F26230">
            <w:r>
              <w:rPr>
                <w:noProof/>
              </w:rPr>
              <w:drawing>
                <wp:inline distT="0" distB="0" distL="0" distR="0" wp14:anchorId="269EF104" wp14:editId="3A90EE4F">
                  <wp:extent cx="2800350" cy="2303145"/>
                  <wp:effectExtent l="0" t="0" r="0" b="1905"/>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tc>
        <w:tc>
          <w:tcPr>
            <w:tcW w:w="4738" w:type="dxa"/>
          </w:tcPr>
          <w:p w:rsidR="00801844" w:rsidRDefault="0017082D" w:rsidP="00F26230">
            <w:pPr>
              <w:jc w:val="center"/>
            </w:pPr>
            <w:r>
              <w:rPr>
                <w:noProof/>
              </w:rPr>
              <w:drawing>
                <wp:inline distT="0" distB="0" distL="0" distR="0" wp14:anchorId="06E3655A" wp14:editId="5CB3F3FA">
                  <wp:extent cx="2912745" cy="2303145"/>
                  <wp:effectExtent l="0" t="0" r="1905" b="1905"/>
                  <wp:docPr id="2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tc>
      </w:tr>
      <w:tr w:rsidR="00FA7D6A" w:rsidTr="00AA63FB">
        <w:trPr>
          <w:trHeight w:val="521"/>
          <w:jc w:val="center"/>
        </w:trPr>
        <w:tc>
          <w:tcPr>
            <w:tcW w:w="4649" w:type="dxa"/>
          </w:tcPr>
          <w:p w:rsidR="00801844" w:rsidRDefault="00801844" w:rsidP="00F26230">
            <w:pPr>
              <w:jc w:val="center"/>
            </w:pPr>
            <w:r>
              <w:rPr>
                <w:rFonts w:ascii="Times New Roman" w:hAnsi="Times New Roman" w:cs="Times New Roman"/>
                <w:b/>
                <w:bCs/>
                <w:sz w:val="20"/>
              </w:rPr>
              <w:t>Fig. 1</w:t>
            </w:r>
            <w:r w:rsidRPr="00B40EB0">
              <w:rPr>
                <w:rFonts w:ascii="Times New Roman" w:hAnsi="Times New Roman" w:cs="Times New Roman"/>
                <w:b/>
                <w:bCs/>
                <w:sz w:val="20"/>
              </w:rPr>
              <w:t xml:space="preserve"> Linear tre</w:t>
            </w:r>
            <w:r>
              <w:rPr>
                <w:rFonts w:ascii="Times New Roman" w:hAnsi="Times New Roman" w:cs="Times New Roman"/>
                <w:b/>
                <w:bCs/>
                <w:sz w:val="20"/>
              </w:rPr>
              <w:t>nd values for area of cotton</w:t>
            </w:r>
          </w:p>
        </w:tc>
        <w:tc>
          <w:tcPr>
            <w:tcW w:w="4561" w:type="dxa"/>
          </w:tcPr>
          <w:p w:rsidR="00801844" w:rsidRDefault="00801844" w:rsidP="00F26230">
            <w:pPr>
              <w:ind w:left="592" w:hanging="592"/>
              <w:jc w:val="center"/>
              <w:rPr>
                <w:rFonts w:ascii="Times New Roman" w:hAnsi="Times New Roman" w:cs="Times New Roman"/>
                <w:sz w:val="24"/>
                <w:szCs w:val="24"/>
              </w:rPr>
            </w:pPr>
            <w:r>
              <w:rPr>
                <w:rFonts w:ascii="Times New Roman" w:hAnsi="Times New Roman" w:cs="Times New Roman"/>
                <w:b/>
                <w:bCs/>
                <w:sz w:val="20"/>
              </w:rPr>
              <w:t>Fig</w:t>
            </w:r>
            <w:r w:rsidRPr="00787B4D">
              <w:rPr>
                <w:rFonts w:ascii="Times New Roman" w:hAnsi="Times New Roman" w:cs="Times New Roman"/>
                <w:b/>
                <w:bCs/>
                <w:sz w:val="20"/>
              </w:rPr>
              <w:t xml:space="preserve">. 2 </w:t>
            </w:r>
            <w:r w:rsidRPr="00B40EB0">
              <w:rPr>
                <w:rFonts w:ascii="Times New Roman" w:hAnsi="Times New Roman" w:cs="Times New Roman"/>
                <w:b/>
                <w:bCs/>
                <w:sz w:val="20"/>
              </w:rPr>
              <w:t xml:space="preserve">Linear trend values for </w:t>
            </w:r>
            <w:r>
              <w:rPr>
                <w:rFonts w:ascii="Times New Roman" w:hAnsi="Times New Roman" w:cs="Times New Roman"/>
                <w:b/>
                <w:bCs/>
                <w:sz w:val="20"/>
              </w:rPr>
              <w:t>production</w:t>
            </w:r>
            <w:r w:rsidRPr="00B40EB0">
              <w:rPr>
                <w:rFonts w:ascii="Times New Roman" w:hAnsi="Times New Roman" w:cs="Times New Roman"/>
                <w:b/>
                <w:bCs/>
                <w:sz w:val="20"/>
              </w:rPr>
              <w:t xml:space="preserve"> of </w:t>
            </w:r>
            <w:r w:rsidR="00B808C8">
              <w:rPr>
                <w:rFonts w:ascii="Times New Roman" w:hAnsi="Times New Roman" w:cs="Times New Roman"/>
                <w:b/>
                <w:bCs/>
                <w:sz w:val="20"/>
              </w:rPr>
              <w:t>cotton</w:t>
            </w:r>
          </w:p>
        </w:tc>
        <w:tc>
          <w:tcPr>
            <w:tcW w:w="4738" w:type="dxa"/>
          </w:tcPr>
          <w:p w:rsidR="00801844" w:rsidRDefault="00801844" w:rsidP="00F26230">
            <w:pPr>
              <w:ind w:left="592" w:hanging="592"/>
              <w:jc w:val="center"/>
              <w:rPr>
                <w:rFonts w:ascii="Times New Roman" w:hAnsi="Times New Roman" w:cs="Times New Roman"/>
                <w:sz w:val="24"/>
                <w:szCs w:val="24"/>
              </w:rPr>
            </w:pPr>
            <w:r>
              <w:rPr>
                <w:rFonts w:ascii="Times New Roman" w:hAnsi="Times New Roman" w:cs="Times New Roman"/>
                <w:b/>
                <w:bCs/>
                <w:sz w:val="20"/>
              </w:rPr>
              <w:t>Fig. 3</w:t>
            </w:r>
            <w:r w:rsidRPr="00B40EB0">
              <w:rPr>
                <w:rFonts w:ascii="Times New Roman" w:hAnsi="Times New Roman" w:cs="Times New Roman"/>
                <w:b/>
                <w:bCs/>
                <w:sz w:val="20"/>
              </w:rPr>
              <w:t xml:space="preserve"> Linear trend values for </w:t>
            </w:r>
            <w:r>
              <w:rPr>
                <w:rFonts w:ascii="Times New Roman" w:hAnsi="Times New Roman" w:cs="Times New Roman"/>
                <w:b/>
                <w:bCs/>
                <w:sz w:val="20"/>
              </w:rPr>
              <w:t>yield</w:t>
            </w:r>
            <w:r w:rsidRPr="00B40EB0">
              <w:rPr>
                <w:rFonts w:ascii="Times New Roman" w:hAnsi="Times New Roman" w:cs="Times New Roman"/>
                <w:b/>
                <w:bCs/>
                <w:sz w:val="20"/>
              </w:rPr>
              <w:t xml:space="preserve"> of </w:t>
            </w:r>
            <w:r w:rsidR="002A10B1">
              <w:rPr>
                <w:rFonts w:ascii="Times New Roman" w:hAnsi="Times New Roman" w:cs="Times New Roman"/>
                <w:b/>
                <w:bCs/>
                <w:sz w:val="20"/>
              </w:rPr>
              <w:t>cotton</w:t>
            </w:r>
          </w:p>
        </w:tc>
      </w:tr>
      <w:tr w:rsidR="00FA7D6A" w:rsidTr="00AA63FB">
        <w:trPr>
          <w:trHeight w:val="3689"/>
          <w:jc w:val="center"/>
        </w:trPr>
        <w:tc>
          <w:tcPr>
            <w:tcW w:w="4649" w:type="dxa"/>
          </w:tcPr>
          <w:p w:rsidR="00801844" w:rsidRDefault="00574C22" w:rsidP="00F26230">
            <w:r>
              <w:rPr>
                <w:noProof/>
              </w:rPr>
              <w:drawing>
                <wp:inline distT="0" distB="0" distL="0" distR="0" wp14:anchorId="1F3F0E87" wp14:editId="511D0258">
                  <wp:extent cx="2849245" cy="2259965"/>
                  <wp:effectExtent l="0" t="0" r="8255" b="698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tc>
        <w:tc>
          <w:tcPr>
            <w:tcW w:w="4561" w:type="dxa"/>
          </w:tcPr>
          <w:p w:rsidR="00801844" w:rsidRDefault="00C712AE" w:rsidP="00F26230">
            <w:r>
              <w:rPr>
                <w:noProof/>
              </w:rPr>
              <w:drawing>
                <wp:inline distT="0" distB="0" distL="0" distR="0" wp14:anchorId="368F14BB" wp14:editId="2A1B2067">
                  <wp:extent cx="2800350" cy="2277110"/>
                  <wp:effectExtent l="0" t="0" r="0" b="889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tc>
        <w:tc>
          <w:tcPr>
            <w:tcW w:w="4738" w:type="dxa"/>
          </w:tcPr>
          <w:p w:rsidR="00801844" w:rsidRPr="00B81344" w:rsidRDefault="00FA7D6A" w:rsidP="00F26230">
            <w:pPr>
              <w:rPr>
                <w:rStyle w:val="Emphasis"/>
                <w:i w:val="0"/>
              </w:rPr>
            </w:pPr>
            <w:r>
              <w:rPr>
                <w:noProof/>
              </w:rPr>
              <w:drawing>
                <wp:inline distT="0" distB="0" distL="0" distR="0" wp14:anchorId="4748E07B" wp14:editId="51D8B735">
                  <wp:extent cx="2907101" cy="2277110"/>
                  <wp:effectExtent l="0" t="0" r="7620" b="8890"/>
                  <wp:docPr id="2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tc>
      </w:tr>
      <w:tr w:rsidR="00FA7D6A" w:rsidTr="00AA63FB">
        <w:trPr>
          <w:trHeight w:val="548"/>
          <w:jc w:val="center"/>
        </w:trPr>
        <w:tc>
          <w:tcPr>
            <w:tcW w:w="4649" w:type="dxa"/>
          </w:tcPr>
          <w:p w:rsidR="00801844" w:rsidRDefault="00801844" w:rsidP="00F26230">
            <w:pPr>
              <w:ind w:left="530" w:hanging="530"/>
              <w:jc w:val="center"/>
            </w:pPr>
            <w:r>
              <w:rPr>
                <w:rFonts w:ascii="Times New Roman" w:hAnsi="Times New Roman" w:cs="Times New Roman"/>
                <w:b/>
                <w:bCs/>
                <w:sz w:val="20"/>
              </w:rPr>
              <w:t>Fig. 4 Exponential</w:t>
            </w:r>
            <w:r w:rsidRPr="00B40EB0">
              <w:rPr>
                <w:rFonts w:ascii="Times New Roman" w:hAnsi="Times New Roman" w:cs="Times New Roman"/>
                <w:b/>
                <w:bCs/>
                <w:sz w:val="20"/>
              </w:rPr>
              <w:t xml:space="preserve"> trend values for area of </w:t>
            </w:r>
            <w:r w:rsidR="00574C22">
              <w:rPr>
                <w:rFonts w:ascii="Times New Roman" w:hAnsi="Times New Roman" w:cs="Times New Roman"/>
                <w:b/>
                <w:bCs/>
                <w:sz w:val="20"/>
              </w:rPr>
              <w:t>cotton</w:t>
            </w:r>
          </w:p>
        </w:tc>
        <w:tc>
          <w:tcPr>
            <w:tcW w:w="4561" w:type="dxa"/>
          </w:tcPr>
          <w:p w:rsidR="00801844" w:rsidRDefault="00801844" w:rsidP="00F26230">
            <w:pPr>
              <w:ind w:left="592" w:hanging="592"/>
              <w:jc w:val="both"/>
              <w:rPr>
                <w:rFonts w:ascii="Times New Roman" w:hAnsi="Times New Roman" w:cs="Times New Roman"/>
                <w:sz w:val="24"/>
                <w:szCs w:val="24"/>
              </w:rPr>
            </w:pPr>
            <w:r>
              <w:rPr>
                <w:rFonts w:ascii="Times New Roman" w:hAnsi="Times New Roman" w:cs="Times New Roman"/>
                <w:b/>
                <w:bCs/>
                <w:sz w:val="20"/>
              </w:rPr>
              <w:t>Fig. 5</w:t>
            </w:r>
            <w:r w:rsidRPr="00B40EB0">
              <w:rPr>
                <w:rFonts w:ascii="Times New Roman" w:hAnsi="Times New Roman" w:cs="Times New Roman"/>
                <w:b/>
                <w:bCs/>
                <w:sz w:val="20"/>
              </w:rPr>
              <w:t xml:space="preserve"> </w:t>
            </w:r>
            <w:r>
              <w:rPr>
                <w:rFonts w:ascii="Times New Roman" w:hAnsi="Times New Roman" w:cs="Times New Roman"/>
                <w:b/>
                <w:bCs/>
                <w:sz w:val="20"/>
              </w:rPr>
              <w:t>Exponential</w:t>
            </w:r>
            <w:r w:rsidRPr="00B40EB0">
              <w:rPr>
                <w:rFonts w:ascii="Times New Roman" w:hAnsi="Times New Roman" w:cs="Times New Roman"/>
                <w:b/>
                <w:bCs/>
                <w:sz w:val="20"/>
              </w:rPr>
              <w:t xml:space="preserve"> trend values for </w:t>
            </w:r>
            <w:r>
              <w:rPr>
                <w:rFonts w:ascii="Times New Roman" w:hAnsi="Times New Roman" w:cs="Times New Roman"/>
                <w:b/>
                <w:bCs/>
                <w:sz w:val="20"/>
              </w:rPr>
              <w:t>production</w:t>
            </w:r>
            <w:r w:rsidRPr="00B40EB0">
              <w:rPr>
                <w:rFonts w:ascii="Times New Roman" w:hAnsi="Times New Roman" w:cs="Times New Roman"/>
                <w:b/>
                <w:bCs/>
                <w:sz w:val="20"/>
              </w:rPr>
              <w:t xml:space="preserve"> of </w:t>
            </w:r>
            <w:r w:rsidR="0042578D">
              <w:rPr>
                <w:rFonts w:ascii="Times New Roman" w:hAnsi="Times New Roman" w:cs="Times New Roman"/>
                <w:b/>
                <w:bCs/>
                <w:sz w:val="20"/>
              </w:rPr>
              <w:t>cotton</w:t>
            </w:r>
          </w:p>
        </w:tc>
        <w:tc>
          <w:tcPr>
            <w:tcW w:w="4738" w:type="dxa"/>
          </w:tcPr>
          <w:p w:rsidR="00801844" w:rsidRDefault="00801844" w:rsidP="00F26230">
            <w:pPr>
              <w:ind w:left="574" w:hanging="574"/>
              <w:jc w:val="center"/>
              <w:rPr>
                <w:rFonts w:ascii="Times New Roman" w:hAnsi="Times New Roman" w:cs="Times New Roman"/>
                <w:sz w:val="24"/>
                <w:szCs w:val="24"/>
              </w:rPr>
            </w:pPr>
            <w:r>
              <w:rPr>
                <w:rFonts w:ascii="Times New Roman" w:hAnsi="Times New Roman" w:cs="Times New Roman"/>
                <w:b/>
                <w:bCs/>
                <w:sz w:val="20"/>
              </w:rPr>
              <w:t>Fig</w:t>
            </w:r>
            <w:r w:rsidRPr="00F01F7F">
              <w:rPr>
                <w:rFonts w:ascii="Times New Roman" w:hAnsi="Times New Roman" w:cs="Times New Roman"/>
                <w:b/>
                <w:bCs/>
                <w:color w:val="000000" w:themeColor="text1"/>
                <w:sz w:val="20"/>
              </w:rPr>
              <w:t>. 6</w:t>
            </w:r>
            <w:r w:rsidRPr="00922121">
              <w:rPr>
                <w:rFonts w:ascii="Times New Roman" w:hAnsi="Times New Roman" w:cs="Times New Roman"/>
                <w:b/>
                <w:bCs/>
                <w:color w:val="ED7D31" w:themeColor="accent2"/>
                <w:sz w:val="20"/>
              </w:rPr>
              <w:t xml:space="preserve"> </w:t>
            </w:r>
            <w:r>
              <w:rPr>
                <w:rFonts w:ascii="Times New Roman" w:hAnsi="Times New Roman" w:cs="Times New Roman"/>
                <w:b/>
                <w:bCs/>
                <w:sz w:val="20"/>
              </w:rPr>
              <w:t>Exponential</w:t>
            </w:r>
            <w:r w:rsidRPr="00B40EB0">
              <w:rPr>
                <w:rFonts w:ascii="Times New Roman" w:hAnsi="Times New Roman" w:cs="Times New Roman"/>
                <w:b/>
                <w:bCs/>
                <w:sz w:val="20"/>
              </w:rPr>
              <w:t xml:space="preserve"> trend values for </w:t>
            </w:r>
            <w:r>
              <w:rPr>
                <w:rFonts w:ascii="Times New Roman" w:hAnsi="Times New Roman" w:cs="Times New Roman"/>
                <w:b/>
                <w:bCs/>
                <w:sz w:val="20"/>
              </w:rPr>
              <w:t>yield</w:t>
            </w:r>
            <w:r w:rsidRPr="00B40EB0">
              <w:rPr>
                <w:rFonts w:ascii="Times New Roman" w:hAnsi="Times New Roman" w:cs="Times New Roman"/>
                <w:b/>
                <w:bCs/>
                <w:sz w:val="20"/>
              </w:rPr>
              <w:t xml:space="preserve"> of </w:t>
            </w:r>
            <w:r w:rsidR="00FA7D6A">
              <w:rPr>
                <w:rFonts w:ascii="Times New Roman" w:hAnsi="Times New Roman" w:cs="Times New Roman"/>
                <w:b/>
                <w:bCs/>
                <w:sz w:val="20"/>
              </w:rPr>
              <w:t>cotton</w:t>
            </w:r>
          </w:p>
        </w:tc>
      </w:tr>
    </w:tbl>
    <w:p w:rsidR="00F21A4B" w:rsidRDefault="00F21A4B" w:rsidP="00514BB9">
      <w:pPr>
        <w:spacing w:after="0"/>
      </w:pPr>
    </w:p>
    <w:p w:rsidR="00F21A4B" w:rsidRDefault="00F21A4B" w:rsidP="00514BB9">
      <w:pPr>
        <w:spacing w:after="0"/>
      </w:pPr>
    </w:p>
    <w:p w:rsidR="00F21A4B" w:rsidRDefault="00F21A4B" w:rsidP="00514BB9">
      <w:pPr>
        <w:spacing w:after="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2"/>
        <w:gridCol w:w="4711"/>
        <w:gridCol w:w="4565"/>
      </w:tblGrid>
      <w:tr w:rsidR="003B2015" w:rsidTr="0003644E">
        <w:trPr>
          <w:trHeight w:val="3662"/>
        </w:trPr>
        <w:tc>
          <w:tcPr>
            <w:tcW w:w="4679" w:type="dxa"/>
          </w:tcPr>
          <w:p w:rsidR="00801844" w:rsidRDefault="000F7829" w:rsidP="00F26230">
            <w:pPr>
              <w:tabs>
                <w:tab w:val="left" w:pos="1848"/>
              </w:tabs>
              <w:rPr>
                <w:rFonts w:ascii="Times New Roman" w:hAnsi="Times New Roman" w:cs="Times New Roman"/>
              </w:rPr>
            </w:pPr>
            <w:r>
              <w:rPr>
                <w:noProof/>
              </w:rPr>
              <w:drawing>
                <wp:inline distT="0" distB="0" distL="0" distR="0" wp14:anchorId="1645B879" wp14:editId="0BC2C620">
                  <wp:extent cx="2881223" cy="2244090"/>
                  <wp:effectExtent l="0" t="0" r="14605" b="381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tc>
        <w:tc>
          <w:tcPr>
            <w:tcW w:w="4708" w:type="dxa"/>
          </w:tcPr>
          <w:p w:rsidR="00801844" w:rsidRDefault="0042578D" w:rsidP="00F26230">
            <w:pPr>
              <w:tabs>
                <w:tab w:val="left" w:pos="1848"/>
              </w:tabs>
              <w:rPr>
                <w:rFonts w:ascii="Times New Roman" w:hAnsi="Times New Roman" w:cs="Times New Roman"/>
              </w:rPr>
            </w:pPr>
            <w:r>
              <w:rPr>
                <w:noProof/>
              </w:rPr>
              <w:drawing>
                <wp:inline distT="0" distB="0" distL="0" distR="0" wp14:anchorId="3E045C4E" wp14:editId="4855F008">
                  <wp:extent cx="2907101" cy="2244090"/>
                  <wp:effectExtent l="0" t="0" r="7620" b="381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tc>
        <w:tc>
          <w:tcPr>
            <w:tcW w:w="4561" w:type="dxa"/>
          </w:tcPr>
          <w:p w:rsidR="00801844" w:rsidRDefault="003B2015" w:rsidP="00F26230">
            <w:pPr>
              <w:tabs>
                <w:tab w:val="left" w:pos="1848"/>
              </w:tabs>
              <w:rPr>
                <w:rFonts w:ascii="Times New Roman" w:hAnsi="Times New Roman" w:cs="Times New Roman"/>
              </w:rPr>
            </w:pPr>
            <w:r>
              <w:rPr>
                <w:noProof/>
              </w:rPr>
              <w:drawing>
                <wp:inline distT="0" distB="0" distL="0" distR="0" wp14:anchorId="1C5DA317" wp14:editId="4F4671BC">
                  <wp:extent cx="2816860" cy="2244090"/>
                  <wp:effectExtent l="0" t="0" r="2540" b="3810"/>
                  <wp:docPr id="22"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tc>
      </w:tr>
      <w:tr w:rsidR="008259BE" w:rsidTr="0003644E">
        <w:trPr>
          <w:trHeight w:val="575"/>
        </w:trPr>
        <w:tc>
          <w:tcPr>
            <w:tcW w:w="4679" w:type="dxa"/>
          </w:tcPr>
          <w:p w:rsidR="00801844" w:rsidRDefault="00801844" w:rsidP="00F26230">
            <w:pPr>
              <w:jc w:val="center"/>
            </w:pPr>
            <w:r>
              <w:rPr>
                <w:rFonts w:ascii="Times New Roman" w:hAnsi="Times New Roman" w:cs="Times New Roman"/>
                <w:b/>
                <w:bCs/>
                <w:sz w:val="20"/>
              </w:rPr>
              <w:t>Fig. 7 Quadratic</w:t>
            </w:r>
            <w:r w:rsidRPr="00B40EB0">
              <w:rPr>
                <w:rFonts w:ascii="Times New Roman" w:hAnsi="Times New Roman" w:cs="Times New Roman"/>
                <w:b/>
                <w:bCs/>
                <w:sz w:val="20"/>
              </w:rPr>
              <w:t xml:space="preserve"> trend values for area of </w:t>
            </w:r>
            <w:r w:rsidR="004642EA">
              <w:rPr>
                <w:rFonts w:ascii="Times New Roman" w:hAnsi="Times New Roman" w:cs="Times New Roman"/>
                <w:b/>
                <w:bCs/>
                <w:sz w:val="20"/>
              </w:rPr>
              <w:t>cotton</w:t>
            </w:r>
          </w:p>
        </w:tc>
        <w:tc>
          <w:tcPr>
            <w:tcW w:w="4708" w:type="dxa"/>
          </w:tcPr>
          <w:p w:rsidR="00801844" w:rsidRDefault="002C4EBE" w:rsidP="00F26230">
            <w:pPr>
              <w:ind w:left="592" w:hanging="592"/>
              <w:jc w:val="both"/>
              <w:rPr>
                <w:rFonts w:ascii="Times New Roman" w:hAnsi="Times New Roman" w:cs="Times New Roman"/>
                <w:sz w:val="24"/>
                <w:szCs w:val="24"/>
              </w:rPr>
            </w:pPr>
            <w:r>
              <w:rPr>
                <w:rFonts w:ascii="Times New Roman" w:hAnsi="Times New Roman" w:cs="Times New Roman"/>
                <w:b/>
                <w:bCs/>
                <w:sz w:val="20"/>
              </w:rPr>
              <w:t xml:space="preserve">Fig. </w:t>
            </w:r>
            <w:r w:rsidR="00801844">
              <w:rPr>
                <w:rFonts w:ascii="Times New Roman" w:hAnsi="Times New Roman" w:cs="Times New Roman"/>
                <w:b/>
                <w:bCs/>
                <w:sz w:val="20"/>
              </w:rPr>
              <w:t>8</w:t>
            </w:r>
            <w:r>
              <w:rPr>
                <w:rFonts w:ascii="Times New Roman" w:hAnsi="Times New Roman" w:cs="Times New Roman"/>
                <w:b/>
                <w:bCs/>
                <w:sz w:val="20"/>
              </w:rPr>
              <w:t xml:space="preserve"> </w:t>
            </w:r>
            <w:r w:rsidR="00801844">
              <w:rPr>
                <w:rFonts w:ascii="Times New Roman" w:hAnsi="Times New Roman" w:cs="Times New Roman"/>
                <w:b/>
                <w:bCs/>
                <w:sz w:val="20"/>
              </w:rPr>
              <w:t>Quadratic</w:t>
            </w:r>
            <w:r w:rsidR="00801844" w:rsidRPr="00B40EB0">
              <w:rPr>
                <w:rFonts w:ascii="Times New Roman" w:hAnsi="Times New Roman" w:cs="Times New Roman"/>
                <w:b/>
                <w:bCs/>
                <w:sz w:val="20"/>
              </w:rPr>
              <w:t xml:space="preserve"> trend values for </w:t>
            </w:r>
            <w:r w:rsidR="00801844">
              <w:rPr>
                <w:rFonts w:ascii="Times New Roman" w:hAnsi="Times New Roman" w:cs="Times New Roman"/>
                <w:b/>
                <w:bCs/>
                <w:sz w:val="20"/>
              </w:rPr>
              <w:t>production</w:t>
            </w:r>
            <w:r w:rsidR="00801844" w:rsidRPr="00B40EB0">
              <w:rPr>
                <w:rFonts w:ascii="Times New Roman" w:hAnsi="Times New Roman" w:cs="Times New Roman"/>
                <w:b/>
                <w:bCs/>
                <w:sz w:val="20"/>
              </w:rPr>
              <w:t xml:space="preserve"> of </w:t>
            </w:r>
            <w:r w:rsidR="0042578D">
              <w:rPr>
                <w:rFonts w:ascii="Times New Roman" w:hAnsi="Times New Roman" w:cs="Times New Roman"/>
                <w:b/>
                <w:bCs/>
                <w:sz w:val="20"/>
              </w:rPr>
              <w:t>cotton</w:t>
            </w:r>
          </w:p>
        </w:tc>
        <w:tc>
          <w:tcPr>
            <w:tcW w:w="4561" w:type="dxa"/>
          </w:tcPr>
          <w:p w:rsidR="00801844" w:rsidRDefault="00801844" w:rsidP="00F26230">
            <w:pPr>
              <w:ind w:left="592" w:hanging="592"/>
              <w:jc w:val="center"/>
              <w:rPr>
                <w:rFonts w:ascii="Times New Roman" w:hAnsi="Times New Roman" w:cs="Times New Roman"/>
                <w:sz w:val="24"/>
                <w:szCs w:val="24"/>
              </w:rPr>
            </w:pPr>
            <w:r>
              <w:rPr>
                <w:rFonts w:ascii="Times New Roman" w:hAnsi="Times New Roman" w:cs="Times New Roman"/>
                <w:b/>
                <w:bCs/>
                <w:sz w:val="20"/>
              </w:rPr>
              <w:t>Fig</w:t>
            </w:r>
            <w:r w:rsidRPr="00CA6958">
              <w:rPr>
                <w:rFonts w:ascii="Times New Roman" w:hAnsi="Times New Roman" w:cs="Times New Roman"/>
                <w:b/>
                <w:bCs/>
                <w:sz w:val="20"/>
              </w:rPr>
              <w:t xml:space="preserve">. 9 </w:t>
            </w:r>
            <w:r>
              <w:rPr>
                <w:rFonts w:ascii="Times New Roman" w:hAnsi="Times New Roman" w:cs="Times New Roman"/>
                <w:b/>
                <w:bCs/>
                <w:sz w:val="20"/>
              </w:rPr>
              <w:t>Quadratic</w:t>
            </w:r>
            <w:r w:rsidRPr="00B40EB0">
              <w:rPr>
                <w:rFonts w:ascii="Times New Roman" w:hAnsi="Times New Roman" w:cs="Times New Roman"/>
                <w:b/>
                <w:bCs/>
                <w:sz w:val="20"/>
              </w:rPr>
              <w:t xml:space="preserve"> trend values for </w:t>
            </w:r>
            <w:r>
              <w:rPr>
                <w:rFonts w:ascii="Times New Roman" w:hAnsi="Times New Roman" w:cs="Times New Roman"/>
                <w:b/>
                <w:bCs/>
                <w:sz w:val="20"/>
              </w:rPr>
              <w:t>yield</w:t>
            </w:r>
            <w:r w:rsidRPr="00B40EB0">
              <w:rPr>
                <w:rFonts w:ascii="Times New Roman" w:hAnsi="Times New Roman" w:cs="Times New Roman"/>
                <w:b/>
                <w:bCs/>
                <w:sz w:val="20"/>
              </w:rPr>
              <w:t xml:space="preserve"> of </w:t>
            </w:r>
            <w:r w:rsidR="003B2015">
              <w:rPr>
                <w:rFonts w:ascii="Times New Roman" w:hAnsi="Times New Roman" w:cs="Times New Roman"/>
                <w:b/>
                <w:bCs/>
                <w:sz w:val="20"/>
              </w:rPr>
              <w:t>cotton</w:t>
            </w:r>
          </w:p>
        </w:tc>
      </w:tr>
      <w:tr w:rsidR="003B2015" w:rsidTr="0003644E">
        <w:trPr>
          <w:trHeight w:val="3725"/>
        </w:trPr>
        <w:tc>
          <w:tcPr>
            <w:tcW w:w="4679" w:type="dxa"/>
          </w:tcPr>
          <w:p w:rsidR="00801844" w:rsidRDefault="00CA5EF6" w:rsidP="00F26230">
            <w:pPr>
              <w:tabs>
                <w:tab w:val="left" w:pos="1848"/>
              </w:tabs>
              <w:rPr>
                <w:rFonts w:ascii="Times New Roman" w:hAnsi="Times New Roman" w:cs="Times New Roman"/>
              </w:rPr>
            </w:pPr>
            <w:r>
              <w:rPr>
                <w:noProof/>
              </w:rPr>
              <w:drawing>
                <wp:inline distT="0" distB="0" distL="0" distR="0" wp14:anchorId="26022A30" wp14:editId="3C193959">
                  <wp:extent cx="2889849" cy="2277110"/>
                  <wp:effectExtent l="0" t="0" r="6350" b="889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tc>
        <w:tc>
          <w:tcPr>
            <w:tcW w:w="4708" w:type="dxa"/>
          </w:tcPr>
          <w:p w:rsidR="00801844" w:rsidRDefault="001A45AB" w:rsidP="00F26230">
            <w:pPr>
              <w:tabs>
                <w:tab w:val="left" w:pos="1848"/>
              </w:tabs>
              <w:rPr>
                <w:rFonts w:ascii="Times New Roman" w:hAnsi="Times New Roman" w:cs="Times New Roman"/>
              </w:rPr>
            </w:pPr>
            <w:r>
              <w:rPr>
                <w:noProof/>
              </w:rPr>
              <w:drawing>
                <wp:inline distT="0" distB="0" distL="0" distR="0" wp14:anchorId="5B7E5A7A" wp14:editId="1961E76B">
                  <wp:extent cx="2907030" cy="2277110"/>
                  <wp:effectExtent l="0" t="0" r="7620" b="8890"/>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tc>
        <w:tc>
          <w:tcPr>
            <w:tcW w:w="4561" w:type="dxa"/>
          </w:tcPr>
          <w:p w:rsidR="00801844" w:rsidRDefault="008259BE" w:rsidP="00F26230">
            <w:pPr>
              <w:tabs>
                <w:tab w:val="left" w:pos="1848"/>
              </w:tabs>
              <w:rPr>
                <w:rFonts w:ascii="Times New Roman" w:hAnsi="Times New Roman" w:cs="Times New Roman"/>
              </w:rPr>
            </w:pPr>
            <w:r>
              <w:rPr>
                <w:noProof/>
              </w:rPr>
              <w:drawing>
                <wp:inline distT="0" distB="0" distL="0" distR="0" wp14:anchorId="1F855C21" wp14:editId="5A2C32A8">
                  <wp:extent cx="2816860" cy="2286000"/>
                  <wp:effectExtent l="0" t="0" r="2540" b="0"/>
                  <wp:docPr id="2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tc>
      </w:tr>
      <w:tr w:rsidR="008259BE" w:rsidTr="0003644E">
        <w:trPr>
          <w:trHeight w:val="584"/>
        </w:trPr>
        <w:tc>
          <w:tcPr>
            <w:tcW w:w="4679" w:type="dxa"/>
          </w:tcPr>
          <w:p w:rsidR="00801844" w:rsidRDefault="00801844" w:rsidP="00F26230">
            <w:pPr>
              <w:jc w:val="center"/>
            </w:pPr>
            <w:r>
              <w:rPr>
                <w:rFonts w:ascii="Times New Roman" w:hAnsi="Times New Roman" w:cs="Times New Roman"/>
                <w:b/>
                <w:bCs/>
                <w:sz w:val="20"/>
              </w:rPr>
              <w:t xml:space="preserve">Fig. </w:t>
            </w:r>
            <w:r w:rsidRPr="00C238EF">
              <w:rPr>
                <w:rFonts w:ascii="Times New Roman" w:hAnsi="Times New Roman" w:cs="Times New Roman"/>
                <w:b/>
                <w:bCs/>
                <w:sz w:val="20"/>
              </w:rPr>
              <w:t>10</w:t>
            </w:r>
            <w:r>
              <w:rPr>
                <w:rFonts w:ascii="Times New Roman" w:hAnsi="Times New Roman" w:cs="Times New Roman"/>
                <w:b/>
                <w:bCs/>
                <w:sz w:val="20"/>
              </w:rPr>
              <w:t xml:space="preserve"> Cubic </w:t>
            </w:r>
            <w:r w:rsidRPr="00B40EB0">
              <w:rPr>
                <w:rFonts w:ascii="Times New Roman" w:hAnsi="Times New Roman" w:cs="Times New Roman"/>
                <w:b/>
                <w:bCs/>
                <w:sz w:val="20"/>
              </w:rPr>
              <w:t xml:space="preserve">trend values for area of </w:t>
            </w:r>
            <w:r w:rsidR="00CA5EF6">
              <w:rPr>
                <w:rFonts w:ascii="Times New Roman" w:hAnsi="Times New Roman" w:cs="Times New Roman"/>
                <w:b/>
                <w:bCs/>
                <w:sz w:val="20"/>
              </w:rPr>
              <w:t>cotton</w:t>
            </w:r>
          </w:p>
        </w:tc>
        <w:tc>
          <w:tcPr>
            <w:tcW w:w="4708" w:type="dxa"/>
          </w:tcPr>
          <w:p w:rsidR="00801844" w:rsidRDefault="00801844" w:rsidP="00F26230">
            <w:pPr>
              <w:ind w:left="616" w:hanging="616"/>
              <w:jc w:val="center"/>
              <w:rPr>
                <w:rFonts w:ascii="Times New Roman" w:hAnsi="Times New Roman" w:cs="Times New Roman"/>
                <w:sz w:val="24"/>
                <w:szCs w:val="24"/>
              </w:rPr>
            </w:pPr>
            <w:r>
              <w:rPr>
                <w:rFonts w:ascii="Times New Roman" w:hAnsi="Times New Roman" w:cs="Times New Roman"/>
                <w:b/>
                <w:bCs/>
                <w:sz w:val="20"/>
              </w:rPr>
              <w:t>Fig. 11</w:t>
            </w:r>
            <w:r w:rsidRPr="00B40EB0">
              <w:rPr>
                <w:rFonts w:ascii="Times New Roman" w:hAnsi="Times New Roman" w:cs="Times New Roman"/>
                <w:b/>
                <w:bCs/>
                <w:sz w:val="20"/>
              </w:rPr>
              <w:t xml:space="preserve"> </w:t>
            </w:r>
            <w:r>
              <w:rPr>
                <w:rFonts w:ascii="Times New Roman" w:hAnsi="Times New Roman" w:cs="Times New Roman"/>
                <w:b/>
                <w:bCs/>
                <w:sz w:val="20"/>
              </w:rPr>
              <w:t>Cubic</w:t>
            </w:r>
            <w:r w:rsidRPr="00B40EB0">
              <w:rPr>
                <w:rFonts w:ascii="Times New Roman" w:hAnsi="Times New Roman" w:cs="Times New Roman"/>
                <w:b/>
                <w:bCs/>
                <w:sz w:val="20"/>
              </w:rPr>
              <w:t xml:space="preserve"> trend values for </w:t>
            </w:r>
            <w:r>
              <w:rPr>
                <w:rFonts w:ascii="Times New Roman" w:hAnsi="Times New Roman" w:cs="Times New Roman"/>
                <w:b/>
                <w:bCs/>
                <w:sz w:val="20"/>
              </w:rPr>
              <w:t>production</w:t>
            </w:r>
            <w:r w:rsidRPr="00B40EB0">
              <w:rPr>
                <w:rFonts w:ascii="Times New Roman" w:hAnsi="Times New Roman" w:cs="Times New Roman"/>
                <w:b/>
                <w:bCs/>
                <w:sz w:val="20"/>
              </w:rPr>
              <w:t xml:space="preserve"> of </w:t>
            </w:r>
            <w:r w:rsidR="001A45AB">
              <w:rPr>
                <w:rFonts w:ascii="Times New Roman" w:hAnsi="Times New Roman" w:cs="Times New Roman"/>
                <w:b/>
                <w:bCs/>
                <w:sz w:val="20"/>
              </w:rPr>
              <w:t>cotton</w:t>
            </w:r>
          </w:p>
        </w:tc>
        <w:tc>
          <w:tcPr>
            <w:tcW w:w="4561" w:type="dxa"/>
          </w:tcPr>
          <w:p w:rsidR="00801844" w:rsidRDefault="00801844" w:rsidP="00F26230">
            <w:pPr>
              <w:ind w:left="592" w:hanging="592"/>
              <w:jc w:val="center"/>
              <w:rPr>
                <w:rFonts w:ascii="Times New Roman" w:hAnsi="Times New Roman" w:cs="Times New Roman"/>
                <w:sz w:val="24"/>
                <w:szCs w:val="24"/>
              </w:rPr>
            </w:pPr>
            <w:r>
              <w:rPr>
                <w:rFonts w:ascii="Times New Roman" w:hAnsi="Times New Roman" w:cs="Times New Roman"/>
                <w:b/>
                <w:bCs/>
                <w:sz w:val="20"/>
              </w:rPr>
              <w:t>Fig.</w:t>
            </w:r>
            <w:r w:rsidRPr="00351F02">
              <w:rPr>
                <w:rFonts w:ascii="Times New Roman" w:hAnsi="Times New Roman" w:cs="Times New Roman"/>
                <w:b/>
                <w:bCs/>
                <w:sz w:val="20"/>
              </w:rPr>
              <w:t xml:space="preserve"> 12 </w:t>
            </w:r>
            <w:r>
              <w:rPr>
                <w:rFonts w:ascii="Times New Roman" w:hAnsi="Times New Roman" w:cs="Times New Roman"/>
                <w:b/>
                <w:bCs/>
                <w:sz w:val="20"/>
              </w:rPr>
              <w:t>Cubic</w:t>
            </w:r>
            <w:r w:rsidRPr="00B40EB0">
              <w:rPr>
                <w:rFonts w:ascii="Times New Roman" w:hAnsi="Times New Roman" w:cs="Times New Roman"/>
                <w:b/>
                <w:bCs/>
                <w:sz w:val="20"/>
              </w:rPr>
              <w:t xml:space="preserve"> trend values for </w:t>
            </w:r>
            <w:r>
              <w:rPr>
                <w:rFonts w:ascii="Times New Roman" w:hAnsi="Times New Roman" w:cs="Times New Roman"/>
                <w:b/>
                <w:bCs/>
                <w:sz w:val="20"/>
              </w:rPr>
              <w:t>yield</w:t>
            </w:r>
            <w:r w:rsidRPr="00B40EB0">
              <w:rPr>
                <w:rFonts w:ascii="Times New Roman" w:hAnsi="Times New Roman" w:cs="Times New Roman"/>
                <w:b/>
                <w:bCs/>
                <w:sz w:val="20"/>
              </w:rPr>
              <w:t xml:space="preserve"> of </w:t>
            </w:r>
            <w:r w:rsidR="008259BE">
              <w:rPr>
                <w:rFonts w:ascii="Times New Roman" w:hAnsi="Times New Roman" w:cs="Times New Roman"/>
                <w:b/>
                <w:bCs/>
                <w:sz w:val="20"/>
              </w:rPr>
              <w:t>cotton</w:t>
            </w:r>
          </w:p>
        </w:tc>
      </w:tr>
    </w:tbl>
    <w:p w:rsidR="00AD110B" w:rsidRDefault="00AD110B" w:rsidP="00514BB9">
      <w:pPr>
        <w:spacing w:after="0"/>
        <w:sectPr w:rsidR="00AD110B" w:rsidSect="007C7E83">
          <w:pgSz w:w="16838" w:h="11906" w:orient="landscape" w:code="9"/>
          <w:pgMar w:top="1440" w:right="1440" w:bottom="1440" w:left="1440" w:header="720" w:footer="720" w:gutter="0"/>
          <w:cols w:space="720"/>
          <w:docGrid w:linePitch="360"/>
        </w:sectPr>
      </w:pPr>
    </w:p>
    <w:p w:rsidR="00322A49" w:rsidRDefault="00322A49" w:rsidP="00322A49">
      <w:pPr>
        <w:spacing w:line="360" w:lineRule="auto"/>
        <w:ind w:firstLine="720"/>
        <w:jc w:val="both"/>
        <w:rPr>
          <w:rFonts w:ascii="Times New Roman" w:hAnsi="Times New Roman" w:cs="Times New Roman"/>
          <w:sz w:val="24"/>
          <w:szCs w:val="24"/>
        </w:rPr>
      </w:pPr>
      <w:bookmarkStart w:id="0" w:name="_Hlk138502433"/>
      <w:r w:rsidRPr="00670AA6">
        <w:rPr>
          <w:rFonts w:ascii="Times New Roman" w:hAnsi="Times New Roman" w:cs="Times New Roman"/>
          <w:sz w:val="24"/>
          <w:szCs w:val="24"/>
        </w:rPr>
        <w:lastRenderedPageBreak/>
        <w:t xml:space="preserve">The values of </w:t>
      </w:r>
      <m:oMath>
        <m:sSup>
          <m:sSupPr>
            <m:ctrlPr>
              <w:rPr>
                <w:rFonts w:ascii="Cambria Math" w:hAnsi="Cambria Math" w:cs="Times New Roman"/>
                <w:i/>
                <w:sz w:val="24"/>
                <w:szCs w:val="24"/>
              </w:rPr>
            </m:ctrlPr>
          </m:sSupPr>
          <m:e>
            <m:r>
              <w:rPr>
                <w:rFonts w:ascii="Cambria Math" w:hAnsi="Cambria Math" w:cs="Times New Roman"/>
                <w:sz w:val="24"/>
                <w:szCs w:val="24"/>
              </w:rPr>
              <m:t>R</m:t>
            </m:r>
          </m:e>
          <m:sup>
            <m:r>
              <w:rPr>
                <w:rFonts w:ascii="Cambria Math" w:hAnsi="Cambria Math" w:cs="Times New Roman"/>
                <w:sz w:val="24"/>
                <w:szCs w:val="24"/>
              </w:rPr>
              <m:t>2</m:t>
            </m:r>
          </m:sup>
        </m:sSup>
      </m:oMath>
      <w:r w:rsidRPr="00670AA6">
        <w:rPr>
          <w:rFonts w:ascii="Times New Roman" w:hAnsi="Times New Roman" w:cs="Times New Roman"/>
          <w:sz w:val="24"/>
          <w:szCs w:val="24"/>
        </w:rPr>
        <w:t>,  RMSE</w:t>
      </w:r>
      <w:r>
        <w:rPr>
          <w:rFonts w:ascii="Times New Roman" w:hAnsi="Times New Roman" w:cs="Times New Roman"/>
          <w:sz w:val="24"/>
          <w:szCs w:val="24"/>
        </w:rPr>
        <w:t xml:space="preserve">, and RMAPE for the concerned fitted </w:t>
      </w:r>
      <w:r w:rsidRPr="00670AA6">
        <w:rPr>
          <w:rFonts w:ascii="Times New Roman" w:hAnsi="Times New Roman" w:cs="Times New Roman"/>
          <w:sz w:val="24"/>
          <w:szCs w:val="24"/>
        </w:rPr>
        <w:t>models</w:t>
      </w:r>
      <w:r w:rsidR="00E63FB8">
        <w:rPr>
          <w:rFonts w:ascii="Times New Roman" w:hAnsi="Times New Roman" w:cs="Times New Roman"/>
          <w:sz w:val="24"/>
          <w:szCs w:val="24"/>
        </w:rPr>
        <w:t xml:space="preserve"> (i.e., linear model, exponential model, quadratic model, or cubic model</w:t>
      </w:r>
      <w:r w:rsidR="00E63FB8" w:rsidRPr="00670AA6">
        <w:rPr>
          <w:rFonts w:ascii="Times New Roman" w:hAnsi="Times New Roman" w:cs="Times New Roman"/>
          <w:sz w:val="24"/>
          <w:szCs w:val="24"/>
        </w:rPr>
        <w:t>)</w:t>
      </w:r>
      <w:r>
        <w:rPr>
          <w:rFonts w:ascii="Times New Roman" w:hAnsi="Times New Roman" w:cs="Times New Roman"/>
          <w:sz w:val="24"/>
          <w:szCs w:val="24"/>
        </w:rPr>
        <w:t xml:space="preserve"> on </w:t>
      </w:r>
      <w:r w:rsidRPr="00670AA6">
        <w:rPr>
          <w:rFonts w:ascii="Times New Roman" w:hAnsi="Times New Roman" w:cs="Times New Roman"/>
          <w:sz w:val="24"/>
          <w:szCs w:val="24"/>
        </w:rPr>
        <w:t xml:space="preserve">area, production, and </w:t>
      </w:r>
      <w:r>
        <w:rPr>
          <w:rFonts w:ascii="Times New Roman" w:hAnsi="Times New Roman" w:cs="Times New Roman"/>
          <w:sz w:val="24"/>
          <w:szCs w:val="24"/>
        </w:rPr>
        <w:t>yield of cotton are computed and the results are shown in</w:t>
      </w:r>
      <w:r w:rsidRPr="00670AA6">
        <w:rPr>
          <w:rFonts w:ascii="Times New Roman" w:hAnsi="Times New Roman" w:cs="Times New Roman"/>
          <w:sz w:val="24"/>
          <w:szCs w:val="24"/>
        </w:rPr>
        <w:t xml:space="preserve"> </w:t>
      </w:r>
      <w:bookmarkEnd w:id="0"/>
      <w:r w:rsidRPr="00670AA6">
        <w:rPr>
          <w:rFonts w:ascii="Times New Roman" w:hAnsi="Times New Roman" w:cs="Times New Roman"/>
          <w:sz w:val="24"/>
          <w:szCs w:val="24"/>
        </w:rPr>
        <w:t>Table 6.</w:t>
      </w:r>
    </w:p>
    <w:p w:rsidR="00322A49" w:rsidRDefault="00322A49" w:rsidP="00322A49">
      <w:pPr>
        <w:tabs>
          <w:tab w:val="left" w:pos="5600"/>
        </w:tabs>
        <w:rPr>
          <w:rFonts w:ascii="Times New Roman" w:hAnsi="Times New Roman" w:cs="Times New Roman"/>
          <w:b/>
          <w:sz w:val="24"/>
          <w:szCs w:val="24"/>
        </w:rPr>
      </w:pPr>
    </w:p>
    <w:p w:rsidR="00AD110B" w:rsidRPr="00B82A83" w:rsidRDefault="00AD110B" w:rsidP="00AD110B">
      <w:pPr>
        <w:tabs>
          <w:tab w:val="left" w:pos="5600"/>
        </w:tabs>
        <w:jc w:val="center"/>
        <w:rPr>
          <w:rFonts w:ascii="Times New Roman" w:hAnsi="Times New Roman" w:cs="Times New Roman"/>
          <w:sz w:val="24"/>
          <w:szCs w:val="24"/>
        </w:rPr>
      </w:pPr>
      <w:r w:rsidRPr="00B82A83">
        <w:rPr>
          <w:rFonts w:ascii="Times New Roman" w:hAnsi="Times New Roman" w:cs="Times New Roman"/>
          <w:b/>
          <w:sz w:val="24"/>
          <w:szCs w:val="24"/>
        </w:rPr>
        <w:t>Table 6.</w:t>
      </w:r>
      <w:r w:rsidRPr="00B82A83">
        <w:rPr>
          <w:rFonts w:ascii="Times New Roman" w:hAnsi="Times New Roman" w:cs="Times New Roman"/>
          <w:sz w:val="24"/>
          <w:szCs w:val="24"/>
        </w:rPr>
        <w:t xml:space="preserve"> Model evaluation for area, production, and yield of </w:t>
      </w:r>
      <w:r w:rsidR="001C2CF8">
        <w:rPr>
          <w:rFonts w:ascii="Times New Roman" w:hAnsi="Times New Roman" w:cs="Times New Roman"/>
          <w:sz w:val="24"/>
          <w:szCs w:val="24"/>
        </w:rPr>
        <w:t xml:space="preserve">cotton </w:t>
      </w:r>
      <w:r w:rsidRPr="00B82A83">
        <w:rPr>
          <w:rFonts w:ascii="Times New Roman" w:hAnsi="Times New Roman" w:cs="Times New Roman"/>
          <w:sz w:val="24"/>
          <w:szCs w:val="24"/>
        </w:rPr>
        <w:t>in India</w:t>
      </w:r>
    </w:p>
    <w:tbl>
      <w:tblPr>
        <w:tblStyle w:val="PlainTable11"/>
        <w:tblW w:w="5000" w:type="pct"/>
        <w:jc w:val="center"/>
        <w:tblBorders>
          <w:top w:val="none" w:sz="0" w:space="0" w:color="auto"/>
          <w:left w:val="none" w:sz="0" w:space="0" w:color="auto"/>
          <w:bottom w:val="none" w:sz="0" w:space="0" w:color="auto"/>
          <w:right w:val="none" w:sz="0" w:space="0" w:color="auto"/>
          <w:insideH w:val="single" w:sz="4" w:space="0" w:color="auto"/>
          <w:insideV w:val="none" w:sz="0" w:space="0" w:color="auto"/>
        </w:tblBorders>
        <w:tblLook w:val="04A0" w:firstRow="1" w:lastRow="0" w:firstColumn="1" w:lastColumn="0" w:noHBand="0" w:noVBand="1"/>
      </w:tblPr>
      <w:tblGrid>
        <w:gridCol w:w="2169"/>
        <w:gridCol w:w="2350"/>
        <w:gridCol w:w="1085"/>
        <w:gridCol w:w="1552"/>
        <w:gridCol w:w="1870"/>
      </w:tblGrid>
      <w:tr w:rsidR="00AD110B" w:rsidRPr="00D81217" w:rsidTr="00F26230">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01" w:type="pct"/>
            <w:tcBorders>
              <w:top w:val="single" w:sz="4" w:space="0" w:color="auto"/>
              <w:bottom w:val="single" w:sz="4" w:space="0" w:color="auto"/>
            </w:tcBorders>
            <w:vAlign w:val="center"/>
          </w:tcPr>
          <w:p w:rsidR="00AD110B" w:rsidRPr="00087090" w:rsidRDefault="00AD110B" w:rsidP="00F26230">
            <w:pPr>
              <w:spacing w:line="360" w:lineRule="auto"/>
              <w:jc w:val="center"/>
              <w:rPr>
                <w:rFonts w:ascii="Times New Roman" w:eastAsia="Times New Roman" w:hAnsi="Times New Roman" w:cs="Times New Roman"/>
                <w:sz w:val="24"/>
                <w:szCs w:val="24"/>
              </w:rPr>
            </w:pPr>
          </w:p>
        </w:tc>
        <w:tc>
          <w:tcPr>
            <w:tcW w:w="1301" w:type="pct"/>
            <w:tcBorders>
              <w:top w:val="single" w:sz="4" w:space="0" w:color="auto"/>
              <w:bottom w:val="single" w:sz="4" w:space="0" w:color="auto"/>
            </w:tcBorders>
            <w:vAlign w:val="center"/>
          </w:tcPr>
          <w:p w:rsidR="00AD110B" w:rsidRPr="00087090" w:rsidRDefault="00AD110B" w:rsidP="00F26230">
            <w:pPr>
              <w:spacing w:line="36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3C4CF4">
              <w:rPr>
                <w:rFonts w:ascii="Times New Roman" w:eastAsia="Times New Roman" w:hAnsi="Times New Roman" w:cs="Times New Roman"/>
                <w:sz w:val="24"/>
                <w:szCs w:val="24"/>
              </w:rPr>
              <w:t>Model</w:t>
            </w:r>
          </w:p>
        </w:tc>
        <w:tc>
          <w:tcPr>
            <w:tcW w:w="601" w:type="pct"/>
            <w:tcBorders>
              <w:top w:val="single" w:sz="4" w:space="0" w:color="auto"/>
              <w:bottom w:val="single" w:sz="4" w:space="0" w:color="auto"/>
            </w:tcBorders>
            <w:vAlign w:val="center"/>
          </w:tcPr>
          <w:p w:rsidR="00AD110B" w:rsidRPr="00087090" w:rsidRDefault="00C63D70" w:rsidP="00F26230">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m:oMathPara>
              <m:oMath>
                <m:sSup>
                  <m:sSupPr>
                    <m:ctrlPr>
                      <w:rPr>
                        <w:rFonts w:ascii="Cambria Math" w:eastAsia="Times New Roman" w:hAnsi="Cambria Math" w:cs="Times New Roman"/>
                        <w:i/>
                        <w:sz w:val="24"/>
                        <w:szCs w:val="24"/>
                      </w:rPr>
                    </m:ctrlPr>
                  </m:sSupPr>
                  <m:e>
                    <m:r>
                      <m:rPr>
                        <m:sty m:val="bi"/>
                      </m:rPr>
                      <w:rPr>
                        <w:rFonts w:ascii="Cambria Math" w:eastAsia="Times New Roman" w:hAnsi="Cambria Math" w:cs="Times New Roman"/>
                        <w:sz w:val="24"/>
                        <w:szCs w:val="24"/>
                      </w:rPr>
                      <m:t>R</m:t>
                    </m:r>
                  </m:e>
                  <m:sup>
                    <m:r>
                      <m:rPr>
                        <m:sty m:val="bi"/>
                      </m:rPr>
                      <w:rPr>
                        <w:rFonts w:ascii="Cambria Math" w:eastAsia="Times New Roman" w:hAnsi="Cambria Math" w:cs="Times New Roman"/>
                        <w:sz w:val="24"/>
                        <w:szCs w:val="24"/>
                      </w:rPr>
                      <m:t>2</m:t>
                    </m:r>
                  </m:sup>
                </m:sSup>
              </m:oMath>
            </m:oMathPara>
          </w:p>
        </w:tc>
        <w:tc>
          <w:tcPr>
            <w:tcW w:w="860" w:type="pct"/>
            <w:tcBorders>
              <w:top w:val="single" w:sz="4" w:space="0" w:color="auto"/>
              <w:bottom w:val="single" w:sz="4" w:space="0" w:color="auto"/>
            </w:tcBorders>
            <w:vAlign w:val="center"/>
          </w:tcPr>
          <w:p w:rsidR="00AD110B" w:rsidRPr="00087090" w:rsidRDefault="00AD110B" w:rsidP="00F26230">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087090">
              <w:rPr>
                <w:rFonts w:ascii="Times New Roman" w:eastAsia="Times New Roman" w:hAnsi="Times New Roman" w:cs="Times New Roman"/>
                <w:sz w:val="24"/>
                <w:szCs w:val="24"/>
              </w:rPr>
              <w:t>RMSE</w:t>
            </w:r>
          </w:p>
        </w:tc>
        <w:tc>
          <w:tcPr>
            <w:tcW w:w="1036" w:type="pct"/>
            <w:tcBorders>
              <w:top w:val="single" w:sz="4" w:space="0" w:color="auto"/>
              <w:bottom w:val="single" w:sz="4" w:space="0" w:color="auto"/>
            </w:tcBorders>
            <w:vAlign w:val="center"/>
          </w:tcPr>
          <w:p w:rsidR="00AD110B" w:rsidRPr="00087090" w:rsidRDefault="00AD110B" w:rsidP="00F26230">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087090">
              <w:rPr>
                <w:rFonts w:ascii="Times New Roman" w:eastAsia="Times New Roman" w:hAnsi="Times New Roman" w:cs="Times New Roman"/>
                <w:sz w:val="24"/>
                <w:szCs w:val="24"/>
              </w:rPr>
              <w:t>RMAPE</w:t>
            </w:r>
          </w:p>
        </w:tc>
      </w:tr>
      <w:tr w:rsidR="00AD110B" w:rsidRPr="00D81217" w:rsidTr="00F2623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01" w:type="pct"/>
            <w:vMerge w:val="restart"/>
            <w:tcBorders>
              <w:top w:val="single" w:sz="4" w:space="0" w:color="auto"/>
            </w:tcBorders>
            <w:shd w:val="clear" w:color="auto" w:fill="auto"/>
          </w:tcPr>
          <w:p w:rsidR="00AD110B" w:rsidRPr="007E7D7C" w:rsidRDefault="00AD110B" w:rsidP="00F26230">
            <w:pPr>
              <w:spacing w:line="360" w:lineRule="auto"/>
              <w:rPr>
                <w:rFonts w:ascii="Times New Roman" w:eastAsia="Times New Roman" w:hAnsi="Times New Roman" w:cs="Times New Roman"/>
                <w:b w:val="0"/>
                <w:bCs w:val="0"/>
                <w:sz w:val="24"/>
                <w:szCs w:val="24"/>
              </w:rPr>
            </w:pPr>
            <w:r>
              <w:rPr>
                <w:rFonts w:ascii="Times New Roman" w:eastAsia="Times New Roman" w:hAnsi="Times New Roman" w:cs="Times New Roman"/>
                <w:b w:val="0"/>
                <w:bCs w:val="0"/>
                <w:sz w:val="24"/>
                <w:szCs w:val="24"/>
              </w:rPr>
              <w:t>Area</w:t>
            </w:r>
          </w:p>
        </w:tc>
        <w:tc>
          <w:tcPr>
            <w:tcW w:w="1301" w:type="pct"/>
            <w:tcBorders>
              <w:top w:val="single" w:sz="4" w:space="0" w:color="auto"/>
            </w:tcBorders>
            <w:shd w:val="clear" w:color="auto" w:fill="auto"/>
          </w:tcPr>
          <w:p w:rsidR="00AD110B" w:rsidRPr="007E7D7C" w:rsidRDefault="00AD110B" w:rsidP="00F26230">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7E7D7C">
              <w:rPr>
                <w:rFonts w:ascii="Times New Roman" w:eastAsia="Times New Roman" w:hAnsi="Times New Roman" w:cs="Times New Roman"/>
                <w:sz w:val="24"/>
                <w:szCs w:val="24"/>
              </w:rPr>
              <w:t>Linear</w:t>
            </w:r>
          </w:p>
        </w:tc>
        <w:tc>
          <w:tcPr>
            <w:tcW w:w="601" w:type="pct"/>
            <w:tcBorders>
              <w:top w:val="single" w:sz="4" w:space="0" w:color="auto"/>
            </w:tcBorders>
            <w:shd w:val="clear" w:color="auto" w:fill="auto"/>
            <w:vAlign w:val="center"/>
          </w:tcPr>
          <w:p w:rsidR="00AD110B" w:rsidRPr="007E7D7C" w:rsidRDefault="00561759" w:rsidP="00F2623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hAnsi="Times New Roman" w:cs="Times New Roman"/>
                <w:sz w:val="24"/>
                <w:szCs w:val="24"/>
              </w:rPr>
              <w:t>0.82</w:t>
            </w:r>
          </w:p>
        </w:tc>
        <w:tc>
          <w:tcPr>
            <w:tcW w:w="860" w:type="pct"/>
            <w:tcBorders>
              <w:top w:val="single" w:sz="4" w:space="0" w:color="auto"/>
            </w:tcBorders>
            <w:shd w:val="clear" w:color="auto" w:fill="auto"/>
            <w:vAlign w:val="center"/>
          </w:tcPr>
          <w:p w:rsidR="00AD110B" w:rsidRPr="007E7D7C" w:rsidRDefault="00C36398" w:rsidP="00F2623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GB"/>
              </w:rPr>
            </w:pPr>
            <w:r>
              <w:rPr>
                <w:rFonts w:ascii="Times New Roman" w:hAnsi="Times New Roman" w:cs="Times New Roman"/>
                <w:sz w:val="24"/>
                <w:szCs w:val="24"/>
              </w:rPr>
              <w:t>0.79</w:t>
            </w:r>
          </w:p>
        </w:tc>
        <w:tc>
          <w:tcPr>
            <w:tcW w:w="1036" w:type="pct"/>
            <w:tcBorders>
              <w:top w:val="single" w:sz="4" w:space="0" w:color="auto"/>
            </w:tcBorders>
            <w:shd w:val="clear" w:color="auto" w:fill="auto"/>
            <w:vAlign w:val="center"/>
          </w:tcPr>
          <w:p w:rsidR="00AD110B" w:rsidRPr="007E7D7C" w:rsidRDefault="00C36398" w:rsidP="00F2623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hAnsi="Times New Roman" w:cs="Times New Roman"/>
                <w:sz w:val="24"/>
                <w:szCs w:val="24"/>
              </w:rPr>
              <w:t>6.41</w:t>
            </w:r>
          </w:p>
        </w:tc>
      </w:tr>
      <w:tr w:rsidR="00AD110B" w:rsidRPr="00D81217" w:rsidTr="00F26230">
        <w:trPr>
          <w:jc w:val="center"/>
        </w:trPr>
        <w:tc>
          <w:tcPr>
            <w:cnfStyle w:val="001000000000" w:firstRow="0" w:lastRow="0" w:firstColumn="1" w:lastColumn="0" w:oddVBand="0" w:evenVBand="0" w:oddHBand="0" w:evenHBand="0" w:firstRowFirstColumn="0" w:firstRowLastColumn="0" w:lastRowFirstColumn="0" w:lastRowLastColumn="0"/>
            <w:tcW w:w="1201" w:type="pct"/>
            <w:vMerge/>
            <w:shd w:val="clear" w:color="auto" w:fill="auto"/>
            <w:vAlign w:val="center"/>
          </w:tcPr>
          <w:p w:rsidR="00AD110B" w:rsidRPr="007E7D7C" w:rsidRDefault="00AD110B" w:rsidP="00F26230">
            <w:pPr>
              <w:spacing w:line="360" w:lineRule="auto"/>
              <w:jc w:val="center"/>
              <w:rPr>
                <w:rFonts w:ascii="Times New Roman" w:eastAsia="Times New Roman" w:hAnsi="Times New Roman" w:cs="Times New Roman"/>
                <w:b w:val="0"/>
                <w:bCs w:val="0"/>
                <w:sz w:val="24"/>
                <w:szCs w:val="24"/>
              </w:rPr>
            </w:pPr>
          </w:p>
        </w:tc>
        <w:tc>
          <w:tcPr>
            <w:tcW w:w="1301" w:type="pct"/>
            <w:shd w:val="clear" w:color="auto" w:fill="auto"/>
          </w:tcPr>
          <w:p w:rsidR="00AD110B" w:rsidRPr="007E7D7C" w:rsidRDefault="00AD110B" w:rsidP="00F26230">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7E7D7C">
              <w:rPr>
                <w:rFonts w:ascii="Times New Roman" w:eastAsia="Times New Roman" w:hAnsi="Times New Roman" w:cs="Times New Roman"/>
                <w:sz w:val="24"/>
                <w:szCs w:val="24"/>
              </w:rPr>
              <w:t>Exponential</w:t>
            </w:r>
          </w:p>
        </w:tc>
        <w:tc>
          <w:tcPr>
            <w:tcW w:w="601" w:type="pct"/>
            <w:shd w:val="clear" w:color="auto" w:fill="auto"/>
            <w:vAlign w:val="center"/>
          </w:tcPr>
          <w:p w:rsidR="00AD110B" w:rsidRPr="007E7D7C" w:rsidRDefault="00561759" w:rsidP="00F2623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hAnsi="Times New Roman" w:cs="Times New Roman"/>
                <w:sz w:val="24"/>
                <w:szCs w:val="24"/>
              </w:rPr>
              <w:t>0.80</w:t>
            </w:r>
          </w:p>
        </w:tc>
        <w:tc>
          <w:tcPr>
            <w:tcW w:w="860" w:type="pct"/>
            <w:shd w:val="clear" w:color="auto" w:fill="auto"/>
            <w:vAlign w:val="center"/>
          </w:tcPr>
          <w:p w:rsidR="00AD110B" w:rsidRPr="007E7D7C" w:rsidRDefault="00C36398" w:rsidP="00F2623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hAnsi="Times New Roman" w:cs="Times New Roman"/>
                <w:sz w:val="24"/>
                <w:szCs w:val="24"/>
              </w:rPr>
              <w:t>0.86</w:t>
            </w:r>
          </w:p>
        </w:tc>
        <w:tc>
          <w:tcPr>
            <w:tcW w:w="1036" w:type="pct"/>
            <w:shd w:val="clear" w:color="auto" w:fill="auto"/>
            <w:vAlign w:val="center"/>
          </w:tcPr>
          <w:p w:rsidR="00AD110B" w:rsidRPr="007E7D7C" w:rsidRDefault="00C36398" w:rsidP="00F2623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hAnsi="Times New Roman" w:cs="Times New Roman"/>
                <w:sz w:val="24"/>
                <w:szCs w:val="24"/>
              </w:rPr>
              <w:t>6.64</w:t>
            </w:r>
          </w:p>
        </w:tc>
      </w:tr>
      <w:tr w:rsidR="00AD110B" w:rsidRPr="00D81217" w:rsidTr="00F2623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01" w:type="pct"/>
            <w:vMerge/>
            <w:shd w:val="clear" w:color="auto" w:fill="auto"/>
            <w:vAlign w:val="center"/>
          </w:tcPr>
          <w:p w:rsidR="00AD110B" w:rsidRPr="007E7D7C" w:rsidRDefault="00AD110B" w:rsidP="00F26230">
            <w:pPr>
              <w:spacing w:line="360" w:lineRule="auto"/>
              <w:jc w:val="center"/>
              <w:rPr>
                <w:rFonts w:ascii="Times New Roman" w:eastAsia="Times New Roman" w:hAnsi="Times New Roman" w:cs="Times New Roman"/>
                <w:b w:val="0"/>
                <w:bCs w:val="0"/>
                <w:sz w:val="24"/>
                <w:szCs w:val="24"/>
              </w:rPr>
            </w:pPr>
          </w:p>
        </w:tc>
        <w:tc>
          <w:tcPr>
            <w:tcW w:w="1301" w:type="pct"/>
            <w:shd w:val="clear" w:color="auto" w:fill="auto"/>
          </w:tcPr>
          <w:p w:rsidR="00AD110B" w:rsidRPr="007E7D7C" w:rsidRDefault="00AD110B" w:rsidP="00F26230">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Quadratic</w:t>
            </w:r>
          </w:p>
        </w:tc>
        <w:tc>
          <w:tcPr>
            <w:tcW w:w="601" w:type="pct"/>
            <w:shd w:val="clear" w:color="auto" w:fill="auto"/>
            <w:vAlign w:val="center"/>
          </w:tcPr>
          <w:p w:rsidR="00AD110B" w:rsidRPr="007E7D7C" w:rsidRDefault="00561759" w:rsidP="00F2623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w:t>
            </w:r>
            <w:r w:rsidR="00C36398">
              <w:rPr>
                <w:rFonts w:ascii="Times New Roman" w:hAnsi="Times New Roman" w:cs="Times New Roman"/>
                <w:sz w:val="24"/>
                <w:szCs w:val="24"/>
              </w:rPr>
              <w:t>86</w:t>
            </w:r>
          </w:p>
        </w:tc>
        <w:tc>
          <w:tcPr>
            <w:tcW w:w="860" w:type="pct"/>
            <w:shd w:val="clear" w:color="auto" w:fill="auto"/>
            <w:vAlign w:val="center"/>
          </w:tcPr>
          <w:p w:rsidR="00AD110B" w:rsidRPr="007E7D7C" w:rsidRDefault="00C36398" w:rsidP="00F2623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0.69</w:t>
            </w:r>
          </w:p>
        </w:tc>
        <w:tc>
          <w:tcPr>
            <w:tcW w:w="1036" w:type="pct"/>
            <w:shd w:val="clear" w:color="auto" w:fill="auto"/>
            <w:vAlign w:val="center"/>
          </w:tcPr>
          <w:p w:rsidR="00AD110B" w:rsidRPr="007E7D7C" w:rsidRDefault="00C36398" w:rsidP="00F2623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5.19</w:t>
            </w:r>
          </w:p>
        </w:tc>
      </w:tr>
      <w:tr w:rsidR="00AD110B" w:rsidRPr="00D81217" w:rsidTr="00F26230">
        <w:trPr>
          <w:jc w:val="center"/>
        </w:trPr>
        <w:tc>
          <w:tcPr>
            <w:cnfStyle w:val="001000000000" w:firstRow="0" w:lastRow="0" w:firstColumn="1" w:lastColumn="0" w:oddVBand="0" w:evenVBand="0" w:oddHBand="0" w:evenHBand="0" w:firstRowFirstColumn="0" w:firstRowLastColumn="0" w:lastRowFirstColumn="0" w:lastRowLastColumn="0"/>
            <w:tcW w:w="1201" w:type="pct"/>
            <w:vMerge/>
            <w:shd w:val="clear" w:color="auto" w:fill="auto"/>
            <w:vAlign w:val="center"/>
          </w:tcPr>
          <w:p w:rsidR="00AD110B" w:rsidRPr="007E7D7C" w:rsidRDefault="00AD110B" w:rsidP="00F26230">
            <w:pPr>
              <w:spacing w:line="360" w:lineRule="auto"/>
              <w:jc w:val="center"/>
              <w:rPr>
                <w:rFonts w:ascii="Times New Roman" w:eastAsia="Times New Roman" w:hAnsi="Times New Roman" w:cs="Times New Roman"/>
                <w:b w:val="0"/>
                <w:bCs w:val="0"/>
                <w:sz w:val="24"/>
                <w:szCs w:val="24"/>
              </w:rPr>
            </w:pPr>
          </w:p>
        </w:tc>
        <w:tc>
          <w:tcPr>
            <w:tcW w:w="1301" w:type="pct"/>
            <w:shd w:val="clear" w:color="auto" w:fill="auto"/>
          </w:tcPr>
          <w:p w:rsidR="00AD110B" w:rsidRPr="007E7D7C" w:rsidRDefault="00AD110B" w:rsidP="00F26230">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7E7D7C">
              <w:rPr>
                <w:rFonts w:ascii="Times New Roman" w:eastAsia="Times New Roman" w:hAnsi="Times New Roman" w:cs="Times New Roman"/>
                <w:sz w:val="24"/>
                <w:szCs w:val="24"/>
              </w:rPr>
              <w:t>Cubic</w:t>
            </w:r>
          </w:p>
        </w:tc>
        <w:tc>
          <w:tcPr>
            <w:tcW w:w="601" w:type="pct"/>
            <w:shd w:val="clear" w:color="auto" w:fill="auto"/>
            <w:vAlign w:val="center"/>
          </w:tcPr>
          <w:p w:rsidR="00AD110B" w:rsidRPr="007E7D7C" w:rsidRDefault="00C36398" w:rsidP="00F2623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hAnsi="Times New Roman" w:cs="Times New Roman"/>
                <w:sz w:val="24"/>
                <w:szCs w:val="24"/>
              </w:rPr>
              <w:t>0.89</w:t>
            </w:r>
          </w:p>
        </w:tc>
        <w:tc>
          <w:tcPr>
            <w:tcW w:w="860" w:type="pct"/>
            <w:shd w:val="clear" w:color="auto" w:fill="auto"/>
            <w:vAlign w:val="center"/>
          </w:tcPr>
          <w:p w:rsidR="00AD110B" w:rsidRPr="007E7D7C" w:rsidRDefault="00C36398" w:rsidP="00F2623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hAnsi="Times New Roman" w:cs="Times New Roman"/>
                <w:sz w:val="24"/>
                <w:szCs w:val="24"/>
              </w:rPr>
              <w:t>0.62</w:t>
            </w:r>
          </w:p>
        </w:tc>
        <w:tc>
          <w:tcPr>
            <w:tcW w:w="1036" w:type="pct"/>
            <w:shd w:val="clear" w:color="auto" w:fill="auto"/>
            <w:vAlign w:val="center"/>
          </w:tcPr>
          <w:p w:rsidR="00AD110B" w:rsidRPr="007E7D7C" w:rsidRDefault="00C36398" w:rsidP="00F2623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hAnsi="Times New Roman" w:cs="Times New Roman"/>
                <w:sz w:val="24"/>
                <w:szCs w:val="24"/>
              </w:rPr>
              <w:t>4.59</w:t>
            </w:r>
          </w:p>
        </w:tc>
      </w:tr>
      <w:tr w:rsidR="00AD110B" w:rsidRPr="00D81217" w:rsidTr="00F2623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01" w:type="pct"/>
            <w:vMerge w:val="restart"/>
            <w:shd w:val="clear" w:color="auto" w:fill="auto"/>
          </w:tcPr>
          <w:p w:rsidR="00AD110B" w:rsidRPr="007E7D7C" w:rsidRDefault="00AD110B" w:rsidP="00F26230">
            <w:pPr>
              <w:spacing w:line="360" w:lineRule="auto"/>
              <w:rPr>
                <w:rFonts w:ascii="Times New Roman" w:eastAsia="Times New Roman" w:hAnsi="Times New Roman" w:cs="Times New Roman"/>
                <w:b w:val="0"/>
                <w:bCs w:val="0"/>
                <w:sz w:val="24"/>
                <w:szCs w:val="24"/>
              </w:rPr>
            </w:pPr>
            <w:r>
              <w:rPr>
                <w:rFonts w:ascii="Times New Roman" w:eastAsia="Times New Roman" w:hAnsi="Times New Roman" w:cs="Times New Roman"/>
                <w:b w:val="0"/>
                <w:bCs w:val="0"/>
                <w:sz w:val="24"/>
                <w:szCs w:val="24"/>
              </w:rPr>
              <w:t>Production</w:t>
            </w:r>
          </w:p>
        </w:tc>
        <w:tc>
          <w:tcPr>
            <w:tcW w:w="1301" w:type="pct"/>
            <w:shd w:val="clear" w:color="auto" w:fill="auto"/>
          </w:tcPr>
          <w:p w:rsidR="00AD110B" w:rsidRPr="007E7D7C" w:rsidRDefault="00AD110B" w:rsidP="00F26230">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rPr>
            </w:pPr>
            <w:r w:rsidRPr="007E7D7C">
              <w:rPr>
                <w:rFonts w:ascii="Times New Roman" w:eastAsia="Times New Roman" w:hAnsi="Times New Roman" w:cs="Times New Roman"/>
                <w:sz w:val="24"/>
                <w:szCs w:val="24"/>
              </w:rPr>
              <w:t>Linear</w:t>
            </w:r>
          </w:p>
        </w:tc>
        <w:tc>
          <w:tcPr>
            <w:tcW w:w="601" w:type="pct"/>
            <w:shd w:val="clear" w:color="auto" w:fill="auto"/>
            <w:vAlign w:val="center"/>
          </w:tcPr>
          <w:p w:rsidR="00AD110B" w:rsidRPr="007E7D7C" w:rsidRDefault="00C36398" w:rsidP="00F2623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hAnsi="Times New Roman" w:cs="Times New Roman"/>
                <w:sz w:val="24"/>
                <w:szCs w:val="24"/>
              </w:rPr>
              <w:t>0.67</w:t>
            </w:r>
          </w:p>
        </w:tc>
        <w:tc>
          <w:tcPr>
            <w:tcW w:w="860" w:type="pct"/>
            <w:shd w:val="clear" w:color="auto" w:fill="auto"/>
            <w:vAlign w:val="center"/>
          </w:tcPr>
          <w:p w:rsidR="00AD110B" w:rsidRPr="007E7D7C" w:rsidRDefault="00C36398" w:rsidP="00F2623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hAnsi="Times New Roman" w:cs="Times New Roman"/>
                <w:sz w:val="24"/>
                <w:szCs w:val="24"/>
              </w:rPr>
              <w:t>824.94</w:t>
            </w:r>
          </w:p>
        </w:tc>
        <w:tc>
          <w:tcPr>
            <w:tcW w:w="1036" w:type="pct"/>
            <w:shd w:val="clear" w:color="auto" w:fill="auto"/>
            <w:vAlign w:val="center"/>
          </w:tcPr>
          <w:p w:rsidR="00AD110B" w:rsidRPr="007E7D7C" w:rsidRDefault="00C36398" w:rsidP="00F2623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hAnsi="Times New Roman" w:cs="Times New Roman"/>
                <w:sz w:val="24"/>
                <w:szCs w:val="24"/>
              </w:rPr>
              <w:t>18.17</w:t>
            </w:r>
          </w:p>
        </w:tc>
      </w:tr>
      <w:tr w:rsidR="00AD110B" w:rsidRPr="00D81217" w:rsidTr="00F26230">
        <w:trPr>
          <w:jc w:val="center"/>
        </w:trPr>
        <w:tc>
          <w:tcPr>
            <w:cnfStyle w:val="001000000000" w:firstRow="0" w:lastRow="0" w:firstColumn="1" w:lastColumn="0" w:oddVBand="0" w:evenVBand="0" w:oddHBand="0" w:evenHBand="0" w:firstRowFirstColumn="0" w:firstRowLastColumn="0" w:lastRowFirstColumn="0" w:lastRowLastColumn="0"/>
            <w:tcW w:w="1201" w:type="pct"/>
            <w:vMerge/>
            <w:shd w:val="clear" w:color="auto" w:fill="auto"/>
            <w:vAlign w:val="center"/>
          </w:tcPr>
          <w:p w:rsidR="00AD110B" w:rsidRPr="007E7D7C" w:rsidRDefault="00AD110B" w:rsidP="00F26230">
            <w:pPr>
              <w:spacing w:line="360" w:lineRule="auto"/>
              <w:jc w:val="center"/>
              <w:rPr>
                <w:rFonts w:ascii="Times New Roman" w:eastAsia="Times New Roman" w:hAnsi="Times New Roman" w:cs="Times New Roman"/>
                <w:b w:val="0"/>
                <w:bCs w:val="0"/>
                <w:sz w:val="24"/>
                <w:szCs w:val="24"/>
              </w:rPr>
            </w:pPr>
          </w:p>
        </w:tc>
        <w:tc>
          <w:tcPr>
            <w:tcW w:w="1301" w:type="pct"/>
            <w:shd w:val="clear" w:color="auto" w:fill="auto"/>
          </w:tcPr>
          <w:p w:rsidR="00AD110B" w:rsidRPr="007E7D7C" w:rsidRDefault="00AD110B" w:rsidP="00F26230">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rPr>
            </w:pPr>
            <w:r w:rsidRPr="007E7D7C">
              <w:rPr>
                <w:rFonts w:ascii="Times New Roman" w:eastAsia="Times New Roman" w:hAnsi="Times New Roman" w:cs="Times New Roman"/>
                <w:sz w:val="24"/>
                <w:szCs w:val="24"/>
              </w:rPr>
              <w:t>Exponential</w:t>
            </w:r>
          </w:p>
        </w:tc>
        <w:tc>
          <w:tcPr>
            <w:tcW w:w="601" w:type="pct"/>
            <w:shd w:val="clear" w:color="auto" w:fill="auto"/>
            <w:vAlign w:val="center"/>
          </w:tcPr>
          <w:p w:rsidR="00AD110B" w:rsidRPr="007E7D7C" w:rsidRDefault="00C36398" w:rsidP="00F2623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hAnsi="Times New Roman" w:cs="Times New Roman"/>
                <w:sz w:val="24"/>
                <w:szCs w:val="24"/>
              </w:rPr>
              <w:t>0.64</w:t>
            </w:r>
          </w:p>
        </w:tc>
        <w:tc>
          <w:tcPr>
            <w:tcW w:w="860" w:type="pct"/>
            <w:shd w:val="clear" w:color="auto" w:fill="auto"/>
            <w:vAlign w:val="center"/>
          </w:tcPr>
          <w:p w:rsidR="00AD110B" w:rsidRPr="007E7D7C" w:rsidRDefault="00C36398" w:rsidP="00F2623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hAnsi="Times New Roman" w:cs="Times New Roman"/>
                <w:sz w:val="24"/>
                <w:szCs w:val="24"/>
              </w:rPr>
              <w:t>1039.93</w:t>
            </w:r>
          </w:p>
        </w:tc>
        <w:tc>
          <w:tcPr>
            <w:tcW w:w="1036" w:type="pct"/>
            <w:shd w:val="clear" w:color="auto" w:fill="auto"/>
            <w:vAlign w:val="center"/>
          </w:tcPr>
          <w:p w:rsidR="00AD110B" w:rsidRPr="007E7D7C" w:rsidRDefault="00C36398" w:rsidP="00F2623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hAnsi="Times New Roman" w:cs="Times New Roman"/>
                <w:sz w:val="24"/>
                <w:szCs w:val="24"/>
              </w:rPr>
              <w:t>20.12</w:t>
            </w:r>
          </w:p>
        </w:tc>
      </w:tr>
      <w:tr w:rsidR="00AD110B" w:rsidRPr="00D81217" w:rsidTr="00F2623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01" w:type="pct"/>
            <w:vMerge/>
            <w:shd w:val="clear" w:color="auto" w:fill="auto"/>
            <w:vAlign w:val="center"/>
          </w:tcPr>
          <w:p w:rsidR="00AD110B" w:rsidRPr="007E7D7C" w:rsidRDefault="00AD110B" w:rsidP="00F26230">
            <w:pPr>
              <w:spacing w:line="360" w:lineRule="auto"/>
              <w:jc w:val="center"/>
              <w:rPr>
                <w:rFonts w:ascii="Times New Roman" w:eastAsia="Times New Roman" w:hAnsi="Times New Roman" w:cs="Times New Roman"/>
                <w:b w:val="0"/>
                <w:bCs w:val="0"/>
                <w:sz w:val="24"/>
                <w:szCs w:val="24"/>
              </w:rPr>
            </w:pPr>
          </w:p>
        </w:tc>
        <w:tc>
          <w:tcPr>
            <w:tcW w:w="1301" w:type="pct"/>
            <w:shd w:val="clear" w:color="auto" w:fill="auto"/>
          </w:tcPr>
          <w:p w:rsidR="00AD110B" w:rsidRPr="007E7D7C" w:rsidRDefault="00AD110B" w:rsidP="00F26230">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Quadratic</w:t>
            </w:r>
          </w:p>
        </w:tc>
        <w:tc>
          <w:tcPr>
            <w:tcW w:w="601" w:type="pct"/>
            <w:shd w:val="clear" w:color="auto" w:fill="auto"/>
            <w:vAlign w:val="center"/>
          </w:tcPr>
          <w:p w:rsidR="00AD110B" w:rsidRPr="007E7D7C" w:rsidRDefault="00C36398" w:rsidP="00F2623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0.89</w:t>
            </w:r>
          </w:p>
        </w:tc>
        <w:tc>
          <w:tcPr>
            <w:tcW w:w="860" w:type="pct"/>
            <w:shd w:val="clear" w:color="auto" w:fill="auto"/>
            <w:vAlign w:val="center"/>
          </w:tcPr>
          <w:p w:rsidR="00AD110B" w:rsidRPr="007E7D7C" w:rsidRDefault="00C36398" w:rsidP="00F2623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465.77</w:t>
            </w:r>
          </w:p>
        </w:tc>
        <w:tc>
          <w:tcPr>
            <w:tcW w:w="1036" w:type="pct"/>
            <w:shd w:val="clear" w:color="auto" w:fill="auto"/>
            <w:vAlign w:val="center"/>
          </w:tcPr>
          <w:p w:rsidR="00AD110B" w:rsidRPr="007E7D7C" w:rsidRDefault="00C36398" w:rsidP="00F2623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9.51</w:t>
            </w:r>
          </w:p>
        </w:tc>
      </w:tr>
      <w:tr w:rsidR="00AD110B" w:rsidRPr="00D81217" w:rsidTr="00F26230">
        <w:trPr>
          <w:jc w:val="center"/>
        </w:trPr>
        <w:tc>
          <w:tcPr>
            <w:cnfStyle w:val="001000000000" w:firstRow="0" w:lastRow="0" w:firstColumn="1" w:lastColumn="0" w:oddVBand="0" w:evenVBand="0" w:oddHBand="0" w:evenHBand="0" w:firstRowFirstColumn="0" w:firstRowLastColumn="0" w:lastRowFirstColumn="0" w:lastRowLastColumn="0"/>
            <w:tcW w:w="1201" w:type="pct"/>
            <w:vMerge/>
            <w:tcBorders>
              <w:bottom w:val="single" w:sz="4" w:space="0" w:color="auto"/>
            </w:tcBorders>
            <w:shd w:val="clear" w:color="auto" w:fill="auto"/>
            <w:vAlign w:val="center"/>
          </w:tcPr>
          <w:p w:rsidR="00AD110B" w:rsidRPr="007E7D7C" w:rsidRDefault="00AD110B" w:rsidP="00F26230">
            <w:pPr>
              <w:spacing w:line="360" w:lineRule="auto"/>
              <w:jc w:val="center"/>
              <w:rPr>
                <w:rFonts w:ascii="Times New Roman" w:eastAsia="Times New Roman" w:hAnsi="Times New Roman" w:cs="Times New Roman"/>
                <w:b w:val="0"/>
                <w:bCs w:val="0"/>
                <w:sz w:val="24"/>
                <w:szCs w:val="24"/>
              </w:rPr>
            </w:pPr>
          </w:p>
        </w:tc>
        <w:tc>
          <w:tcPr>
            <w:tcW w:w="1301" w:type="pct"/>
            <w:tcBorders>
              <w:bottom w:val="single" w:sz="4" w:space="0" w:color="auto"/>
            </w:tcBorders>
            <w:shd w:val="clear" w:color="auto" w:fill="auto"/>
          </w:tcPr>
          <w:p w:rsidR="00AD110B" w:rsidRPr="007E7D7C" w:rsidRDefault="00AD110B" w:rsidP="00F26230">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rPr>
            </w:pPr>
            <w:r w:rsidRPr="007E7D7C">
              <w:rPr>
                <w:rFonts w:ascii="Times New Roman" w:eastAsia="Times New Roman" w:hAnsi="Times New Roman" w:cs="Times New Roman"/>
                <w:sz w:val="24"/>
                <w:szCs w:val="24"/>
              </w:rPr>
              <w:t>Cubic</w:t>
            </w:r>
          </w:p>
        </w:tc>
        <w:tc>
          <w:tcPr>
            <w:tcW w:w="601" w:type="pct"/>
            <w:tcBorders>
              <w:bottom w:val="single" w:sz="4" w:space="0" w:color="auto"/>
            </w:tcBorders>
            <w:shd w:val="clear" w:color="auto" w:fill="auto"/>
            <w:vAlign w:val="center"/>
          </w:tcPr>
          <w:p w:rsidR="00AD110B" w:rsidRPr="007E7D7C" w:rsidRDefault="00C36398" w:rsidP="00F2623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hAnsi="Times New Roman" w:cs="Times New Roman"/>
                <w:sz w:val="24"/>
                <w:szCs w:val="24"/>
              </w:rPr>
              <w:t>0.90</w:t>
            </w:r>
          </w:p>
        </w:tc>
        <w:tc>
          <w:tcPr>
            <w:tcW w:w="860" w:type="pct"/>
            <w:tcBorders>
              <w:bottom w:val="single" w:sz="4" w:space="0" w:color="auto"/>
            </w:tcBorders>
            <w:shd w:val="clear" w:color="auto" w:fill="auto"/>
            <w:vAlign w:val="center"/>
          </w:tcPr>
          <w:p w:rsidR="00AD110B" w:rsidRPr="007E7D7C" w:rsidRDefault="00C36398" w:rsidP="00F2623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hAnsi="Times New Roman" w:cs="Times New Roman"/>
                <w:sz w:val="24"/>
                <w:szCs w:val="24"/>
              </w:rPr>
              <w:t>458.11</w:t>
            </w:r>
          </w:p>
        </w:tc>
        <w:tc>
          <w:tcPr>
            <w:tcW w:w="1036" w:type="pct"/>
            <w:tcBorders>
              <w:bottom w:val="single" w:sz="4" w:space="0" w:color="auto"/>
            </w:tcBorders>
            <w:shd w:val="clear" w:color="auto" w:fill="auto"/>
            <w:vAlign w:val="center"/>
          </w:tcPr>
          <w:p w:rsidR="00AD110B" w:rsidRPr="007E7D7C" w:rsidRDefault="00C36398" w:rsidP="00F2623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hAnsi="Times New Roman" w:cs="Times New Roman"/>
                <w:sz w:val="24"/>
                <w:szCs w:val="24"/>
              </w:rPr>
              <w:t>9.46</w:t>
            </w:r>
          </w:p>
        </w:tc>
      </w:tr>
      <w:tr w:rsidR="00AD110B" w:rsidRPr="00D81217" w:rsidTr="00F2623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01" w:type="pct"/>
            <w:vMerge w:val="restart"/>
            <w:tcBorders>
              <w:top w:val="single" w:sz="4" w:space="0" w:color="auto"/>
              <w:bottom w:val="single" w:sz="4" w:space="0" w:color="auto"/>
            </w:tcBorders>
            <w:shd w:val="clear" w:color="auto" w:fill="auto"/>
          </w:tcPr>
          <w:p w:rsidR="00AD110B" w:rsidRPr="007E7D7C" w:rsidRDefault="00AD110B" w:rsidP="00F26230">
            <w:pPr>
              <w:spacing w:line="360" w:lineRule="auto"/>
              <w:rPr>
                <w:rFonts w:ascii="Times New Roman" w:eastAsia="Times New Roman" w:hAnsi="Times New Roman" w:cs="Times New Roman"/>
                <w:b w:val="0"/>
                <w:bCs w:val="0"/>
                <w:sz w:val="24"/>
                <w:szCs w:val="24"/>
              </w:rPr>
            </w:pPr>
            <w:r>
              <w:rPr>
                <w:rFonts w:ascii="Times New Roman" w:eastAsia="Times New Roman" w:hAnsi="Times New Roman" w:cs="Times New Roman"/>
                <w:b w:val="0"/>
                <w:bCs w:val="0"/>
                <w:sz w:val="24"/>
                <w:szCs w:val="24"/>
              </w:rPr>
              <w:t>Yield</w:t>
            </w:r>
          </w:p>
          <w:p w:rsidR="00AD110B" w:rsidRPr="007E7D7C" w:rsidRDefault="00AD110B" w:rsidP="00F26230">
            <w:pPr>
              <w:spacing w:line="360" w:lineRule="auto"/>
              <w:jc w:val="center"/>
              <w:rPr>
                <w:rFonts w:ascii="Times New Roman" w:eastAsia="Times New Roman" w:hAnsi="Times New Roman" w:cs="Times New Roman"/>
                <w:b w:val="0"/>
                <w:bCs w:val="0"/>
                <w:sz w:val="24"/>
                <w:szCs w:val="24"/>
              </w:rPr>
            </w:pPr>
          </w:p>
        </w:tc>
        <w:tc>
          <w:tcPr>
            <w:tcW w:w="1301" w:type="pct"/>
            <w:tcBorders>
              <w:top w:val="single" w:sz="4" w:space="0" w:color="auto"/>
              <w:bottom w:val="single" w:sz="4" w:space="0" w:color="auto"/>
            </w:tcBorders>
            <w:shd w:val="clear" w:color="auto" w:fill="auto"/>
          </w:tcPr>
          <w:p w:rsidR="00AD110B" w:rsidRPr="007E7D7C" w:rsidRDefault="00AD110B" w:rsidP="00F26230">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rPr>
            </w:pPr>
            <w:r w:rsidRPr="007E7D7C">
              <w:rPr>
                <w:rFonts w:ascii="Times New Roman" w:eastAsia="Times New Roman" w:hAnsi="Times New Roman" w:cs="Times New Roman"/>
                <w:sz w:val="24"/>
                <w:szCs w:val="24"/>
              </w:rPr>
              <w:t>Linear</w:t>
            </w:r>
          </w:p>
        </w:tc>
        <w:tc>
          <w:tcPr>
            <w:tcW w:w="601" w:type="pct"/>
            <w:tcBorders>
              <w:top w:val="single" w:sz="4" w:space="0" w:color="auto"/>
              <w:bottom w:val="single" w:sz="4" w:space="0" w:color="auto"/>
            </w:tcBorders>
            <w:shd w:val="clear" w:color="auto" w:fill="auto"/>
            <w:vAlign w:val="center"/>
          </w:tcPr>
          <w:p w:rsidR="00AD110B" w:rsidRPr="007E7D7C" w:rsidRDefault="00C36398" w:rsidP="00F2623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hAnsi="Times New Roman" w:cs="Times New Roman"/>
                <w:sz w:val="24"/>
                <w:szCs w:val="24"/>
              </w:rPr>
              <w:t>0.37</w:t>
            </w:r>
          </w:p>
        </w:tc>
        <w:tc>
          <w:tcPr>
            <w:tcW w:w="860" w:type="pct"/>
            <w:tcBorders>
              <w:top w:val="single" w:sz="4" w:space="0" w:color="auto"/>
              <w:bottom w:val="single" w:sz="4" w:space="0" w:color="auto"/>
            </w:tcBorders>
            <w:shd w:val="clear" w:color="auto" w:fill="auto"/>
            <w:vAlign w:val="center"/>
          </w:tcPr>
          <w:p w:rsidR="00AD110B" w:rsidRPr="007E7D7C" w:rsidRDefault="00C36398" w:rsidP="00F2623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hAnsi="Times New Roman" w:cs="Times New Roman"/>
                <w:sz w:val="24"/>
                <w:szCs w:val="24"/>
              </w:rPr>
              <w:t>68.93</w:t>
            </w:r>
          </w:p>
        </w:tc>
        <w:tc>
          <w:tcPr>
            <w:tcW w:w="1036" w:type="pct"/>
            <w:tcBorders>
              <w:top w:val="single" w:sz="4" w:space="0" w:color="auto"/>
              <w:bottom w:val="single" w:sz="4" w:space="0" w:color="auto"/>
            </w:tcBorders>
            <w:shd w:val="clear" w:color="auto" w:fill="auto"/>
            <w:vAlign w:val="center"/>
          </w:tcPr>
          <w:p w:rsidR="00AD110B" w:rsidRPr="007E7D7C" w:rsidRDefault="00C36398" w:rsidP="00F2623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hAnsi="Times New Roman" w:cs="Times New Roman"/>
                <w:sz w:val="24"/>
                <w:szCs w:val="24"/>
              </w:rPr>
              <w:t>16.55</w:t>
            </w:r>
          </w:p>
        </w:tc>
      </w:tr>
      <w:tr w:rsidR="00AD110B" w:rsidRPr="00D81217" w:rsidTr="00F26230">
        <w:trPr>
          <w:jc w:val="center"/>
        </w:trPr>
        <w:tc>
          <w:tcPr>
            <w:cnfStyle w:val="001000000000" w:firstRow="0" w:lastRow="0" w:firstColumn="1" w:lastColumn="0" w:oddVBand="0" w:evenVBand="0" w:oddHBand="0" w:evenHBand="0" w:firstRowFirstColumn="0" w:firstRowLastColumn="0" w:lastRowFirstColumn="0" w:lastRowLastColumn="0"/>
            <w:tcW w:w="1201" w:type="pct"/>
            <w:vMerge/>
            <w:tcBorders>
              <w:top w:val="single" w:sz="4" w:space="0" w:color="auto"/>
              <w:bottom w:val="single" w:sz="4" w:space="0" w:color="auto"/>
            </w:tcBorders>
            <w:shd w:val="clear" w:color="auto" w:fill="auto"/>
          </w:tcPr>
          <w:p w:rsidR="00AD110B" w:rsidRPr="007E7D7C" w:rsidRDefault="00AD110B" w:rsidP="00F26230">
            <w:pPr>
              <w:spacing w:line="360" w:lineRule="auto"/>
              <w:jc w:val="center"/>
              <w:rPr>
                <w:rFonts w:ascii="Times New Roman" w:eastAsia="Times New Roman" w:hAnsi="Times New Roman" w:cs="Times New Roman"/>
                <w:sz w:val="24"/>
                <w:szCs w:val="24"/>
              </w:rPr>
            </w:pPr>
          </w:p>
        </w:tc>
        <w:tc>
          <w:tcPr>
            <w:tcW w:w="1301" w:type="pct"/>
            <w:tcBorders>
              <w:top w:val="single" w:sz="4" w:space="0" w:color="auto"/>
              <w:bottom w:val="single" w:sz="4" w:space="0" w:color="auto"/>
            </w:tcBorders>
            <w:shd w:val="clear" w:color="auto" w:fill="auto"/>
          </w:tcPr>
          <w:p w:rsidR="00AD110B" w:rsidRPr="007E7D7C" w:rsidRDefault="00AD110B" w:rsidP="00F26230">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rPr>
            </w:pPr>
            <w:r w:rsidRPr="007E7D7C">
              <w:rPr>
                <w:rFonts w:ascii="Times New Roman" w:eastAsia="Times New Roman" w:hAnsi="Times New Roman" w:cs="Times New Roman"/>
                <w:sz w:val="24"/>
                <w:szCs w:val="24"/>
              </w:rPr>
              <w:t>Exponential</w:t>
            </w:r>
          </w:p>
        </w:tc>
        <w:tc>
          <w:tcPr>
            <w:tcW w:w="601" w:type="pct"/>
            <w:tcBorders>
              <w:top w:val="single" w:sz="4" w:space="0" w:color="auto"/>
              <w:bottom w:val="single" w:sz="4" w:space="0" w:color="auto"/>
            </w:tcBorders>
            <w:shd w:val="clear" w:color="auto" w:fill="auto"/>
            <w:vAlign w:val="center"/>
          </w:tcPr>
          <w:p w:rsidR="00AD110B" w:rsidRPr="007E7D7C" w:rsidRDefault="00C36398" w:rsidP="00F2623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hAnsi="Times New Roman" w:cs="Times New Roman"/>
                <w:sz w:val="24"/>
                <w:szCs w:val="24"/>
              </w:rPr>
              <w:t>0.38</w:t>
            </w:r>
          </w:p>
        </w:tc>
        <w:tc>
          <w:tcPr>
            <w:tcW w:w="860" w:type="pct"/>
            <w:tcBorders>
              <w:top w:val="single" w:sz="4" w:space="0" w:color="auto"/>
              <w:bottom w:val="single" w:sz="4" w:space="0" w:color="auto"/>
            </w:tcBorders>
            <w:shd w:val="clear" w:color="auto" w:fill="auto"/>
            <w:vAlign w:val="center"/>
          </w:tcPr>
          <w:p w:rsidR="00AD110B" w:rsidRPr="007E7D7C" w:rsidRDefault="00C36398" w:rsidP="00F2623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hAnsi="Times New Roman" w:cs="Times New Roman"/>
                <w:sz w:val="24"/>
                <w:szCs w:val="24"/>
              </w:rPr>
              <w:t>74.35</w:t>
            </w:r>
          </w:p>
        </w:tc>
        <w:tc>
          <w:tcPr>
            <w:tcW w:w="1036" w:type="pct"/>
            <w:tcBorders>
              <w:top w:val="single" w:sz="4" w:space="0" w:color="auto"/>
              <w:bottom w:val="single" w:sz="4" w:space="0" w:color="auto"/>
            </w:tcBorders>
            <w:shd w:val="clear" w:color="auto" w:fill="auto"/>
            <w:vAlign w:val="center"/>
          </w:tcPr>
          <w:p w:rsidR="00AD110B" w:rsidRPr="007E7D7C" w:rsidRDefault="00C36398" w:rsidP="00F2623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hAnsi="Times New Roman" w:cs="Times New Roman"/>
                <w:sz w:val="24"/>
                <w:szCs w:val="24"/>
              </w:rPr>
              <w:t>17.40</w:t>
            </w:r>
          </w:p>
        </w:tc>
      </w:tr>
      <w:tr w:rsidR="00AD110B" w:rsidRPr="00D81217" w:rsidTr="00F2623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01" w:type="pct"/>
            <w:vMerge/>
            <w:tcBorders>
              <w:top w:val="single" w:sz="4" w:space="0" w:color="auto"/>
              <w:bottom w:val="single" w:sz="4" w:space="0" w:color="auto"/>
            </w:tcBorders>
            <w:shd w:val="clear" w:color="auto" w:fill="auto"/>
          </w:tcPr>
          <w:p w:rsidR="00AD110B" w:rsidRPr="007E7D7C" w:rsidRDefault="00AD110B" w:rsidP="00F26230">
            <w:pPr>
              <w:spacing w:line="360" w:lineRule="auto"/>
              <w:jc w:val="center"/>
              <w:rPr>
                <w:rFonts w:ascii="Times New Roman" w:eastAsia="Times New Roman" w:hAnsi="Times New Roman" w:cs="Times New Roman"/>
                <w:sz w:val="24"/>
                <w:szCs w:val="24"/>
              </w:rPr>
            </w:pPr>
          </w:p>
        </w:tc>
        <w:tc>
          <w:tcPr>
            <w:tcW w:w="1301" w:type="pct"/>
            <w:tcBorders>
              <w:top w:val="single" w:sz="4" w:space="0" w:color="auto"/>
              <w:bottom w:val="single" w:sz="4" w:space="0" w:color="auto"/>
            </w:tcBorders>
            <w:shd w:val="clear" w:color="auto" w:fill="auto"/>
          </w:tcPr>
          <w:p w:rsidR="00AD110B" w:rsidRPr="007E7D7C" w:rsidRDefault="00AD110B" w:rsidP="00F26230">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Quadratic</w:t>
            </w:r>
          </w:p>
        </w:tc>
        <w:tc>
          <w:tcPr>
            <w:tcW w:w="601" w:type="pct"/>
            <w:tcBorders>
              <w:top w:val="single" w:sz="4" w:space="0" w:color="auto"/>
              <w:bottom w:val="single" w:sz="4" w:space="0" w:color="auto"/>
            </w:tcBorders>
            <w:shd w:val="clear" w:color="auto" w:fill="auto"/>
            <w:vAlign w:val="center"/>
          </w:tcPr>
          <w:p w:rsidR="00AD110B" w:rsidRPr="007E7D7C" w:rsidRDefault="00C36398" w:rsidP="00F2623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0.79</w:t>
            </w:r>
          </w:p>
        </w:tc>
        <w:tc>
          <w:tcPr>
            <w:tcW w:w="860" w:type="pct"/>
            <w:tcBorders>
              <w:top w:val="single" w:sz="4" w:space="0" w:color="auto"/>
              <w:bottom w:val="single" w:sz="4" w:space="0" w:color="auto"/>
            </w:tcBorders>
            <w:shd w:val="clear" w:color="auto" w:fill="auto"/>
            <w:vAlign w:val="center"/>
          </w:tcPr>
          <w:p w:rsidR="00AD110B" w:rsidRPr="007E7D7C" w:rsidRDefault="00C36398" w:rsidP="00F2623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39.84</w:t>
            </w:r>
          </w:p>
        </w:tc>
        <w:tc>
          <w:tcPr>
            <w:tcW w:w="1036" w:type="pct"/>
            <w:tcBorders>
              <w:top w:val="single" w:sz="4" w:space="0" w:color="auto"/>
              <w:bottom w:val="single" w:sz="4" w:space="0" w:color="auto"/>
            </w:tcBorders>
            <w:shd w:val="clear" w:color="auto" w:fill="auto"/>
            <w:vAlign w:val="center"/>
          </w:tcPr>
          <w:p w:rsidR="00AD110B" w:rsidRPr="007E7D7C" w:rsidRDefault="00C36398" w:rsidP="00F2623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8.64</w:t>
            </w:r>
          </w:p>
        </w:tc>
      </w:tr>
      <w:tr w:rsidR="00AD110B" w:rsidRPr="00D81217" w:rsidTr="00F26230">
        <w:trPr>
          <w:trHeight w:val="242"/>
          <w:jc w:val="center"/>
        </w:trPr>
        <w:tc>
          <w:tcPr>
            <w:cnfStyle w:val="001000000000" w:firstRow="0" w:lastRow="0" w:firstColumn="1" w:lastColumn="0" w:oddVBand="0" w:evenVBand="0" w:oddHBand="0" w:evenHBand="0" w:firstRowFirstColumn="0" w:firstRowLastColumn="0" w:lastRowFirstColumn="0" w:lastRowLastColumn="0"/>
            <w:tcW w:w="1201" w:type="pct"/>
            <w:vMerge/>
            <w:tcBorders>
              <w:top w:val="single" w:sz="4" w:space="0" w:color="auto"/>
              <w:bottom w:val="single" w:sz="4" w:space="0" w:color="auto"/>
            </w:tcBorders>
            <w:shd w:val="clear" w:color="auto" w:fill="auto"/>
          </w:tcPr>
          <w:p w:rsidR="00AD110B" w:rsidRPr="007E7D7C" w:rsidRDefault="00AD110B" w:rsidP="00F26230">
            <w:pPr>
              <w:spacing w:line="360" w:lineRule="auto"/>
              <w:jc w:val="center"/>
              <w:rPr>
                <w:rFonts w:ascii="Times New Roman" w:eastAsia="Times New Roman" w:hAnsi="Times New Roman" w:cs="Times New Roman"/>
                <w:sz w:val="24"/>
                <w:szCs w:val="24"/>
              </w:rPr>
            </w:pPr>
          </w:p>
        </w:tc>
        <w:tc>
          <w:tcPr>
            <w:tcW w:w="1301" w:type="pct"/>
            <w:tcBorders>
              <w:top w:val="single" w:sz="4" w:space="0" w:color="auto"/>
              <w:bottom w:val="single" w:sz="4" w:space="0" w:color="auto"/>
            </w:tcBorders>
            <w:shd w:val="clear" w:color="auto" w:fill="auto"/>
          </w:tcPr>
          <w:p w:rsidR="00AD110B" w:rsidRPr="007E7D7C" w:rsidRDefault="00AD110B" w:rsidP="00F26230">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rPr>
            </w:pPr>
            <w:r w:rsidRPr="007E7D7C">
              <w:rPr>
                <w:rFonts w:ascii="Times New Roman" w:eastAsia="Times New Roman" w:hAnsi="Times New Roman" w:cs="Times New Roman"/>
                <w:sz w:val="24"/>
                <w:szCs w:val="24"/>
              </w:rPr>
              <w:t>Cubic</w:t>
            </w:r>
          </w:p>
        </w:tc>
        <w:tc>
          <w:tcPr>
            <w:tcW w:w="601" w:type="pct"/>
            <w:tcBorders>
              <w:top w:val="single" w:sz="4" w:space="0" w:color="auto"/>
              <w:bottom w:val="single" w:sz="4" w:space="0" w:color="auto"/>
            </w:tcBorders>
            <w:shd w:val="clear" w:color="auto" w:fill="auto"/>
            <w:vAlign w:val="center"/>
          </w:tcPr>
          <w:p w:rsidR="00AD110B" w:rsidRPr="007E7D7C" w:rsidRDefault="00C36398" w:rsidP="00F2623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hAnsi="Times New Roman" w:cs="Times New Roman"/>
                <w:sz w:val="24"/>
                <w:szCs w:val="24"/>
              </w:rPr>
              <w:t>0.87</w:t>
            </w:r>
          </w:p>
        </w:tc>
        <w:tc>
          <w:tcPr>
            <w:tcW w:w="860" w:type="pct"/>
            <w:tcBorders>
              <w:top w:val="single" w:sz="4" w:space="0" w:color="auto"/>
              <w:bottom w:val="single" w:sz="4" w:space="0" w:color="auto"/>
            </w:tcBorders>
            <w:shd w:val="clear" w:color="auto" w:fill="auto"/>
            <w:vAlign w:val="center"/>
          </w:tcPr>
          <w:p w:rsidR="00AD110B" w:rsidRPr="007E7D7C" w:rsidRDefault="00C36398" w:rsidP="00F2623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hAnsi="Times New Roman" w:cs="Times New Roman"/>
                <w:sz w:val="24"/>
                <w:szCs w:val="24"/>
              </w:rPr>
              <w:t>31.59</w:t>
            </w:r>
          </w:p>
        </w:tc>
        <w:tc>
          <w:tcPr>
            <w:tcW w:w="1036" w:type="pct"/>
            <w:tcBorders>
              <w:top w:val="single" w:sz="4" w:space="0" w:color="auto"/>
              <w:bottom w:val="single" w:sz="4" w:space="0" w:color="auto"/>
            </w:tcBorders>
            <w:shd w:val="clear" w:color="auto" w:fill="auto"/>
            <w:vAlign w:val="center"/>
          </w:tcPr>
          <w:p w:rsidR="00AD110B" w:rsidRPr="007E7D7C" w:rsidRDefault="00C36398" w:rsidP="00F2623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hAnsi="Times New Roman" w:cs="Times New Roman"/>
                <w:sz w:val="24"/>
                <w:szCs w:val="24"/>
              </w:rPr>
              <w:t>6.83</w:t>
            </w:r>
          </w:p>
        </w:tc>
      </w:tr>
    </w:tbl>
    <w:p w:rsidR="00F21A4B" w:rsidRDefault="00F21A4B" w:rsidP="00514BB9">
      <w:pPr>
        <w:spacing w:after="0"/>
      </w:pPr>
    </w:p>
    <w:p w:rsidR="004732E9" w:rsidRDefault="004732E9" w:rsidP="004732E9">
      <w:pPr>
        <w:spacing w:line="360" w:lineRule="auto"/>
        <w:jc w:val="both"/>
        <w:rPr>
          <w:rFonts w:ascii="Times New Roman" w:hAnsi="Times New Roman" w:cs="Times New Roman"/>
          <w:sz w:val="24"/>
        </w:rPr>
      </w:pPr>
      <w:r w:rsidRPr="0080561A">
        <w:rPr>
          <w:rFonts w:ascii="Times New Roman" w:hAnsi="Times New Roman" w:cs="Times New Roman"/>
          <w:sz w:val="24"/>
        </w:rPr>
        <w:t>The results obtained from Table 6 are as follows:</w:t>
      </w:r>
    </w:p>
    <w:p w:rsidR="004732E9" w:rsidRPr="004732E9" w:rsidRDefault="004732E9" w:rsidP="004732E9">
      <w:pPr>
        <w:pStyle w:val="ListParagraph"/>
        <w:numPr>
          <w:ilvl w:val="0"/>
          <w:numId w:val="3"/>
        </w:numPr>
        <w:spacing w:line="360" w:lineRule="auto"/>
        <w:jc w:val="both"/>
        <w:rPr>
          <w:rFonts w:ascii="Times New Roman" w:hAnsi="Times New Roman" w:cs="Times New Roman"/>
          <w:sz w:val="24"/>
        </w:rPr>
      </w:pPr>
      <w:r w:rsidRPr="004732E9">
        <w:rPr>
          <w:rFonts w:ascii="Times New Roman" w:hAnsi="Times New Roman" w:cs="Times New Roman"/>
          <w:sz w:val="24"/>
        </w:rPr>
        <w:t xml:space="preserve">The values of </w:t>
      </w:r>
      <m:oMath>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R</m:t>
            </m:r>
          </m:e>
          <m:sup>
            <m:r>
              <w:rPr>
                <w:rFonts w:ascii="Cambria Math" w:eastAsia="Times New Roman" w:hAnsi="Cambria Math" w:cs="Times New Roman"/>
                <w:sz w:val="24"/>
                <w:szCs w:val="24"/>
              </w:rPr>
              <m:t>2</m:t>
            </m:r>
          </m:sup>
        </m:sSup>
      </m:oMath>
      <w:r w:rsidRPr="004732E9">
        <w:rPr>
          <w:rFonts w:ascii="Times New Roman" w:eastAsiaTheme="minorEastAsia" w:hAnsi="Times New Roman" w:cs="Times New Roman"/>
          <w:sz w:val="24"/>
          <w:szCs w:val="24"/>
        </w:rPr>
        <w:t xml:space="preserve"> </w:t>
      </w:r>
      <w:r w:rsidRPr="004732E9">
        <w:rPr>
          <w:rFonts w:ascii="Times New Roman" w:hAnsi="Times New Roman" w:cs="Times New Roman"/>
          <w:sz w:val="24"/>
        </w:rPr>
        <w:t xml:space="preserve">for the fitted models </w:t>
      </w:r>
      <w:r w:rsidRPr="004732E9">
        <w:rPr>
          <w:rFonts w:ascii="Times New Roman" w:hAnsi="Times New Roman" w:cs="Times New Roman"/>
          <w:sz w:val="24"/>
          <w:szCs w:val="24"/>
        </w:rPr>
        <w:t xml:space="preserve">(i.e., linear model, exponential model, quadratic model, or cubic model) </w:t>
      </w:r>
      <w:r w:rsidRPr="004732E9">
        <w:rPr>
          <w:rFonts w:ascii="Times New Roman" w:hAnsi="Times New Roman" w:cs="Times New Roman"/>
          <w:sz w:val="24"/>
        </w:rPr>
        <w:t xml:space="preserve">are greater than </w:t>
      </w:r>
      <m:oMath>
        <m:r>
          <w:rPr>
            <w:rFonts w:ascii="Cambria Math" w:eastAsia="Times New Roman" w:hAnsi="Cambria Math" w:cs="Times New Roman"/>
            <w:sz w:val="24"/>
            <w:szCs w:val="24"/>
          </w:rPr>
          <m:t>0.5</m:t>
        </m:r>
      </m:oMath>
      <w:r w:rsidRPr="004732E9">
        <w:rPr>
          <w:rFonts w:ascii="Times New Roman" w:eastAsiaTheme="minorEastAsia" w:hAnsi="Times New Roman" w:cs="Times New Roman"/>
          <w:sz w:val="24"/>
          <w:szCs w:val="24"/>
        </w:rPr>
        <w:t xml:space="preserve"> </w:t>
      </w:r>
      <w:r w:rsidRPr="004732E9">
        <w:rPr>
          <w:rFonts w:ascii="Times New Roman" w:hAnsi="Times New Roman" w:cs="Times New Roman"/>
          <w:sz w:val="24"/>
        </w:rPr>
        <w:t xml:space="preserve"> for area and production, as well as for the qua</w:t>
      </w:r>
      <w:r>
        <w:rPr>
          <w:rFonts w:ascii="Times New Roman" w:hAnsi="Times New Roman" w:cs="Times New Roman"/>
          <w:sz w:val="24"/>
        </w:rPr>
        <w:t>dratic and cubic models of cotton yield</w:t>
      </w:r>
      <w:r w:rsidRPr="004732E9">
        <w:rPr>
          <w:rFonts w:ascii="Times New Roman" w:hAnsi="Times New Roman" w:cs="Times New Roman"/>
          <w:sz w:val="24"/>
        </w:rPr>
        <w:t xml:space="preserve">. However, the linear and exponential models of yield have </w:t>
      </w:r>
      <m:oMath>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R</m:t>
            </m:r>
          </m:e>
          <m:sup>
            <m:r>
              <w:rPr>
                <w:rFonts w:ascii="Cambria Math" w:eastAsia="Times New Roman" w:hAnsi="Cambria Math" w:cs="Times New Roman"/>
                <w:sz w:val="24"/>
                <w:szCs w:val="24"/>
              </w:rPr>
              <m:t>2</m:t>
            </m:r>
          </m:sup>
        </m:sSup>
        <m:r>
          <w:rPr>
            <w:rFonts w:ascii="Cambria Math" w:eastAsia="Times New Roman" w:hAnsi="Cambria Math" w:cs="Times New Roman"/>
            <w:sz w:val="24"/>
            <w:szCs w:val="24"/>
          </w:rPr>
          <m:t>&lt;0.5</m:t>
        </m:r>
      </m:oMath>
      <w:r w:rsidRPr="004732E9">
        <w:rPr>
          <w:rFonts w:ascii="Times New Roman" w:eastAsiaTheme="minorEastAsia" w:hAnsi="Times New Roman" w:cs="Times New Roman"/>
          <w:sz w:val="24"/>
          <w:szCs w:val="24"/>
        </w:rPr>
        <w:t xml:space="preserve"> </w:t>
      </w:r>
      <w:r w:rsidRPr="004732E9">
        <w:rPr>
          <w:rFonts w:ascii="Times New Roman" w:hAnsi="Times New Roman" w:cs="Times New Roman"/>
          <w:sz w:val="24"/>
        </w:rPr>
        <w:t xml:space="preserve"> </w:t>
      </w:r>
      <w:r w:rsidRPr="004732E9">
        <w:rPr>
          <w:rFonts w:ascii="Times New Roman" w:eastAsiaTheme="minorEastAsia" w:hAnsi="Times New Roman" w:cs="Times New Roman"/>
          <w:sz w:val="24"/>
          <w:szCs w:val="24"/>
        </w:rPr>
        <w:t>for the fitted model.</w:t>
      </w:r>
    </w:p>
    <w:p w:rsidR="00525820" w:rsidRPr="00135F78" w:rsidRDefault="009D1686" w:rsidP="004732E9">
      <w:pPr>
        <w:pStyle w:val="ListParagraph"/>
        <w:numPr>
          <w:ilvl w:val="0"/>
          <w:numId w:val="3"/>
        </w:numPr>
        <w:spacing w:before="240" w:after="200" w:line="360" w:lineRule="auto"/>
        <w:jc w:val="both"/>
        <w:rPr>
          <w:rFonts w:ascii="Times New Roman" w:hAnsi="Times New Roman" w:cs="Times New Roman"/>
          <w:sz w:val="24"/>
          <w:szCs w:val="24"/>
        </w:rPr>
      </w:pPr>
      <w:r>
        <w:rPr>
          <w:rFonts w:ascii="Times New Roman" w:eastAsiaTheme="minorEastAsia" w:hAnsi="Times New Roman" w:cs="Times New Roman"/>
          <w:sz w:val="24"/>
          <w:szCs w:val="24"/>
        </w:rPr>
        <w:t>T</w:t>
      </w:r>
      <w:r w:rsidR="00525820">
        <w:rPr>
          <w:rFonts w:ascii="Times New Roman" w:eastAsiaTheme="minorEastAsia" w:hAnsi="Times New Roman" w:cs="Times New Roman"/>
          <w:sz w:val="24"/>
          <w:szCs w:val="24"/>
        </w:rPr>
        <w:t xml:space="preserve">he cubic model </w:t>
      </w:r>
      <w:r w:rsidR="00502D7A" w:rsidRPr="00502D7A">
        <w:rPr>
          <w:rFonts w:ascii="Times New Roman" w:hAnsi="Times New Roman" w:cs="Times New Roman"/>
          <w:sz w:val="24"/>
          <w:szCs w:val="24"/>
        </w:rPr>
        <w:t>e</w:t>
      </w:r>
      <w:r w:rsidR="00502D7A" w:rsidRPr="00502D7A">
        <w:rPr>
          <w:rFonts w:ascii="Times New Roman" w:eastAsiaTheme="minorEastAsia" w:hAnsi="Times New Roman" w:cs="Times New Roman"/>
          <w:sz w:val="24"/>
          <w:szCs w:val="24"/>
        </w:rPr>
        <w:t>xhibited</w:t>
      </w:r>
      <w:r w:rsidR="00525820">
        <w:rPr>
          <w:rFonts w:ascii="Times New Roman" w:eastAsiaTheme="minorEastAsia" w:hAnsi="Times New Roman" w:cs="Times New Roman"/>
          <w:sz w:val="24"/>
          <w:szCs w:val="24"/>
        </w:rPr>
        <w:t xml:space="preserve"> the highest </w:t>
      </w:r>
      <m:oMath>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R</m:t>
            </m:r>
          </m:e>
          <m:sup>
            <m:r>
              <w:rPr>
                <w:rFonts w:ascii="Cambria Math" w:eastAsia="Times New Roman" w:hAnsi="Cambria Math" w:cs="Times New Roman"/>
                <w:sz w:val="24"/>
                <w:szCs w:val="24"/>
              </w:rPr>
              <m:t>2</m:t>
            </m:r>
          </m:sup>
        </m:sSup>
      </m:oMath>
      <w:r w:rsidR="00525820">
        <w:rPr>
          <w:rFonts w:ascii="Times New Roman" w:eastAsiaTheme="minorEastAsia" w:hAnsi="Times New Roman" w:cs="Times New Roman"/>
          <w:sz w:val="24"/>
          <w:szCs w:val="24"/>
        </w:rPr>
        <w:t xml:space="preserve"> in area, production, and yield of cotton</w:t>
      </w:r>
      <w:r>
        <w:rPr>
          <w:rFonts w:ascii="Times New Roman" w:eastAsiaTheme="minorEastAsia" w:hAnsi="Times New Roman" w:cs="Times New Roman"/>
          <w:sz w:val="24"/>
          <w:szCs w:val="24"/>
        </w:rPr>
        <w:t xml:space="preserve"> as compared to the other model</w:t>
      </w:r>
      <w:r w:rsidR="00525820">
        <w:rPr>
          <w:rFonts w:ascii="Times New Roman" w:eastAsiaTheme="minorEastAsia" w:hAnsi="Times New Roman" w:cs="Times New Roman"/>
          <w:sz w:val="24"/>
          <w:szCs w:val="24"/>
        </w:rPr>
        <w:t>.</w:t>
      </w:r>
    </w:p>
    <w:p w:rsidR="00525820" w:rsidRPr="00135F78" w:rsidRDefault="00525820" w:rsidP="004732E9">
      <w:pPr>
        <w:pStyle w:val="ListParagraph"/>
        <w:numPr>
          <w:ilvl w:val="0"/>
          <w:numId w:val="3"/>
        </w:numPr>
        <w:spacing w:before="240" w:after="20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eastAsiaTheme="minorEastAsia" w:hAnsi="Times New Roman" w:cs="Times New Roman"/>
          <w:sz w:val="24"/>
          <w:szCs w:val="24"/>
        </w:rPr>
        <w:t xml:space="preserve">The cubic model </w:t>
      </w:r>
      <w:r w:rsidR="00502D7A" w:rsidRPr="00502D7A">
        <w:rPr>
          <w:rFonts w:ascii="Times New Roman" w:eastAsiaTheme="minorEastAsia" w:hAnsi="Times New Roman" w:cs="Times New Roman"/>
          <w:sz w:val="24"/>
          <w:szCs w:val="24"/>
        </w:rPr>
        <w:t>demonstrated the lowest</w:t>
      </w:r>
      <w:r w:rsidR="00502D7A">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RMSE</w:t>
      </w:r>
      <w:r w:rsidRPr="00880498">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 xml:space="preserve">in area, production, and yield of cotton, </w:t>
      </w:r>
      <w:r w:rsidRPr="00880498">
        <w:rPr>
          <w:rFonts w:ascii="Times New Roman" w:eastAsiaTheme="minorEastAsia" w:hAnsi="Times New Roman" w:cs="Times New Roman"/>
          <w:sz w:val="24"/>
          <w:szCs w:val="24"/>
        </w:rPr>
        <w:t>as compared to the other models</w:t>
      </w:r>
      <w:r>
        <w:rPr>
          <w:rFonts w:ascii="Times New Roman" w:eastAsiaTheme="minorEastAsia" w:hAnsi="Times New Roman" w:cs="Times New Roman"/>
          <w:sz w:val="24"/>
          <w:szCs w:val="24"/>
        </w:rPr>
        <w:t>.</w:t>
      </w:r>
    </w:p>
    <w:p w:rsidR="00525820" w:rsidRPr="00525820" w:rsidRDefault="00525820" w:rsidP="004732E9">
      <w:pPr>
        <w:pStyle w:val="ListParagraph"/>
        <w:numPr>
          <w:ilvl w:val="0"/>
          <w:numId w:val="3"/>
        </w:numPr>
        <w:spacing w:before="240" w:after="200" w:line="360" w:lineRule="auto"/>
        <w:jc w:val="both"/>
        <w:rPr>
          <w:rFonts w:ascii="Times New Roman" w:hAnsi="Times New Roman" w:cs="Times New Roman"/>
          <w:sz w:val="24"/>
          <w:szCs w:val="24"/>
        </w:rPr>
      </w:pPr>
      <w:r>
        <w:rPr>
          <w:rFonts w:ascii="Times New Roman" w:eastAsiaTheme="minorEastAsia" w:hAnsi="Times New Roman" w:cs="Times New Roman"/>
          <w:sz w:val="24"/>
          <w:szCs w:val="24"/>
        </w:rPr>
        <w:t xml:space="preserve"> The cu</w:t>
      </w:r>
      <w:r w:rsidR="00502D7A">
        <w:rPr>
          <w:rFonts w:ascii="Times New Roman" w:eastAsiaTheme="minorEastAsia" w:hAnsi="Times New Roman" w:cs="Times New Roman"/>
          <w:sz w:val="24"/>
          <w:szCs w:val="24"/>
        </w:rPr>
        <w:t>bic model reported</w:t>
      </w:r>
      <w:r>
        <w:rPr>
          <w:rFonts w:ascii="Times New Roman" w:eastAsiaTheme="minorEastAsia" w:hAnsi="Times New Roman" w:cs="Times New Roman"/>
          <w:sz w:val="24"/>
          <w:szCs w:val="24"/>
        </w:rPr>
        <w:t xml:space="preserve"> the least RMAPE in area, production, and yield of cotton, </w:t>
      </w:r>
      <w:r w:rsidRPr="00880498">
        <w:rPr>
          <w:rFonts w:ascii="Times New Roman" w:eastAsiaTheme="minorEastAsia" w:hAnsi="Times New Roman" w:cs="Times New Roman"/>
          <w:sz w:val="24"/>
          <w:szCs w:val="24"/>
        </w:rPr>
        <w:t>as compared to the other models</w:t>
      </w:r>
      <w:r>
        <w:rPr>
          <w:rFonts w:ascii="Times New Roman" w:eastAsiaTheme="minorEastAsia" w:hAnsi="Times New Roman" w:cs="Times New Roman"/>
          <w:sz w:val="24"/>
          <w:szCs w:val="24"/>
        </w:rPr>
        <w:t>.</w:t>
      </w:r>
    </w:p>
    <w:p w:rsidR="00F21A4B" w:rsidRPr="00525820" w:rsidRDefault="00525820" w:rsidP="00525820">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T</w:t>
      </w:r>
      <w:r w:rsidRPr="00525820">
        <w:rPr>
          <w:rFonts w:ascii="Times New Roman" w:hAnsi="Times New Roman" w:cs="Times New Roman"/>
          <w:sz w:val="24"/>
          <w:szCs w:val="24"/>
        </w:rPr>
        <w:t>herefore, based on the points discussed above, it can be concluded that the fitted models are effective for analyzing th</w:t>
      </w:r>
      <w:r w:rsidR="002B6018">
        <w:rPr>
          <w:rFonts w:ascii="Times New Roman" w:hAnsi="Times New Roman" w:cs="Times New Roman"/>
          <w:sz w:val="24"/>
          <w:szCs w:val="24"/>
        </w:rPr>
        <w:t>e trends in</w:t>
      </w:r>
      <w:r w:rsidRPr="00525820">
        <w:rPr>
          <w:rFonts w:ascii="Times New Roman" w:hAnsi="Times New Roman" w:cs="Times New Roman"/>
          <w:sz w:val="24"/>
          <w:szCs w:val="24"/>
        </w:rPr>
        <w:t xml:space="preserve"> area, production, and yield of cotton in India. </w:t>
      </w:r>
      <w:r w:rsidRPr="00525820">
        <w:rPr>
          <w:rFonts w:ascii="Times New Roman" w:hAnsi="Times New Roman" w:cs="Times New Roman"/>
          <w:sz w:val="24"/>
          <w:szCs w:val="24"/>
        </w:rPr>
        <w:lastRenderedPageBreak/>
        <w:t>Furthermore, the cubic model demonstrates higher accuracy compared to the other models in assessing the trend patterns of cotton.</w:t>
      </w:r>
    </w:p>
    <w:p w:rsidR="00F21A4B" w:rsidRDefault="00F21A4B" w:rsidP="00514BB9">
      <w:pPr>
        <w:spacing w:after="0"/>
      </w:pPr>
    </w:p>
    <w:p w:rsidR="00D07CA7" w:rsidRDefault="00D07CA7" w:rsidP="00D07CA7">
      <w:pPr>
        <w:tabs>
          <w:tab w:val="left" w:pos="5600"/>
        </w:tabs>
        <w:spacing w:after="0" w:line="360" w:lineRule="auto"/>
        <w:rPr>
          <w:rFonts w:ascii="Times New Roman" w:hAnsi="Times New Roman" w:cs="Times New Roman"/>
          <w:b/>
          <w:sz w:val="24"/>
          <w:szCs w:val="24"/>
        </w:rPr>
      </w:pPr>
      <w:r w:rsidRPr="00B82A83">
        <w:rPr>
          <w:rFonts w:ascii="Times New Roman" w:hAnsi="Times New Roman" w:cs="Times New Roman"/>
          <w:b/>
          <w:sz w:val="24"/>
          <w:szCs w:val="24"/>
        </w:rPr>
        <w:t>4. CONCLUSION</w:t>
      </w:r>
    </w:p>
    <w:p w:rsidR="00F21A4B" w:rsidRDefault="00D07CA7" w:rsidP="00055CCA">
      <w:pPr>
        <w:spacing w:line="360" w:lineRule="auto"/>
        <w:ind w:firstLine="720"/>
        <w:jc w:val="both"/>
        <w:rPr>
          <w:rFonts w:ascii="Times New Roman" w:hAnsi="Times New Roman" w:cs="Times New Roman"/>
          <w:sz w:val="24"/>
        </w:rPr>
      </w:pPr>
      <w:r w:rsidRPr="00D07CA7">
        <w:rPr>
          <w:rFonts w:ascii="Times New Roman" w:hAnsi="Times New Roman" w:cs="Times New Roman"/>
          <w:sz w:val="24"/>
        </w:rPr>
        <w:t>This pape</w:t>
      </w:r>
      <w:r w:rsidR="00055CCA">
        <w:rPr>
          <w:rFonts w:ascii="Times New Roman" w:hAnsi="Times New Roman" w:cs="Times New Roman"/>
          <w:sz w:val="24"/>
        </w:rPr>
        <w:t>r investigates the trend pattern in</w:t>
      </w:r>
      <w:r w:rsidRPr="00D07CA7">
        <w:rPr>
          <w:rFonts w:ascii="Times New Roman" w:hAnsi="Times New Roman" w:cs="Times New Roman"/>
          <w:sz w:val="24"/>
        </w:rPr>
        <w:t xml:space="preserve"> area, </w:t>
      </w:r>
      <w:r w:rsidR="00055CCA">
        <w:rPr>
          <w:rFonts w:ascii="Times New Roman" w:hAnsi="Times New Roman" w:cs="Times New Roman"/>
          <w:sz w:val="24"/>
        </w:rPr>
        <w:t>production, and yield of cotton</w:t>
      </w:r>
      <w:r w:rsidRPr="00D07CA7">
        <w:rPr>
          <w:rFonts w:ascii="Times New Roman" w:hAnsi="Times New Roman" w:cs="Times New Roman"/>
          <w:sz w:val="24"/>
        </w:rPr>
        <w:t xml:space="preserve"> in India usin</w:t>
      </w:r>
      <w:r w:rsidR="00055CCA">
        <w:rPr>
          <w:rFonts w:ascii="Times New Roman" w:hAnsi="Times New Roman" w:cs="Times New Roman"/>
          <w:sz w:val="24"/>
        </w:rPr>
        <w:t>g time series data from 2001-</w:t>
      </w:r>
      <w:r w:rsidRPr="00D07CA7">
        <w:rPr>
          <w:rFonts w:ascii="Times New Roman" w:hAnsi="Times New Roman" w:cs="Times New Roman"/>
          <w:sz w:val="24"/>
        </w:rPr>
        <w:t>2023. Various trend models</w:t>
      </w:r>
      <w:r w:rsidR="00055CCA">
        <w:rPr>
          <w:rFonts w:ascii="Times New Roman" w:hAnsi="Times New Roman" w:cs="Times New Roman"/>
          <w:sz w:val="24"/>
        </w:rPr>
        <w:t xml:space="preserve"> such as</w:t>
      </w:r>
      <w:r w:rsidRPr="00D07CA7">
        <w:rPr>
          <w:rFonts w:ascii="Times New Roman" w:hAnsi="Times New Roman" w:cs="Times New Roman"/>
          <w:sz w:val="24"/>
        </w:rPr>
        <w:t xml:space="preserve"> linear, exponential, quadratic, and cubic, have been applied to the data. The performance of these models has been evaluated using statistical measures such as the coefficient of determination (</w:t>
      </w:r>
      <m:oMath>
        <m:sSup>
          <m:sSupPr>
            <m:ctrlPr>
              <w:rPr>
                <w:rFonts w:ascii="Cambria Math" w:hAnsi="Cambria Math" w:cs="Times New Roman"/>
                <w:i/>
                <w:sz w:val="24"/>
                <w:szCs w:val="24"/>
              </w:rPr>
            </m:ctrlPr>
          </m:sSupPr>
          <m:e>
            <m:r>
              <w:rPr>
                <w:rFonts w:ascii="Cambria Math" w:hAnsi="Cambria Math" w:cs="Times New Roman"/>
                <w:sz w:val="24"/>
                <w:szCs w:val="24"/>
              </w:rPr>
              <m:t>R</m:t>
            </m:r>
          </m:e>
          <m:sup>
            <m:r>
              <w:rPr>
                <w:rFonts w:ascii="Cambria Math" w:hAnsi="Cambria Math" w:cs="Times New Roman"/>
                <w:sz w:val="24"/>
                <w:szCs w:val="24"/>
              </w:rPr>
              <m:t>2</m:t>
            </m:r>
          </m:sup>
        </m:sSup>
      </m:oMath>
      <w:r w:rsidRPr="00D07CA7">
        <w:rPr>
          <w:rFonts w:ascii="Times New Roman" w:hAnsi="Times New Roman" w:cs="Times New Roman"/>
          <w:sz w:val="24"/>
        </w:rPr>
        <w:t>), root mean square error (RMSE), and relative mean absolute percentage error (RMAPE).</w:t>
      </w:r>
    </w:p>
    <w:p w:rsidR="007D376B" w:rsidRDefault="00407828" w:rsidP="007D376B">
      <w:pPr>
        <w:spacing w:line="360" w:lineRule="auto"/>
        <w:ind w:firstLine="720"/>
        <w:jc w:val="both"/>
        <w:rPr>
          <w:rFonts w:ascii="Times New Roman" w:hAnsi="Times New Roman" w:cs="Times New Roman"/>
          <w:sz w:val="24"/>
          <w:szCs w:val="24"/>
        </w:rPr>
      </w:pPr>
      <w:r w:rsidRPr="00407828">
        <w:rPr>
          <w:rFonts w:ascii="Times New Roman" w:hAnsi="Times New Roman" w:cs="Times New Roman"/>
          <w:sz w:val="24"/>
        </w:rPr>
        <w:t>The results of the analysis reveal that the fitted models effecti</w:t>
      </w:r>
      <w:r>
        <w:rPr>
          <w:rFonts w:ascii="Times New Roman" w:hAnsi="Times New Roman" w:cs="Times New Roman"/>
          <w:sz w:val="24"/>
        </w:rPr>
        <w:t>vely represent the trends in</w:t>
      </w:r>
      <w:r w:rsidRPr="00407828">
        <w:rPr>
          <w:rFonts w:ascii="Times New Roman" w:hAnsi="Times New Roman" w:cs="Times New Roman"/>
          <w:sz w:val="24"/>
        </w:rPr>
        <w:t xml:space="preserve"> area, production, and yield of cotton. Moreover, based on the </w:t>
      </w:r>
      <m:oMath>
        <m:sSup>
          <m:sSupPr>
            <m:ctrlPr>
              <w:rPr>
                <w:rFonts w:ascii="Cambria Math" w:hAnsi="Cambria Math" w:cs="Times New Roman"/>
                <w:i/>
                <w:sz w:val="24"/>
                <w:szCs w:val="24"/>
              </w:rPr>
            </m:ctrlPr>
          </m:sSupPr>
          <m:e>
            <m:r>
              <w:rPr>
                <w:rFonts w:ascii="Cambria Math" w:hAnsi="Cambria Math" w:cs="Times New Roman"/>
                <w:sz w:val="24"/>
                <w:szCs w:val="24"/>
              </w:rPr>
              <m:t>R</m:t>
            </m:r>
          </m:e>
          <m:sup>
            <m:r>
              <w:rPr>
                <w:rFonts w:ascii="Cambria Math" w:hAnsi="Cambria Math" w:cs="Times New Roman"/>
                <w:sz w:val="24"/>
                <w:szCs w:val="24"/>
              </w:rPr>
              <m:t>2</m:t>
            </m:r>
          </m:sup>
        </m:sSup>
      </m:oMath>
      <w:r w:rsidR="00A737DE">
        <w:rPr>
          <w:rFonts w:ascii="Times New Roman" w:eastAsiaTheme="minorEastAsia" w:hAnsi="Times New Roman" w:cs="Times New Roman"/>
          <w:sz w:val="24"/>
          <w:szCs w:val="24"/>
        </w:rPr>
        <w:t xml:space="preserve">, </w:t>
      </w:r>
      <w:r w:rsidRPr="00407828">
        <w:rPr>
          <w:rFonts w:ascii="Times New Roman" w:hAnsi="Times New Roman" w:cs="Times New Roman"/>
          <w:sz w:val="24"/>
        </w:rPr>
        <w:t>RMSE, and RMAPE values, it can be concluded that the cubic model provides the most accurate forecast for the f</w:t>
      </w:r>
      <w:r>
        <w:rPr>
          <w:rFonts w:ascii="Times New Roman" w:hAnsi="Times New Roman" w:cs="Times New Roman"/>
          <w:sz w:val="24"/>
        </w:rPr>
        <w:t>u</w:t>
      </w:r>
      <w:r w:rsidR="00E16613">
        <w:rPr>
          <w:rFonts w:ascii="Times New Roman" w:hAnsi="Times New Roman" w:cs="Times New Roman"/>
          <w:sz w:val="24"/>
        </w:rPr>
        <w:t xml:space="preserve">ture trends of cotton in India. </w:t>
      </w:r>
      <w:r w:rsidR="00A737DE" w:rsidRPr="00A737DE">
        <w:rPr>
          <w:rFonts w:ascii="Times New Roman" w:hAnsi="Times New Roman" w:cs="Times New Roman"/>
          <w:sz w:val="24"/>
          <w:szCs w:val="24"/>
        </w:rPr>
        <w:t xml:space="preserve">The findings of the study offer valuable insights for policy formulation aimed at boosting cotton production to meet global demand and strengthen economic sustainability. </w:t>
      </w:r>
    </w:p>
    <w:p w:rsidR="004B7B33" w:rsidRDefault="004B7B33" w:rsidP="007D376B">
      <w:pPr>
        <w:spacing w:line="360" w:lineRule="auto"/>
        <w:ind w:firstLine="720"/>
        <w:jc w:val="both"/>
        <w:rPr>
          <w:rFonts w:ascii="Times New Roman" w:hAnsi="Times New Roman" w:cs="Times New Roman"/>
          <w:sz w:val="24"/>
          <w:szCs w:val="24"/>
        </w:rPr>
      </w:pPr>
    </w:p>
    <w:p w:rsidR="000D43CE" w:rsidRPr="004B7B33" w:rsidRDefault="004B7B33" w:rsidP="004B7B33">
      <w:pPr>
        <w:spacing w:line="360" w:lineRule="auto"/>
        <w:rPr>
          <w:rFonts w:ascii="Times New Roman" w:hAnsi="Times New Roman" w:cs="Times New Roman"/>
          <w:sz w:val="24"/>
          <w:szCs w:val="24"/>
          <w:highlight w:val="yellow"/>
        </w:rPr>
      </w:pPr>
      <w:r w:rsidRPr="00E1221F">
        <w:rPr>
          <w:rFonts w:ascii="Times New Roman" w:hAnsi="Times New Roman" w:cs="Times New Roman"/>
          <w:b/>
          <w:bCs/>
          <w:sz w:val="24"/>
          <w:szCs w:val="24"/>
          <w:highlight w:val="yellow"/>
        </w:rPr>
        <w:t>Acknowledgment</w:t>
      </w:r>
      <w:r w:rsidRPr="00E1221F">
        <w:rPr>
          <w:rFonts w:ascii="Times New Roman" w:hAnsi="Times New Roman" w:cs="Times New Roman"/>
          <w:b/>
          <w:bCs/>
          <w:sz w:val="24"/>
          <w:szCs w:val="24"/>
          <w:highlight w:val="yellow"/>
        </w:rPr>
        <w:br/>
      </w:r>
      <w:r w:rsidRPr="00E1221F">
        <w:rPr>
          <w:rFonts w:ascii="Times New Roman" w:hAnsi="Times New Roman" w:cs="Times New Roman"/>
          <w:sz w:val="24"/>
          <w:szCs w:val="24"/>
          <w:highlight w:val="yellow"/>
        </w:rPr>
        <w:t>The authors are hig</w:t>
      </w:r>
      <w:r>
        <w:rPr>
          <w:rFonts w:ascii="Times New Roman" w:hAnsi="Times New Roman" w:cs="Times New Roman"/>
          <w:sz w:val="24"/>
          <w:szCs w:val="24"/>
          <w:highlight w:val="yellow"/>
        </w:rPr>
        <w:t xml:space="preserve">hly thankful to the editors and </w:t>
      </w:r>
      <w:r w:rsidRPr="00E1221F">
        <w:rPr>
          <w:rFonts w:ascii="Times New Roman" w:hAnsi="Times New Roman" w:cs="Times New Roman"/>
          <w:sz w:val="24"/>
          <w:szCs w:val="24"/>
          <w:highlight w:val="yellow"/>
        </w:rPr>
        <w:t>reviewers for their val</w:t>
      </w:r>
      <w:r>
        <w:rPr>
          <w:rFonts w:ascii="Times New Roman" w:hAnsi="Times New Roman" w:cs="Times New Roman"/>
          <w:sz w:val="24"/>
          <w:szCs w:val="24"/>
          <w:highlight w:val="yellow"/>
        </w:rPr>
        <w:t xml:space="preserve">uable suggestions regarding the </w:t>
      </w:r>
      <w:r w:rsidRPr="00E1221F">
        <w:rPr>
          <w:rFonts w:ascii="Times New Roman" w:hAnsi="Times New Roman" w:cs="Times New Roman"/>
          <w:sz w:val="24"/>
          <w:szCs w:val="24"/>
          <w:highlight w:val="yellow"/>
        </w:rPr>
        <w:t>improvement of the manuscript in the present form.</w:t>
      </w:r>
    </w:p>
    <w:p w:rsidR="0037503E" w:rsidRDefault="0037503E" w:rsidP="000D43CE">
      <w:pPr>
        <w:spacing w:before="240" w:after="0" w:line="360" w:lineRule="auto"/>
        <w:rPr>
          <w:rFonts w:ascii="Times New Roman" w:hAnsi="Times New Roman" w:cs="Times New Roman"/>
          <w:b/>
          <w:bCs/>
          <w:sz w:val="24"/>
          <w:szCs w:val="24"/>
        </w:rPr>
      </w:pPr>
      <w:r w:rsidRPr="0061771A">
        <w:rPr>
          <w:rFonts w:ascii="Times New Roman" w:hAnsi="Times New Roman" w:cs="Times New Roman"/>
          <w:b/>
          <w:bCs/>
          <w:sz w:val="24"/>
          <w:szCs w:val="24"/>
        </w:rPr>
        <w:t>Disclaimer (Artificial Intelligence)</w:t>
      </w:r>
    </w:p>
    <w:p w:rsidR="0037503E" w:rsidRDefault="0037503E" w:rsidP="000D43CE">
      <w:pPr>
        <w:spacing w:before="240" w:after="0" w:line="360" w:lineRule="auto"/>
        <w:jc w:val="both"/>
        <w:rPr>
          <w:rFonts w:ascii="Times New Roman" w:hAnsi="Times New Roman" w:cs="Times New Roman"/>
          <w:sz w:val="24"/>
          <w:szCs w:val="24"/>
        </w:rPr>
      </w:pPr>
      <w:r w:rsidRPr="0061771A">
        <w:rPr>
          <w:rFonts w:ascii="Times New Roman" w:hAnsi="Times New Roman" w:cs="Times New Roman"/>
          <w:sz w:val="24"/>
          <w:szCs w:val="24"/>
        </w:rPr>
        <w:t>Author(s) hereby declare that NO generative AI technologies such as Large Language Models (</w:t>
      </w:r>
      <w:proofErr w:type="spellStart"/>
      <w:r w:rsidRPr="0061771A">
        <w:rPr>
          <w:rFonts w:ascii="Times New Roman" w:hAnsi="Times New Roman" w:cs="Times New Roman"/>
          <w:sz w:val="24"/>
          <w:szCs w:val="24"/>
        </w:rPr>
        <w:t>ChatGPT</w:t>
      </w:r>
      <w:proofErr w:type="spellEnd"/>
      <w:r w:rsidRPr="0061771A">
        <w:rPr>
          <w:rFonts w:ascii="Times New Roman" w:hAnsi="Times New Roman" w:cs="Times New Roman"/>
          <w:sz w:val="24"/>
          <w:szCs w:val="24"/>
        </w:rPr>
        <w:t xml:space="preserve">, COPILOT, </w:t>
      </w:r>
      <w:proofErr w:type="spellStart"/>
      <w:r w:rsidRPr="0061771A">
        <w:rPr>
          <w:rFonts w:ascii="Times New Roman" w:hAnsi="Times New Roman" w:cs="Times New Roman"/>
          <w:sz w:val="24"/>
          <w:szCs w:val="24"/>
        </w:rPr>
        <w:t>etc</w:t>
      </w:r>
      <w:proofErr w:type="spellEnd"/>
      <w:r w:rsidRPr="0061771A">
        <w:rPr>
          <w:rFonts w:ascii="Times New Roman" w:hAnsi="Times New Roman" w:cs="Times New Roman"/>
          <w:sz w:val="24"/>
          <w:szCs w:val="24"/>
        </w:rPr>
        <w:t>) and text-to-image generators have been used during writing or editing of this manuscript.</w:t>
      </w:r>
    </w:p>
    <w:p w:rsidR="0037503E" w:rsidRPr="0061771A" w:rsidRDefault="0037503E" w:rsidP="0037503E">
      <w:pPr>
        <w:spacing w:after="0" w:line="360" w:lineRule="auto"/>
        <w:jc w:val="both"/>
        <w:rPr>
          <w:rFonts w:ascii="Times New Roman" w:hAnsi="Times New Roman" w:cs="Times New Roman"/>
          <w:sz w:val="24"/>
          <w:szCs w:val="24"/>
        </w:rPr>
      </w:pPr>
    </w:p>
    <w:p w:rsidR="004B7B33" w:rsidRPr="00B5439E" w:rsidRDefault="004B7B33" w:rsidP="004B7B33">
      <w:pPr>
        <w:jc w:val="both"/>
        <w:rPr>
          <w:rFonts w:ascii="Times New Roman" w:hAnsi="Times New Roman" w:cs="Times New Roman"/>
          <w:b/>
          <w:bCs/>
          <w:sz w:val="24"/>
          <w:szCs w:val="24"/>
          <w:highlight w:val="yellow"/>
        </w:rPr>
      </w:pPr>
      <w:r w:rsidRPr="00B5439E">
        <w:rPr>
          <w:rFonts w:ascii="Times New Roman" w:hAnsi="Times New Roman" w:cs="Times New Roman"/>
          <w:b/>
          <w:bCs/>
          <w:sz w:val="24"/>
          <w:szCs w:val="24"/>
          <w:highlight w:val="yellow"/>
        </w:rPr>
        <w:t>Competing Interests</w:t>
      </w:r>
    </w:p>
    <w:p w:rsidR="004B7B33" w:rsidRPr="00B5439E" w:rsidRDefault="004B7B33" w:rsidP="004B7B33">
      <w:pPr>
        <w:autoSpaceDE w:val="0"/>
        <w:autoSpaceDN w:val="0"/>
        <w:adjustRightInd w:val="0"/>
        <w:spacing w:after="0" w:line="240" w:lineRule="auto"/>
        <w:jc w:val="both"/>
        <w:rPr>
          <w:rFonts w:ascii="Times New Roman" w:hAnsi="Times New Roman" w:cs="Times New Roman"/>
          <w:sz w:val="24"/>
          <w:szCs w:val="24"/>
          <w:highlight w:val="yellow"/>
        </w:rPr>
      </w:pPr>
      <w:r w:rsidRPr="00B5439E">
        <w:rPr>
          <w:rFonts w:ascii="Times New Roman" w:hAnsi="Times New Roman" w:cs="Times New Roman"/>
          <w:sz w:val="24"/>
          <w:szCs w:val="24"/>
          <w:highlight w:val="yellow"/>
        </w:rPr>
        <w:t>Authors have declared that no competing interests exist.</w:t>
      </w:r>
    </w:p>
    <w:p w:rsidR="004B7B33" w:rsidRDefault="004B7B33" w:rsidP="004B7B33">
      <w:pPr>
        <w:autoSpaceDE w:val="0"/>
        <w:autoSpaceDN w:val="0"/>
        <w:adjustRightInd w:val="0"/>
        <w:spacing w:line="240" w:lineRule="auto"/>
        <w:rPr>
          <w:rFonts w:ascii="Times New Roman" w:hAnsi="Times New Roman" w:cs="Times New Roman"/>
          <w:b/>
          <w:bCs/>
          <w:sz w:val="24"/>
          <w:szCs w:val="24"/>
          <w:highlight w:val="yellow"/>
        </w:rPr>
      </w:pPr>
    </w:p>
    <w:p w:rsidR="004B7B33" w:rsidRPr="00B5439E" w:rsidRDefault="004B7B33" w:rsidP="004B7B33">
      <w:pPr>
        <w:autoSpaceDE w:val="0"/>
        <w:autoSpaceDN w:val="0"/>
        <w:adjustRightInd w:val="0"/>
        <w:spacing w:line="240" w:lineRule="auto"/>
        <w:rPr>
          <w:rFonts w:ascii="Times New Roman" w:hAnsi="Times New Roman" w:cs="Times New Roman"/>
          <w:b/>
          <w:bCs/>
          <w:sz w:val="24"/>
          <w:szCs w:val="24"/>
          <w:highlight w:val="yellow"/>
        </w:rPr>
      </w:pPr>
      <w:r w:rsidRPr="00B5439E">
        <w:rPr>
          <w:rFonts w:ascii="Times New Roman" w:hAnsi="Times New Roman" w:cs="Times New Roman"/>
          <w:b/>
          <w:bCs/>
          <w:sz w:val="24"/>
          <w:szCs w:val="24"/>
          <w:highlight w:val="yellow"/>
        </w:rPr>
        <w:t>Authors’ contributions</w:t>
      </w:r>
    </w:p>
    <w:p w:rsidR="00504CA9" w:rsidRDefault="004B7B33" w:rsidP="004B7B33">
      <w:pPr>
        <w:spacing w:line="360" w:lineRule="auto"/>
        <w:jc w:val="both"/>
        <w:rPr>
          <w:rFonts w:ascii="Times New Roman" w:hAnsi="Times New Roman" w:cs="Times New Roman"/>
          <w:sz w:val="24"/>
          <w:szCs w:val="24"/>
        </w:rPr>
      </w:pPr>
      <w:r w:rsidRPr="00B5439E">
        <w:rPr>
          <w:rFonts w:ascii="Times New Roman" w:hAnsi="Times New Roman" w:cs="Times New Roman"/>
          <w:sz w:val="24"/>
          <w:szCs w:val="24"/>
          <w:highlight w:val="yellow"/>
        </w:rPr>
        <w:t>This work was carried out in collaboration among all authors. All authors read and approved the final manuscript.</w:t>
      </w:r>
    </w:p>
    <w:p w:rsidR="004B7B33" w:rsidRPr="004B7B33" w:rsidRDefault="004B7B33" w:rsidP="004B7B33">
      <w:pPr>
        <w:spacing w:line="360" w:lineRule="auto"/>
        <w:jc w:val="both"/>
        <w:rPr>
          <w:rFonts w:ascii="Times New Roman" w:hAnsi="Times New Roman" w:cs="Times New Roman"/>
          <w:sz w:val="24"/>
          <w:szCs w:val="24"/>
        </w:rPr>
      </w:pPr>
    </w:p>
    <w:p w:rsidR="002D4732" w:rsidRDefault="004B7B33" w:rsidP="00EC15D8">
      <w:pPr>
        <w:spacing w:before="240" w:after="0"/>
        <w:rPr>
          <w:rFonts w:ascii="Times New Roman" w:hAnsi="Times New Roman" w:cs="Times New Roman"/>
          <w:b/>
          <w:sz w:val="24"/>
        </w:rPr>
      </w:pPr>
      <w:r w:rsidRPr="00E83F8C">
        <w:rPr>
          <w:rFonts w:ascii="Times New Roman" w:hAnsi="Times New Roman" w:cs="Times New Roman"/>
          <w:b/>
          <w:sz w:val="24"/>
        </w:rPr>
        <w:lastRenderedPageBreak/>
        <w:t>References</w:t>
      </w:r>
    </w:p>
    <w:p w:rsidR="00EC15D8" w:rsidRDefault="000C7B56" w:rsidP="00EC15D8">
      <w:pPr>
        <w:spacing w:before="240" w:line="360" w:lineRule="auto"/>
        <w:ind w:left="720" w:hanging="720"/>
        <w:jc w:val="both"/>
        <w:rPr>
          <w:rFonts w:ascii="Times New Roman" w:hAnsi="Times New Roman" w:cs="Times New Roman"/>
          <w:sz w:val="24"/>
          <w:szCs w:val="20"/>
          <w:shd w:val="clear" w:color="auto" w:fill="FFFFFF"/>
        </w:rPr>
      </w:pPr>
      <w:r w:rsidRPr="00BC07EE">
        <w:rPr>
          <w:rFonts w:ascii="Times New Roman" w:hAnsi="Times New Roman" w:cs="Times New Roman"/>
          <w:sz w:val="24"/>
          <w:szCs w:val="20"/>
          <w:shd w:val="clear" w:color="auto" w:fill="FFFFFF"/>
        </w:rPr>
        <w:t>Afzal, A., Hussain, T., Mohsin, M., Rasheed, A. and Ahmad, S. (2014). Statistical models for predicting the thermal resistance of polyester/cotton blended interlock knitted fabrics. </w:t>
      </w:r>
      <w:r w:rsidRPr="00BC07EE">
        <w:rPr>
          <w:rFonts w:ascii="Times New Roman" w:hAnsi="Times New Roman" w:cs="Times New Roman"/>
          <w:i/>
          <w:iCs/>
          <w:sz w:val="24"/>
          <w:szCs w:val="20"/>
          <w:shd w:val="clear" w:color="auto" w:fill="FFFFFF"/>
        </w:rPr>
        <w:t>International Journal of Thermal Sciences</w:t>
      </w:r>
      <w:r w:rsidRPr="00BC07EE">
        <w:rPr>
          <w:rFonts w:ascii="Times New Roman" w:hAnsi="Times New Roman" w:cs="Times New Roman"/>
          <w:sz w:val="24"/>
          <w:szCs w:val="20"/>
          <w:shd w:val="clear" w:color="auto" w:fill="FFFFFF"/>
        </w:rPr>
        <w:t>, </w:t>
      </w:r>
      <w:r w:rsidRPr="00BC07EE">
        <w:rPr>
          <w:rFonts w:ascii="Times New Roman" w:hAnsi="Times New Roman" w:cs="Times New Roman"/>
          <w:iCs/>
          <w:sz w:val="24"/>
          <w:szCs w:val="20"/>
          <w:shd w:val="clear" w:color="auto" w:fill="FFFFFF"/>
        </w:rPr>
        <w:t>85</w:t>
      </w:r>
      <w:r w:rsidRPr="00BC07EE">
        <w:rPr>
          <w:rFonts w:ascii="Times New Roman" w:hAnsi="Times New Roman" w:cs="Times New Roman"/>
          <w:sz w:val="24"/>
          <w:szCs w:val="20"/>
          <w:shd w:val="clear" w:color="auto" w:fill="FFFFFF"/>
        </w:rPr>
        <w:t>: 40-46.</w:t>
      </w:r>
    </w:p>
    <w:p w:rsidR="00E14A11" w:rsidRDefault="00E14A11" w:rsidP="00EC15D8">
      <w:pPr>
        <w:spacing w:before="240" w:line="360" w:lineRule="auto"/>
        <w:ind w:left="720" w:hanging="720"/>
        <w:jc w:val="both"/>
        <w:rPr>
          <w:rFonts w:ascii="Times New Roman" w:hAnsi="Times New Roman" w:cs="Times New Roman"/>
          <w:sz w:val="24"/>
          <w:szCs w:val="24"/>
        </w:rPr>
      </w:pPr>
      <w:r w:rsidRPr="00E14A11">
        <w:rPr>
          <w:rFonts w:ascii="Times New Roman" w:hAnsi="Times New Roman" w:cs="Times New Roman"/>
          <w:sz w:val="24"/>
          <w:szCs w:val="24"/>
          <w:highlight w:val="yellow"/>
          <w:shd w:val="clear" w:color="auto" w:fill="FFFFFF"/>
        </w:rPr>
        <w:t xml:space="preserve">Chakraborty, S., Agarwal, S. and </w:t>
      </w:r>
      <w:proofErr w:type="spellStart"/>
      <w:r w:rsidRPr="00E14A11">
        <w:rPr>
          <w:rFonts w:ascii="Times New Roman" w:hAnsi="Times New Roman" w:cs="Times New Roman"/>
          <w:sz w:val="24"/>
          <w:szCs w:val="24"/>
          <w:highlight w:val="yellow"/>
          <w:shd w:val="clear" w:color="auto" w:fill="FFFFFF"/>
        </w:rPr>
        <w:t>Dandge</w:t>
      </w:r>
      <w:proofErr w:type="spellEnd"/>
      <w:r w:rsidRPr="00E14A11">
        <w:rPr>
          <w:rFonts w:ascii="Times New Roman" w:hAnsi="Times New Roman" w:cs="Times New Roman"/>
          <w:sz w:val="24"/>
          <w:szCs w:val="24"/>
          <w:highlight w:val="yellow"/>
          <w:shd w:val="clear" w:color="auto" w:fill="FFFFFF"/>
        </w:rPr>
        <w:t xml:space="preserve">, S.S. (2018). Analysis of cotton </w:t>
      </w:r>
      <w:proofErr w:type="spellStart"/>
      <w:r w:rsidRPr="00E14A11">
        <w:rPr>
          <w:rFonts w:ascii="Times New Roman" w:hAnsi="Times New Roman" w:cs="Times New Roman"/>
          <w:sz w:val="24"/>
          <w:szCs w:val="24"/>
          <w:highlight w:val="yellow"/>
          <w:shd w:val="clear" w:color="auto" w:fill="FFFFFF"/>
        </w:rPr>
        <w:t>fibre</w:t>
      </w:r>
      <w:proofErr w:type="spellEnd"/>
      <w:r w:rsidRPr="00E14A11">
        <w:rPr>
          <w:rFonts w:ascii="Times New Roman" w:hAnsi="Times New Roman" w:cs="Times New Roman"/>
          <w:sz w:val="24"/>
          <w:szCs w:val="24"/>
          <w:highlight w:val="yellow"/>
          <w:shd w:val="clear" w:color="auto" w:fill="FFFFFF"/>
        </w:rPr>
        <w:t xml:space="preserve"> properties: a data mining approach. </w:t>
      </w:r>
      <w:r w:rsidRPr="00E14A11">
        <w:rPr>
          <w:rFonts w:ascii="Times New Roman" w:hAnsi="Times New Roman" w:cs="Times New Roman"/>
          <w:i/>
          <w:iCs/>
          <w:sz w:val="24"/>
          <w:szCs w:val="24"/>
          <w:highlight w:val="yellow"/>
          <w:shd w:val="clear" w:color="auto" w:fill="FFFFFF"/>
        </w:rPr>
        <w:t>Journal of The Institution of Engineers (India): Series E</w:t>
      </w:r>
      <w:r w:rsidRPr="00E14A11">
        <w:rPr>
          <w:rFonts w:ascii="Times New Roman" w:hAnsi="Times New Roman" w:cs="Times New Roman"/>
          <w:sz w:val="24"/>
          <w:szCs w:val="24"/>
          <w:highlight w:val="yellow"/>
          <w:shd w:val="clear" w:color="auto" w:fill="FFFFFF"/>
        </w:rPr>
        <w:t>, </w:t>
      </w:r>
      <w:r w:rsidRPr="00E14A11">
        <w:rPr>
          <w:rFonts w:ascii="Times New Roman" w:hAnsi="Times New Roman" w:cs="Times New Roman"/>
          <w:iCs/>
          <w:sz w:val="24"/>
          <w:szCs w:val="24"/>
          <w:highlight w:val="yellow"/>
          <w:shd w:val="clear" w:color="auto" w:fill="FFFFFF"/>
        </w:rPr>
        <w:t>99</w:t>
      </w:r>
      <w:r w:rsidRPr="00E14A11">
        <w:rPr>
          <w:rFonts w:ascii="Times New Roman" w:hAnsi="Times New Roman" w:cs="Times New Roman"/>
          <w:sz w:val="24"/>
          <w:szCs w:val="24"/>
          <w:highlight w:val="yellow"/>
          <w:shd w:val="clear" w:color="auto" w:fill="FFFFFF"/>
        </w:rPr>
        <w:t>:</w:t>
      </w:r>
      <w:r w:rsidR="00805876">
        <w:rPr>
          <w:rFonts w:ascii="Times New Roman" w:hAnsi="Times New Roman" w:cs="Times New Roman"/>
          <w:sz w:val="24"/>
          <w:szCs w:val="24"/>
          <w:highlight w:val="yellow"/>
          <w:shd w:val="clear" w:color="auto" w:fill="FFFFFF"/>
        </w:rPr>
        <w:t xml:space="preserve"> </w:t>
      </w:r>
      <w:r w:rsidRPr="00E14A11">
        <w:rPr>
          <w:rFonts w:ascii="Times New Roman" w:hAnsi="Times New Roman" w:cs="Times New Roman"/>
          <w:sz w:val="24"/>
          <w:szCs w:val="24"/>
          <w:highlight w:val="yellow"/>
          <w:shd w:val="clear" w:color="auto" w:fill="FFFFFF"/>
        </w:rPr>
        <w:t>163-176.</w:t>
      </w:r>
    </w:p>
    <w:p w:rsidR="00E14A11" w:rsidRDefault="000C7B56" w:rsidP="00E14A11">
      <w:pPr>
        <w:spacing w:line="360" w:lineRule="auto"/>
        <w:ind w:left="720" w:hanging="720"/>
        <w:jc w:val="both"/>
        <w:rPr>
          <w:rFonts w:ascii="Times New Roman" w:hAnsi="Times New Roman" w:cs="Times New Roman"/>
          <w:sz w:val="24"/>
          <w:szCs w:val="24"/>
        </w:rPr>
      </w:pPr>
      <w:r w:rsidRPr="00BC07EE">
        <w:rPr>
          <w:rFonts w:ascii="Times New Roman" w:hAnsi="Times New Roman" w:cs="Times New Roman"/>
          <w:sz w:val="24"/>
          <w:szCs w:val="24"/>
        </w:rPr>
        <w:t>Directorate of Econ</w:t>
      </w:r>
      <w:r w:rsidR="006B17FF">
        <w:rPr>
          <w:rFonts w:ascii="Times New Roman" w:hAnsi="Times New Roman" w:cs="Times New Roman"/>
          <w:sz w:val="24"/>
          <w:szCs w:val="24"/>
        </w:rPr>
        <w:t>omics &amp; Statistics (DES). (</w:t>
      </w:r>
      <w:r w:rsidR="006B17FF" w:rsidRPr="006B17FF">
        <w:rPr>
          <w:rFonts w:ascii="Times New Roman" w:hAnsi="Times New Roman" w:cs="Times New Roman"/>
          <w:sz w:val="24"/>
          <w:szCs w:val="24"/>
          <w:highlight w:val="yellow"/>
        </w:rPr>
        <w:t>2024</w:t>
      </w:r>
      <w:r w:rsidRPr="00BC07EE">
        <w:rPr>
          <w:rFonts w:ascii="Times New Roman" w:hAnsi="Times New Roman" w:cs="Times New Roman"/>
          <w:sz w:val="24"/>
          <w:szCs w:val="24"/>
        </w:rPr>
        <w:t xml:space="preserve">). Agricultural Statistics at a Glance. </w:t>
      </w:r>
      <w:r w:rsidRPr="00BC07EE">
        <w:rPr>
          <w:rFonts w:ascii="Times New Roman" w:hAnsi="Times New Roman" w:cs="Times New Roman"/>
          <w:i/>
          <w:sz w:val="24"/>
          <w:szCs w:val="24"/>
        </w:rPr>
        <w:t>Directorate of Economics &amp; Statistics, DAC&amp;FW, Government of India.</w:t>
      </w:r>
      <w:r w:rsidRPr="00BC07EE">
        <w:rPr>
          <w:rFonts w:ascii="Times New Roman" w:hAnsi="Times New Roman" w:cs="Times New Roman"/>
          <w:sz w:val="24"/>
          <w:szCs w:val="20"/>
          <w:shd w:val="clear" w:color="auto" w:fill="FFFFFF"/>
        </w:rPr>
        <w:t xml:space="preserve"> </w:t>
      </w:r>
    </w:p>
    <w:p w:rsidR="00E14A11" w:rsidRDefault="00F52583" w:rsidP="00E14A11">
      <w:pPr>
        <w:spacing w:line="36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shd w:val="clear" w:color="auto" w:fill="FFFFFF"/>
        </w:rPr>
        <w:t>Elamathy</w:t>
      </w:r>
      <w:proofErr w:type="spellEnd"/>
      <w:r>
        <w:rPr>
          <w:rFonts w:ascii="Times New Roman" w:hAnsi="Times New Roman" w:cs="Times New Roman"/>
          <w:sz w:val="24"/>
          <w:szCs w:val="24"/>
          <w:shd w:val="clear" w:color="auto" w:fill="FFFFFF"/>
        </w:rPr>
        <w:t xml:space="preserve">, S., </w:t>
      </w:r>
      <w:proofErr w:type="spellStart"/>
      <w:r>
        <w:rPr>
          <w:rFonts w:ascii="Times New Roman" w:hAnsi="Times New Roman" w:cs="Times New Roman"/>
          <w:sz w:val="24"/>
          <w:szCs w:val="24"/>
          <w:shd w:val="clear" w:color="auto" w:fill="FFFFFF"/>
        </w:rPr>
        <w:t>Karunakaran</w:t>
      </w:r>
      <w:proofErr w:type="spellEnd"/>
      <w:r>
        <w:rPr>
          <w:rFonts w:ascii="Times New Roman" w:hAnsi="Times New Roman" w:cs="Times New Roman"/>
          <w:sz w:val="24"/>
          <w:szCs w:val="24"/>
          <w:shd w:val="clear" w:color="auto" w:fill="FFFFFF"/>
        </w:rPr>
        <w:t>, K.</w:t>
      </w:r>
      <w:bookmarkStart w:id="1" w:name="_GoBack"/>
      <w:bookmarkEnd w:id="1"/>
      <w:r w:rsidR="000C7B56" w:rsidRPr="00BC07EE">
        <w:rPr>
          <w:rFonts w:ascii="Times New Roman" w:hAnsi="Times New Roman" w:cs="Times New Roman"/>
          <w:sz w:val="24"/>
          <w:szCs w:val="24"/>
          <w:shd w:val="clear" w:color="auto" w:fill="FFFFFF"/>
        </w:rPr>
        <w:t xml:space="preserve">R., </w:t>
      </w:r>
      <w:proofErr w:type="spellStart"/>
      <w:r w:rsidR="000C7B56" w:rsidRPr="00BC07EE">
        <w:rPr>
          <w:rFonts w:ascii="Times New Roman" w:hAnsi="Times New Roman" w:cs="Times New Roman"/>
          <w:sz w:val="24"/>
          <w:szCs w:val="24"/>
          <w:shd w:val="clear" w:color="auto" w:fill="FFFFFF"/>
        </w:rPr>
        <w:t>Saravanakumar</w:t>
      </w:r>
      <w:proofErr w:type="spellEnd"/>
      <w:r w:rsidR="000C7B56" w:rsidRPr="00BC07EE">
        <w:rPr>
          <w:rFonts w:ascii="Times New Roman" w:hAnsi="Times New Roman" w:cs="Times New Roman"/>
          <w:sz w:val="24"/>
          <w:szCs w:val="24"/>
          <w:shd w:val="clear" w:color="auto" w:fill="FFFFFF"/>
        </w:rPr>
        <w:t xml:space="preserve">, V. and </w:t>
      </w:r>
      <w:proofErr w:type="spellStart"/>
      <w:r w:rsidR="000C7B56" w:rsidRPr="00BC07EE">
        <w:rPr>
          <w:rFonts w:ascii="Times New Roman" w:hAnsi="Times New Roman" w:cs="Times New Roman"/>
          <w:sz w:val="24"/>
          <w:szCs w:val="24"/>
          <w:shd w:val="clear" w:color="auto" w:fill="FFFFFF"/>
        </w:rPr>
        <w:t>Chandrakumar</w:t>
      </w:r>
      <w:proofErr w:type="spellEnd"/>
      <w:r w:rsidR="000C7B56" w:rsidRPr="00BC07EE">
        <w:rPr>
          <w:rFonts w:ascii="Times New Roman" w:hAnsi="Times New Roman" w:cs="Times New Roman"/>
          <w:sz w:val="24"/>
          <w:szCs w:val="24"/>
          <w:shd w:val="clear" w:color="auto" w:fill="FFFFFF"/>
        </w:rPr>
        <w:t>, M. (2022). Performance of Indian cotton sector-an econometric analysis. </w:t>
      </w:r>
      <w:r w:rsidR="000C7B56" w:rsidRPr="00BC07EE">
        <w:rPr>
          <w:rFonts w:ascii="Times New Roman" w:hAnsi="Times New Roman" w:cs="Times New Roman"/>
          <w:i/>
          <w:iCs/>
          <w:sz w:val="24"/>
          <w:szCs w:val="24"/>
          <w:shd w:val="clear" w:color="auto" w:fill="FFFFFF"/>
        </w:rPr>
        <w:t>Asian Journal of Agricultural Extension, Economics &amp; Sociology</w:t>
      </w:r>
      <w:r w:rsidR="000C7B56" w:rsidRPr="00BC07EE">
        <w:rPr>
          <w:rFonts w:ascii="Times New Roman" w:hAnsi="Times New Roman" w:cs="Times New Roman"/>
          <w:sz w:val="24"/>
          <w:szCs w:val="24"/>
          <w:shd w:val="clear" w:color="auto" w:fill="FFFFFF"/>
        </w:rPr>
        <w:t xml:space="preserve">, </w:t>
      </w:r>
      <w:r w:rsidR="000C7B56" w:rsidRPr="00BC07EE">
        <w:rPr>
          <w:rFonts w:ascii="Times New Roman" w:hAnsi="Times New Roman" w:cs="Times New Roman"/>
          <w:iCs/>
          <w:sz w:val="24"/>
          <w:szCs w:val="24"/>
          <w:shd w:val="clear" w:color="auto" w:fill="FFFFFF"/>
        </w:rPr>
        <w:t>40</w:t>
      </w:r>
      <w:r w:rsidR="000C7B56" w:rsidRPr="00BC07EE">
        <w:rPr>
          <w:rFonts w:ascii="Times New Roman" w:hAnsi="Times New Roman" w:cs="Times New Roman"/>
          <w:sz w:val="24"/>
          <w:szCs w:val="24"/>
          <w:shd w:val="clear" w:color="auto" w:fill="FFFFFF"/>
        </w:rPr>
        <w:t>(10): 106-113.</w:t>
      </w:r>
    </w:p>
    <w:p w:rsidR="00E14A11" w:rsidRDefault="000C7B56" w:rsidP="00E14A11">
      <w:pPr>
        <w:spacing w:line="360" w:lineRule="auto"/>
        <w:ind w:left="720" w:hanging="720"/>
        <w:jc w:val="both"/>
        <w:rPr>
          <w:rFonts w:ascii="Times New Roman" w:hAnsi="Times New Roman" w:cs="Times New Roman"/>
          <w:sz w:val="24"/>
          <w:szCs w:val="24"/>
        </w:rPr>
      </w:pPr>
      <w:proofErr w:type="spellStart"/>
      <w:r w:rsidRPr="00BC07EE">
        <w:rPr>
          <w:rFonts w:ascii="Times New Roman" w:hAnsi="Times New Roman" w:cs="Times New Roman"/>
          <w:sz w:val="24"/>
          <w:szCs w:val="20"/>
          <w:shd w:val="clear" w:color="auto" w:fill="FFFFFF"/>
        </w:rPr>
        <w:t>Elsamie</w:t>
      </w:r>
      <w:proofErr w:type="spellEnd"/>
      <w:r w:rsidRPr="00BC07EE">
        <w:rPr>
          <w:rFonts w:ascii="Times New Roman" w:hAnsi="Times New Roman" w:cs="Times New Roman"/>
          <w:sz w:val="24"/>
          <w:szCs w:val="20"/>
          <w:shd w:val="clear" w:color="auto" w:fill="FFFFFF"/>
        </w:rPr>
        <w:t xml:space="preserve">, M.A., Ali, T. and Zhou, D.Y. (2021). Using a dynamic time series model (ARIMA) for forecasting of Egyptian cotton crop variables. </w:t>
      </w:r>
      <w:r w:rsidRPr="00BC07EE">
        <w:rPr>
          <w:rFonts w:ascii="Times New Roman" w:hAnsi="Times New Roman" w:cs="Times New Roman"/>
          <w:i/>
          <w:sz w:val="24"/>
          <w:szCs w:val="24"/>
          <w:shd w:val="clear" w:color="auto" w:fill="FFFFFF"/>
        </w:rPr>
        <w:t>T</w:t>
      </w:r>
      <w:r w:rsidRPr="00BC07EE">
        <w:rPr>
          <w:rFonts w:ascii="Times New Roman" w:hAnsi="Times New Roman" w:cs="Times New Roman"/>
          <w:i/>
          <w:sz w:val="24"/>
          <w:szCs w:val="24"/>
        </w:rPr>
        <w:t>he Journal of Animal &amp; Plant Sciences</w:t>
      </w:r>
      <w:r w:rsidRPr="00BC07EE">
        <w:rPr>
          <w:rFonts w:ascii="Times New Roman" w:hAnsi="Times New Roman" w:cs="Times New Roman"/>
          <w:sz w:val="24"/>
          <w:szCs w:val="24"/>
        </w:rPr>
        <w:t>, 31(3): 810-823.</w:t>
      </w:r>
    </w:p>
    <w:p w:rsidR="00E14A11" w:rsidRDefault="000C7B56" w:rsidP="00E14A11">
      <w:pPr>
        <w:spacing w:line="360" w:lineRule="auto"/>
        <w:ind w:left="720" w:hanging="720"/>
        <w:jc w:val="both"/>
        <w:rPr>
          <w:rFonts w:ascii="Times New Roman" w:hAnsi="Times New Roman" w:cs="Times New Roman"/>
          <w:sz w:val="24"/>
          <w:szCs w:val="24"/>
        </w:rPr>
      </w:pPr>
      <w:r w:rsidRPr="00BC07EE">
        <w:rPr>
          <w:rFonts w:ascii="Times New Roman" w:hAnsi="Times New Roman" w:cs="Times New Roman"/>
          <w:sz w:val="24"/>
          <w:szCs w:val="20"/>
          <w:shd w:val="clear" w:color="auto" w:fill="FFFFFF"/>
        </w:rPr>
        <w:t>Ghosh, A., Das, S. and Majumder, A. (2015). A statistical analysis of cotton fiber properties. </w:t>
      </w:r>
      <w:r w:rsidRPr="00BC07EE">
        <w:rPr>
          <w:rFonts w:ascii="Times New Roman" w:hAnsi="Times New Roman" w:cs="Times New Roman"/>
          <w:i/>
          <w:iCs/>
          <w:sz w:val="24"/>
          <w:szCs w:val="20"/>
          <w:shd w:val="clear" w:color="auto" w:fill="FFFFFF"/>
        </w:rPr>
        <w:t>Journal of The Institution of Engineers (India): Series E</w:t>
      </w:r>
      <w:r w:rsidRPr="00BC07EE">
        <w:rPr>
          <w:rFonts w:ascii="Times New Roman" w:hAnsi="Times New Roman" w:cs="Times New Roman"/>
          <w:sz w:val="24"/>
          <w:szCs w:val="20"/>
          <w:shd w:val="clear" w:color="auto" w:fill="FFFFFF"/>
        </w:rPr>
        <w:t>, </w:t>
      </w:r>
      <w:r w:rsidRPr="00BC07EE">
        <w:rPr>
          <w:rFonts w:ascii="Times New Roman" w:hAnsi="Times New Roman" w:cs="Times New Roman"/>
          <w:iCs/>
          <w:sz w:val="24"/>
          <w:szCs w:val="20"/>
          <w:shd w:val="clear" w:color="auto" w:fill="FFFFFF"/>
        </w:rPr>
        <w:t>97</w:t>
      </w:r>
      <w:r w:rsidRPr="00BC07EE">
        <w:rPr>
          <w:rFonts w:ascii="Times New Roman" w:hAnsi="Times New Roman" w:cs="Times New Roman"/>
          <w:sz w:val="24"/>
          <w:szCs w:val="20"/>
          <w:shd w:val="clear" w:color="auto" w:fill="FFFFFF"/>
        </w:rPr>
        <w:t>(1): 1-7.</w:t>
      </w:r>
    </w:p>
    <w:p w:rsidR="00E14A11" w:rsidRDefault="000C7B56" w:rsidP="00E14A11">
      <w:pPr>
        <w:spacing w:line="360" w:lineRule="auto"/>
        <w:ind w:left="720" w:hanging="720"/>
        <w:jc w:val="both"/>
        <w:rPr>
          <w:rFonts w:ascii="Times New Roman" w:hAnsi="Times New Roman" w:cs="Times New Roman"/>
          <w:sz w:val="24"/>
          <w:szCs w:val="24"/>
        </w:rPr>
      </w:pPr>
      <w:r w:rsidRPr="00BC07EE">
        <w:rPr>
          <w:rFonts w:ascii="Times New Roman" w:hAnsi="Times New Roman" w:cs="Times New Roman"/>
          <w:sz w:val="24"/>
          <w:szCs w:val="20"/>
          <w:shd w:val="clear" w:color="auto" w:fill="FFFFFF"/>
        </w:rPr>
        <w:t xml:space="preserve">Kumar, A., </w:t>
      </w:r>
      <w:r w:rsidRPr="00BC07EE">
        <w:rPr>
          <w:rFonts w:ascii="Times New Roman" w:hAnsi="Times New Roman" w:cs="Times New Roman"/>
          <w:sz w:val="24"/>
          <w:szCs w:val="24"/>
          <w:shd w:val="clear" w:color="auto" w:fill="FFFFFF"/>
        </w:rPr>
        <w:t xml:space="preserve">Kumar, V., </w:t>
      </w:r>
      <w:proofErr w:type="spellStart"/>
      <w:r w:rsidRPr="00BC07EE">
        <w:rPr>
          <w:rFonts w:ascii="Times New Roman" w:hAnsi="Times New Roman" w:cs="Times New Roman"/>
          <w:sz w:val="24"/>
          <w:szCs w:val="24"/>
        </w:rPr>
        <w:t>Chetna</w:t>
      </w:r>
      <w:proofErr w:type="spellEnd"/>
      <w:r w:rsidRPr="00BC07EE">
        <w:rPr>
          <w:rFonts w:ascii="Times New Roman" w:hAnsi="Times New Roman" w:cs="Times New Roman"/>
          <w:sz w:val="24"/>
          <w:szCs w:val="24"/>
        </w:rPr>
        <w:t>.,</w:t>
      </w:r>
      <w:r w:rsidRPr="00BC07EE">
        <w:rPr>
          <w:rFonts w:ascii="Times New Roman" w:hAnsi="Times New Roman" w:cs="Times New Roman"/>
          <w:sz w:val="24"/>
          <w:szCs w:val="20"/>
          <w:shd w:val="clear" w:color="auto" w:fill="FFFFFF"/>
        </w:rPr>
        <w:t xml:space="preserve"> </w:t>
      </w:r>
      <w:proofErr w:type="spellStart"/>
      <w:r w:rsidRPr="00BC07EE">
        <w:rPr>
          <w:rFonts w:ascii="Times New Roman" w:hAnsi="Times New Roman" w:cs="Times New Roman"/>
          <w:sz w:val="24"/>
          <w:szCs w:val="20"/>
          <w:shd w:val="clear" w:color="auto" w:fill="FFFFFF"/>
        </w:rPr>
        <w:t>Ghalawat</w:t>
      </w:r>
      <w:proofErr w:type="spellEnd"/>
      <w:r w:rsidRPr="00BC07EE">
        <w:rPr>
          <w:rFonts w:ascii="Times New Roman" w:hAnsi="Times New Roman" w:cs="Times New Roman"/>
          <w:sz w:val="24"/>
          <w:szCs w:val="20"/>
          <w:shd w:val="clear" w:color="auto" w:fill="FFFFFF"/>
        </w:rPr>
        <w:t xml:space="preserve">, S., Kaur, J., Kumari, K., Saharan, H., </w:t>
      </w:r>
      <w:r w:rsidRPr="00BC07EE">
        <w:rPr>
          <w:rFonts w:ascii="Times New Roman" w:hAnsi="Times New Roman" w:cs="Times New Roman"/>
          <w:sz w:val="24"/>
        </w:rPr>
        <w:t>Chhabra, S.</w:t>
      </w:r>
      <w:r w:rsidRPr="00BC07EE">
        <w:rPr>
          <w:rFonts w:ascii="Times New Roman" w:hAnsi="Times New Roman" w:cs="Times New Roman"/>
          <w:sz w:val="28"/>
          <w:szCs w:val="20"/>
          <w:shd w:val="clear" w:color="auto" w:fill="FFFFFF"/>
        </w:rPr>
        <w:t xml:space="preserve"> </w:t>
      </w:r>
      <w:r w:rsidRPr="00BC07EE">
        <w:rPr>
          <w:rFonts w:ascii="Times New Roman" w:hAnsi="Times New Roman" w:cs="Times New Roman"/>
          <w:sz w:val="24"/>
          <w:szCs w:val="20"/>
          <w:shd w:val="clear" w:color="auto" w:fill="FFFFFF"/>
        </w:rPr>
        <w:t>and Rai, B. (2024). Forecasting cotton (</w:t>
      </w:r>
      <w:r w:rsidRPr="00BC07EE">
        <w:rPr>
          <w:rFonts w:ascii="Times New Roman" w:hAnsi="Times New Roman" w:cs="Times New Roman"/>
          <w:i/>
          <w:sz w:val="24"/>
          <w:szCs w:val="20"/>
          <w:shd w:val="clear" w:color="auto" w:fill="FFFFFF"/>
        </w:rPr>
        <w:t>Gossypium spp.)</w:t>
      </w:r>
      <w:r w:rsidRPr="00BC07EE">
        <w:rPr>
          <w:rFonts w:ascii="Times New Roman" w:hAnsi="Times New Roman" w:cs="Times New Roman"/>
          <w:sz w:val="24"/>
          <w:szCs w:val="20"/>
          <w:shd w:val="clear" w:color="auto" w:fill="FFFFFF"/>
        </w:rPr>
        <w:t xml:space="preserve"> prices in major Haryana markets: A time series and ARIMA approach. </w:t>
      </w:r>
      <w:r w:rsidRPr="00BC07EE">
        <w:rPr>
          <w:rFonts w:ascii="Times New Roman" w:hAnsi="Times New Roman" w:cs="Times New Roman"/>
          <w:i/>
          <w:iCs/>
          <w:sz w:val="24"/>
          <w:szCs w:val="20"/>
          <w:shd w:val="clear" w:color="auto" w:fill="FFFFFF"/>
        </w:rPr>
        <w:t>Indian Journal of Agricultural Sciences</w:t>
      </w:r>
      <w:r w:rsidRPr="00BC07EE">
        <w:rPr>
          <w:rFonts w:ascii="Times New Roman" w:hAnsi="Times New Roman" w:cs="Times New Roman"/>
          <w:sz w:val="24"/>
          <w:szCs w:val="20"/>
          <w:shd w:val="clear" w:color="auto" w:fill="FFFFFF"/>
        </w:rPr>
        <w:t>, </w:t>
      </w:r>
      <w:r w:rsidRPr="00BC07EE">
        <w:rPr>
          <w:rFonts w:ascii="Times New Roman" w:hAnsi="Times New Roman" w:cs="Times New Roman"/>
          <w:iCs/>
          <w:sz w:val="24"/>
          <w:szCs w:val="20"/>
          <w:shd w:val="clear" w:color="auto" w:fill="FFFFFF"/>
        </w:rPr>
        <w:t>94</w:t>
      </w:r>
      <w:r w:rsidRPr="00BC07EE">
        <w:rPr>
          <w:rFonts w:ascii="Times New Roman" w:hAnsi="Times New Roman" w:cs="Times New Roman"/>
          <w:sz w:val="24"/>
          <w:szCs w:val="20"/>
          <w:shd w:val="clear" w:color="auto" w:fill="FFFFFF"/>
        </w:rPr>
        <w:t>(9): 1013-1018.</w:t>
      </w:r>
    </w:p>
    <w:p w:rsidR="00E14A11" w:rsidRDefault="000C7B56" w:rsidP="00E14A11">
      <w:pPr>
        <w:spacing w:line="360" w:lineRule="auto"/>
        <w:ind w:left="720" w:hanging="720"/>
        <w:jc w:val="both"/>
        <w:rPr>
          <w:rFonts w:ascii="Times New Roman" w:hAnsi="Times New Roman" w:cs="Times New Roman"/>
          <w:sz w:val="24"/>
          <w:szCs w:val="24"/>
        </w:rPr>
      </w:pPr>
      <w:r w:rsidRPr="00BC07EE">
        <w:rPr>
          <w:rFonts w:ascii="Times New Roman" w:hAnsi="Times New Roman" w:cs="Times New Roman"/>
          <w:sz w:val="24"/>
          <w:szCs w:val="24"/>
        </w:rPr>
        <w:t xml:space="preserve">Kumar, M. and Menon, S.V. (2022). Statistical modeling and trend analysis of jackfruit production in the districts of Kerala in India. </w:t>
      </w:r>
      <w:r w:rsidRPr="00BC07EE">
        <w:rPr>
          <w:rFonts w:ascii="Times New Roman" w:hAnsi="Times New Roman" w:cs="Times New Roman"/>
          <w:i/>
          <w:sz w:val="24"/>
          <w:szCs w:val="24"/>
        </w:rPr>
        <w:t>International Journal of Agriculture, Environment and Biotechnology,</w:t>
      </w:r>
      <w:r w:rsidRPr="00BC07EE">
        <w:rPr>
          <w:rFonts w:ascii="Times New Roman" w:hAnsi="Times New Roman" w:cs="Times New Roman"/>
          <w:sz w:val="24"/>
          <w:szCs w:val="24"/>
        </w:rPr>
        <w:t xml:space="preserve"> 15(03): 745-752.</w:t>
      </w:r>
    </w:p>
    <w:p w:rsidR="00E14A11" w:rsidRDefault="00E62A80" w:rsidP="00E14A11">
      <w:pPr>
        <w:spacing w:line="360" w:lineRule="auto"/>
        <w:ind w:left="720" w:hanging="720"/>
        <w:jc w:val="both"/>
        <w:rPr>
          <w:rFonts w:ascii="Times New Roman" w:hAnsi="Times New Roman" w:cs="Times New Roman"/>
          <w:sz w:val="24"/>
          <w:szCs w:val="24"/>
        </w:rPr>
      </w:pPr>
      <w:r w:rsidRPr="00E62A80">
        <w:rPr>
          <w:rFonts w:ascii="Times New Roman" w:hAnsi="Times New Roman" w:cs="Times New Roman"/>
          <w:sz w:val="24"/>
          <w:szCs w:val="24"/>
          <w:highlight w:val="yellow"/>
          <w:shd w:val="clear" w:color="auto" w:fill="FFFFFF"/>
        </w:rPr>
        <w:t>Kumar, M., Singh, S., Singh, G. and Mishra, A. (2025). Temporal instability and growth trends of lentil (</w:t>
      </w:r>
      <w:r w:rsidRPr="00E62A80">
        <w:rPr>
          <w:rFonts w:ascii="Times New Roman" w:hAnsi="Times New Roman" w:cs="Times New Roman"/>
          <w:i/>
          <w:sz w:val="24"/>
          <w:szCs w:val="24"/>
          <w:highlight w:val="yellow"/>
          <w:shd w:val="clear" w:color="auto" w:fill="FFFFFF"/>
        </w:rPr>
        <w:t xml:space="preserve">Lens </w:t>
      </w:r>
      <w:proofErr w:type="spellStart"/>
      <w:r w:rsidRPr="00E62A80">
        <w:rPr>
          <w:rFonts w:ascii="Times New Roman" w:hAnsi="Times New Roman" w:cs="Times New Roman"/>
          <w:i/>
          <w:sz w:val="24"/>
          <w:szCs w:val="24"/>
          <w:highlight w:val="yellow"/>
          <w:shd w:val="clear" w:color="auto" w:fill="FFFFFF"/>
        </w:rPr>
        <w:t>culinaris</w:t>
      </w:r>
      <w:proofErr w:type="spellEnd"/>
      <w:r w:rsidRPr="00E62A80">
        <w:rPr>
          <w:rFonts w:ascii="Times New Roman" w:hAnsi="Times New Roman" w:cs="Times New Roman"/>
          <w:sz w:val="24"/>
          <w:szCs w:val="24"/>
          <w:highlight w:val="yellow"/>
          <w:shd w:val="clear" w:color="auto" w:fill="FFFFFF"/>
        </w:rPr>
        <w:t xml:space="preserve"> L.) in India: A period-wise analysis from 2000 to 2021</w:t>
      </w:r>
      <w:r w:rsidRPr="00E62A80">
        <w:rPr>
          <w:rFonts w:ascii="Times New Roman" w:hAnsi="Times New Roman" w:cs="Times New Roman"/>
          <w:i/>
          <w:sz w:val="24"/>
          <w:szCs w:val="24"/>
          <w:highlight w:val="yellow"/>
          <w:shd w:val="clear" w:color="auto" w:fill="FFFFFF"/>
        </w:rPr>
        <w:t>. Journal of Global Agriculture and Ecology</w:t>
      </w:r>
      <w:r w:rsidRPr="00E62A80">
        <w:rPr>
          <w:rFonts w:ascii="Times New Roman" w:hAnsi="Times New Roman" w:cs="Times New Roman"/>
          <w:sz w:val="24"/>
          <w:szCs w:val="24"/>
          <w:highlight w:val="yellow"/>
          <w:shd w:val="clear" w:color="auto" w:fill="FFFFFF"/>
        </w:rPr>
        <w:t>, 17(2): 9–14.</w:t>
      </w:r>
    </w:p>
    <w:p w:rsidR="00E14A11" w:rsidRDefault="000C7B56" w:rsidP="00E14A11">
      <w:pPr>
        <w:spacing w:line="360" w:lineRule="auto"/>
        <w:ind w:left="720" w:hanging="720"/>
        <w:jc w:val="both"/>
        <w:rPr>
          <w:rFonts w:ascii="Times New Roman" w:hAnsi="Times New Roman" w:cs="Times New Roman"/>
          <w:sz w:val="24"/>
          <w:szCs w:val="24"/>
        </w:rPr>
      </w:pPr>
      <w:r w:rsidRPr="00BC07EE">
        <w:rPr>
          <w:rFonts w:ascii="Times New Roman" w:hAnsi="Times New Roman" w:cs="Times New Roman"/>
          <w:sz w:val="24"/>
          <w:szCs w:val="24"/>
          <w:shd w:val="clear" w:color="auto" w:fill="FFFFFF"/>
        </w:rPr>
        <w:t xml:space="preserve">Kumar, M., </w:t>
      </w:r>
      <w:proofErr w:type="spellStart"/>
      <w:r w:rsidRPr="00BC07EE">
        <w:rPr>
          <w:rFonts w:ascii="Times New Roman" w:hAnsi="Times New Roman" w:cs="Times New Roman"/>
          <w:sz w:val="24"/>
          <w:szCs w:val="24"/>
          <w:shd w:val="clear" w:color="auto" w:fill="FFFFFF"/>
        </w:rPr>
        <w:t>Rajendra</w:t>
      </w:r>
      <w:proofErr w:type="spellEnd"/>
      <w:r w:rsidRPr="00BC07EE">
        <w:rPr>
          <w:rFonts w:ascii="Times New Roman" w:hAnsi="Times New Roman" w:cs="Times New Roman"/>
          <w:sz w:val="24"/>
          <w:szCs w:val="24"/>
          <w:shd w:val="clear" w:color="auto" w:fill="FFFFFF"/>
        </w:rPr>
        <w:t xml:space="preserve"> and </w:t>
      </w:r>
      <w:proofErr w:type="spellStart"/>
      <w:r w:rsidRPr="00BC07EE">
        <w:rPr>
          <w:rFonts w:ascii="Times New Roman" w:hAnsi="Times New Roman" w:cs="Times New Roman"/>
          <w:sz w:val="24"/>
          <w:szCs w:val="24"/>
          <w:shd w:val="clear" w:color="auto" w:fill="FFFFFF"/>
        </w:rPr>
        <w:t>Hasija</w:t>
      </w:r>
      <w:proofErr w:type="spellEnd"/>
      <w:r w:rsidRPr="00BC07EE">
        <w:rPr>
          <w:rFonts w:ascii="Times New Roman" w:hAnsi="Times New Roman" w:cs="Times New Roman"/>
          <w:sz w:val="24"/>
          <w:szCs w:val="24"/>
          <w:shd w:val="clear" w:color="auto" w:fill="FFFFFF"/>
        </w:rPr>
        <w:t>, R.C. (2017). ARIMA modelling and forecasting of cotton productivity in India. </w:t>
      </w:r>
      <w:r w:rsidRPr="00BC07EE">
        <w:rPr>
          <w:rFonts w:ascii="Times New Roman" w:hAnsi="Times New Roman" w:cs="Times New Roman"/>
          <w:i/>
          <w:sz w:val="24"/>
          <w:szCs w:val="24"/>
          <w:shd w:val="clear" w:color="auto" w:fill="FFFFFF"/>
        </w:rPr>
        <w:t>Environment &amp; Ecology</w:t>
      </w:r>
      <w:r w:rsidRPr="00BC07EE">
        <w:rPr>
          <w:rFonts w:ascii="Times New Roman" w:hAnsi="Times New Roman" w:cs="Times New Roman"/>
          <w:sz w:val="24"/>
          <w:szCs w:val="24"/>
          <w:shd w:val="clear" w:color="auto" w:fill="FFFFFF"/>
        </w:rPr>
        <w:t>, 35(1A): 224-228.</w:t>
      </w:r>
    </w:p>
    <w:p w:rsidR="00E14A11" w:rsidRDefault="000C7B56" w:rsidP="00E14A11">
      <w:pPr>
        <w:spacing w:line="360" w:lineRule="auto"/>
        <w:ind w:left="720" w:hanging="720"/>
        <w:jc w:val="both"/>
        <w:rPr>
          <w:rFonts w:ascii="Times New Roman" w:hAnsi="Times New Roman" w:cs="Times New Roman"/>
          <w:sz w:val="24"/>
          <w:szCs w:val="24"/>
        </w:rPr>
      </w:pPr>
      <w:r w:rsidRPr="00BC07EE">
        <w:rPr>
          <w:rFonts w:ascii="Times New Roman" w:hAnsi="Times New Roman" w:cs="Times New Roman"/>
          <w:sz w:val="24"/>
          <w:szCs w:val="24"/>
          <w:shd w:val="clear" w:color="auto" w:fill="FFFFFF"/>
        </w:rPr>
        <w:lastRenderedPageBreak/>
        <w:t>Kumar, M., Singh, G., Singh, S. and Mishra, A. (2024). Performance of the major pulses crop in India: growth and instability. </w:t>
      </w:r>
      <w:r w:rsidRPr="00BC07EE">
        <w:rPr>
          <w:rFonts w:ascii="Times New Roman" w:hAnsi="Times New Roman" w:cs="Times New Roman"/>
          <w:i/>
          <w:iCs/>
          <w:sz w:val="24"/>
          <w:szCs w:val="24"/>
          <w:shd w:val="clear" w:color="auto" w:fill="FFFFFF"/>
        </w:rPr>
        <w:t>Asian Journal of Research in Crop Science</w:t>
      </w:r>
      <w:r w:rsidRPr="00BC07EE">
        <w:rPr>
          <w:rFonts w:ascii="Times New Roman" w:hAnsi="Times New Roman" w:cs="Times New Roman"/>
          <w:sz w:val="24"/>
          <w:szCs w:val="24"/>
          <w:shd w:val="clear" w:color="auto" w:fill="FFFFFF"/>
        </w:rPr>
        <w:t>, </w:t>
      </w:r>
      <w:r w:rsidRPr="00BC07EE">
        <w:rPr>
          <w:rFonts w:ascii="Times New Roman" w:hAnsi="Times New Roman" w:cs="Times New Roman"/>
          <w:i/>
          <w:iCs/>
          <w:sz w:val="24"/>
          <w:szCs w:val="24"/>
          <w:shd w:val="clear" w:color="auto" w:fill="FFFFFF"/>
        </w:rPr>
        <w:t>9</w:t>
      </w:r>
      <w:r w:rsidR="00C42373">
        <w:rPr>
          <w:rFonts w:ascii="Times New Roman" w:hAnsi="Times New Roman" w:cs="Times New Roman"/>
          <w:sz w:val="24"/>
          <w:szCs w:val="24"/>
          <w:shd w:val="clear" w:color="auto" w:fill="FFFFFF"/>
        </w:rPr>
        <w:t>(4): 348-</w:t>
      </w:r>
      <w:r w:rsidRPr="00BC07EE">
        <w:rPr>
          <w:rFonts w:ascii="Times New Roman" w:hAnsi="Times New Roman" w:cs="Times New Roman"/>
          <w:sz w:val="24"/>
          <w:szCs w:val="24"/>
          <w:shd w:val="clear" w:color="auto" w:fill="FFFFFF"/>
        </w:rPr>
        <w:t>357.</w:t>
      </w:r>
    </w:p>
    <w:p w:rsidR="00E14A11" w:rsidRDefault="000C7B56" w:rsidP="00E14A11">
      <w:pPr>
        <w:spacing w:line="360" w:lineRule="auto"/>
        <w:ind w:left="720" w:hanging="720"/>
        <w:jc w:val="both"/>
        <w:rPr>
          <w:rFonts w:ascii="Times New Roman" w:hAnsi="Times New Roman" w:cs="Times New Roman"/>
          <w:sz w:val="24"/>
          <w:szCs w:val="24"/>
        </w:rPr>
      </w:pPr>
      <w:r w:rsidRPr="00BC07EE">
        <w:rPr>
          <w:rFonts w:ascii="Times New Roman" w:hAnsi="Times New Roman" w:cs="Times New Roman"/>
          <w:sz w:val="24"/>
          <w:szCs w:val="24"/>
          <w:shd w:val="clear" w:color="auto" w:fill="FFFFFF"/>
        </w:rPr>
        <w:t xml:space="preserve">Mal, M. and Pandey, A. (2013). Instability and relative growth trend analysis of area, production and productivity of cotton crop in India. </w:t>
      </w:r>
      <w:r w:rsidRPr="00BC07EE">
        <w:rPr>
          <w:rFonts w:ascii="Times New Roman" w:hAnsi="Times New Roman" w:cs="Times New Roman"/>
          <w:i/>
          <w:sz w:val="24"/>
          <w:szCs w:val="24"/>
        </w:rPr>
        <w:t>International Journal of Agricultural Economics and Management</w:t>
      </w:r>
      <w:r w:rsidRPr="00BC07EE">
        <w:rPr>
          <w:rFonts w:ascii="Times New Roman" w:hAnsi="Times New Roman" w:cs="Times New Roman"/>
          <w:sz w:val="24"/>
          <w:szCs w:val="24"/>
          <w:shd w:val="clear" w:color="auto" w:fill="FFFFFF"/>
        </w:rPr>
        <w:t>, </w:t>
      </w:r>
      <w:r w:rsidRPr="00BC07EE">
        <w:rPr>
          <w:rFonts w:ascii="Times New Roman" w:hAnsi="Times New Roman" w:cs="Times New Roman"/>
          <w:iCs/>
          <w:sz w:val="24"/>
          <w:szCs w:val="24"/>
          <w:shd w:val="clear" w:color="auto" w:fill="FFFFFF"/>
        </w:rPr>
        <w:t>3</w:t>
      </w:r>
      <w:r w:rsidRPr="00BC07EE">
        <w:rPr>
          <w:rFonts w:ascii="Times New Roman" w:hAnsi="Times New Roman" w:cs="Times New Roman"/>
          <w:sz w:val="24"/>
          <w:szCs w:val="24"/>
          <w:shd w:val="clear" w:color="auto" w:fill="FFFFFF"/>
        </w:rPr>
        <w:t>(2): 35-42.</w:t>
      </w:r>
    </w:p>
    <w:p w:rsidR="00E14A11" w:rsidRDefault="006D1D60" w:rsidP="00E14A11">
      <w:pPr>
        <w:spacing w:line="360" w:lineRule="auto"/>
        <w:ind w:left="720" w:hanging="720"/>
        <w:jc w:val="both"/>
        <w:rPr>
          <w:rFonts w:ascii="Times New Roman" w:hAnsi="Times New Roman" w:cs="Times New Roman"/>
          <w:sz w:val="24"/>
          <w:szCs w:val="24"/>
        </w:rPr>
      </w:pPr>
      <w:r w:rsidRPr="00B34DBC">
        <w:rPr>
          <w:rFonts w:ascii="Times New Roman" w:hAnsi="Times New Roman" w:cs="Times New Roman"/>
          <w:sz w:val="24"/>
          <w:szCs w:val="24"/>
          <w:highlight w:val="yellow"/>
          <w:shd w:val="clear" w:color="auto" w:fill="FFFFFF"/>
        </w:rPr>
        <w:t>Mis</w:t>
      </w:r>
      <w:r w:rsidR="00B34DBC">
        <w:rPr>
          <w:rFonts w:ascii="Times New Roman" w:hAnsi="Times New Roman" w:cs="Times New Roman"/>
          <w:sz w:val="24"/>
          <w:szCs w:val="24"/>
          <w:highlight w:val="yellow"/>
          <w:shd w:val="clear" w:color="auto" w:fill="FFFFFF"/>
        </w:rPr>
        <w:t>hra, A., Kumar, M., Singh, G. and</w:t>
      </w:r>
      <w:r w:rsidRPr="00B34DBC">
        <w:rPr>
          <w:rFonts w:ascii="Times New Roman" w:hAnsi="Times New Roman" w:cs="Times New Roman"/>
          <w:sz w:val="24"/>
          <w:szCs w:val="24"/>
          <w:highlight w:val="yellow"/>
          <w:shd w:val="clear" w:color="auto" w:fill="FFFFFF"/>
        </w:rPr>
        <w:t xml:space="preserve"> Singh, S. (2025). Empirical Analysis of the Growth Dynamics and Instability of Cotton, Jute, and Mesta in India. Asian Journal of Advances in Agricultural Research, 25</w:t>
      </w:r>
      <w:r w:rsidR="00B34DBC">
        <w:rPr>
          <w:rFonts w:ascii="Times New Roman" w:hAnsi="Times New Roman" w:cs="Times New Roman"/>
          <w:sz w:val="24"/>
          <w:szCs w:val="24"/>
          <w:highlight w:val="yellow"/>
          <w:shd w:val="clear" w:color="auto" w:fill="FFFFFF"/>
        </w:rPr>
        <w:t>(3):</w:t>
      </w:r>
      <w:r w:rsidRPr="00B34DBC">
        <w:rPr>
          <w:rFonts w:ascii="Times New Roman" w:hAnsi="Times New Roman" w:cs="Times New Roman"/>
          <w:sz w:val="24"/>
          <w:szCs w:val="24"/>
          <w:highlight w:val="yellow"/>
          <w:shd w:val="clear" w:color="auto" w:fill="FFFFFF"/>
        </w:rPr>
        <w:t xml:space="preserve"> 21–28.</w:t>
      </w:r>
    </w:p>
    <w:p w:rsidR="00E14A11" w:rsidRDefault="000C7B56" w:rsidP="00E14A11">
      <w:pPr>
        <w:spacing w:line="360" w:lineRule="auto"/>
        <w:ind w:left="720" w:hanging="720"/>
        <w:jc w:val="both"/>
        <w:rPr>
          <w:rFonts w:ascii="Times New Roman" w:hAnsi="Times New Roman" w:cs="Times New Roman"/>
          <w:sz w:val="24"/>
          <w:szCs w:val="24"/>
        </w:rPr>
      </w:pPr>
      <w:proofErr w:type="spellStart"/>
      <w:r w:rsidRPr="00BC07EE">
        <w:rPr>
          <w:rFonts w:ascii="Times New Roman" w:hAnsi="Times New Roman" w:cs="Times New Roman"/>
          <w:sz w:val="24"/>
          <w:szCs w:val="20"/>
          <w:shd w:val="clear" w:color="auto" w:fill="FFFFFF"/>
        </w:rPr>
        <w:t>Parmar</w:t>
      </w:r>
      <w:proofErr w:type="spellEnd"/>
      <w:r w:rsidRPr="00BC07EE">
        <w:rPr>
          <w:rFonts w:ascii="Times New Roman" w:hAnsi="Times New Roman" w:cs="Times New Roman"/>
          <w:sz w:val="24"/>
          <w:szCs w:val="20"/>
          <w:shd w:val="clear" w:color="auto" w:fill="FFFFFF"/>
        </w:rPr>
        <w:t xml:space="preserve">, R.S., </w:t>
      </w:r>
      <w:proofErr w:type="spellStart"/>
      <w:r w:rsidRPr="00BC07EE">
        <w:rPr>
          <w:rFonts w:ascii="Times New Roman" w:hAnsi="Times New Roman" w:cs="Times New Roman"/>
          <w:sz w:val="24"/>
          <w:szCs w:val="20"/>
          <w:shd w:val="clear" w:color="auto" w:fill="FFFFFF"/>
        </w:rPr>
        <w:t>Rajarathinam</w:t>
      </w:r>
      <w:proofErr w:type="spellEnd"/>
      <w:r w:rsidRPr="00BC07EE">
        <w:rPr>
          <w:rFonts w:ascii="Times New Roman" w:hAnsi="Times New Roman" w:cs="Times New Roman"/>
          <w:sz w:val="24"/>
          <w:szCs w:val="20"/>
          <w:shd w:val="clear" w:color="auto" w:fill="FFFFFF"/>
        </w:rPr>
        <w:t>, A., Patel, H.K. and Patel, K.V. (2016). Statistical modeling on area, production and productivity of cotton (</w:t>
      </w:r>
      <w:r w:rsidRPr="00BC07EE">
        <w:rPr>
          <w:rFonts w:ascii="Times New Roman" w:hAnsi="Times New Roman" w:cs="Times New Roman"/>
          <w:i/>
          <w:sz w:val="24"/>
          <w:szCs w:val="20"/>
          <w:shd w:val="clear" w:color="auto" w:fill="FFFFFF"/>
        </w:rPr>
        <w:t>Gossypium spp.</w:t>
      </w:r>
      <w:r w:rsidRPr="00BC07EE">
        <w:rPr>
          <w:rFonts w:ascii="Times New Roman" w:hAnsi="Times New Roman" w:cs="Times New Roman"/>
          <w:sz w:val="24"/>
          <w:szCs w:val="20"/>
          <w:shd w:val="clear" w:color="auto" w:fill="FFFFFF"/>
        </w:rPr>
        <w:t>) crop for Ahmedabad region of Gujarat state. </w:t>
      </w:r>
      <w:r w:rsidRPr="00BC07EE">
        <w:rPr>
          <w:rFonts w:ascii="Times New Roman" w:hAnsi="Times New Roman" w:cs="Times New Roman"/>
          <w:i/>
          <w:iCs/>
          <w:sz w:val="24"/>
          <w:szCs w:val="20"/>
          <w:shd w:val="clear" w:color="auto" w:fill="FFFFFF"/>
        </w:rPr>
        <w:t>Journal of Pure and Applied Microbiology</w:t>
      </w:r>
      <w:r w:rsidRPr="00BC07EE">
        <w:rPr>
          <w:rFonts w:ascii="Times New Roman" w:hAnsi="Times New Roman" w:cs="Times New Roman"/>
          <w:sz w:val="24"/>
          <w:szCs w:val="20"/>
          <w:shd w:val="clear" w:color="auto" w:fill="FFFFFF"/>
        </w:rPr>
        <w:t>, </w:t>
      </w:r>
      <w:r w:rsidRPr="00BC07EE">
        <w:rPr>
          <w:rFonts w:ascii="Times New Roman" w:hAnsi="Times New Roman" w:cs="Times New Roman"/>
          <w:iCs/>
          <w:sz w:val="24"/>
          <w:szCs w:val="20"/>
          <w:shd w:val="clear" w:color="auto" w:fill="FFFFFF"/>
        </w:rPr>
        <w:t>10</w:t>
      </w:r>
      <w:r w:rsidRPr="00BC07EE">
        <w:rPr>
          <w:rFonts w:ascii="Times New Roman" w:hAnsi="Times New Roman" w:cs="Times New Roman"/>
          <w:sz w:val="24"/>
          <w:szCs w:val="20"/>
          <w:shd w:val="clear" w:color="auto" w:fill="FFFFFF"/>
        </w:rPr>
        <w:t>(1): 751-759.</w:t>
      </w:r>
    </w:p>
    <w:p w:rsidR="00E14A11" w:rsidRDefault="000C7B56" w:rsidP="00E14A11">
      <w:pPr>
        <w:spacing w:line="360" w:lineRule="auto"/>
        <w:ind w:left="720" w:hanging="720"/>
        <w:jc w:val="both"/>
        <w:rPr>
          <w:rFonts w:ascii="Times New Roman" w:hAnsi="Times New Roman" w:cs="Times New Roman"/>
          <w:sz w:val="24"/>
          <w:szCs w:val="24"/>
        </w:rPr>
      </w:pPr>
      <w:proofErr w:type="spellStart"/>
      <w:r w:rsidRPr="00BC07EE">
        <w:rPr>
          <w:rFonts w:ascii="Times New Roman" w:hAnsi="Times New Roman" w:cs="Times New Roman"/>
          <w:sz w:val="24"/>
          <w:szCs w:val="24"/>
          <w:shd w:val="clear" w:color="auto" w:fill="FFFFFF"/>
        </w:rPr>
        <w:t>Radha</w:t>
      </w:r>
      <w:proofErr w:type="spellEnd"/>
      <w:r w:rsidRPr="00BC07EE">
        <w:rPr>
          <w:rFonts w:ascii="Times New Roman" w:hAnsi="Times New Roman" w:cs="Times New Roman"/>
          <w:sz w:val="24"/>
          <w:szCs w:val="24"/>
          <w:shd w:val="clear" w:color="auto" w:fill="FFFFFF"/>
        </w:rPr>
        <w:t xml:space="preserve">, S., </w:t>
      </w:r>
      <w:proofErr w:type="spellStart"/>
      <w:r w:rsidRPr="00BC07EE">
        <w:rPr>
          <w:rFonts w:ascii="Times New Roman" w:hAnsi="Times New Roman" w:cs="Times New Roman"/>
          <w:sz w:val="24"/>
          <w:szCs w:val="24"/>
          <w:shd w:val="clear" w:color="auto" w:fill="FFFFFF"/>
        </w:rPr>
        <w:t>Suhasini</w:t>
      </w:r>
      <w:proofErr w:type="spellEnd"/>
      <w:r w:rsidRPr="00BC07EE">
        <w:rPr>
          <w:rFonts w:ascii="Times New Roman" w:hAnsi="Times New Roman" w:cs="Times New Roman"/>
          <w:sz w:val="24"/>
          <w:szCs w:val="24"/>
          <w:shd w:val="clear" w:color="auto" w:fill="FFFFFF"/>
        </w:rPr>
        <w:t>, K., Alibaba, M., Reddy, D.S. and Chary, D.S. (2024). Growth performance and instabilities of cotton crop-macro level insights. </w:t>
      </w:r>
      <w:r w:rsidRPr="00BC07EE">
        <w:rPr>
          <w:rFonts w:ascii="Times New Roman" w:hAnsi="Times New Roman" w:cs="Times New Roman"/>
          <w:i/>
          <w:iCs/>
          <w:sz w:val="24"/>
          <w:szCs w:val="24"/>
          <w:shd w:val="clear" w:color="auto" w:fill="FFFFFF"/>
        </w:rPr>
        <w:t>Environment and Ecology</w:t>
      </w:r>
      <w:r w:rsidRPr="00BC07EE">
        <w:rPr>
          <w:rFonts w:ascii="Times New Roman" w:hAnsi="Times New Roman" w:cs="Times New Roman"/>
          <w:sz w:val="24"/>
          <w:szCs w:val="24"/>
          <w:shd w:val="clear" w:color="auto" w:fill="FFFFFF"/>
        </w:rPr>
        <w:t>, </w:t>
      </w:r>
      <w:r w:rsidRPr="00BC07EE">
        <w:rPr>
          <w:rFonts w:ascii="Times New Roman" w:hAnsi="Times New Roman" w:cs="Times New Roman"/>
          <w:iCs/>
          <w:sz w:val="24"/>
          <w:szCs w:val="24"/>
          <w:shd w:val="clear" w:color="auto" w:fill="FFFFFF"/>
        </w:rPr>
        <w:t>42</w:t>
      </w:r>
      <w:r w:rsidRPr="00BC07EE">
        <w:rPr>
          <w:rFonts w:ascii="Times New Roman" w:hAnsi="Times New Roman" w:cs="Times New Roman"/>
          <w:sz w:val="24"/>
          <w:szCs w:val="24"/>
          <w:shd w:val="clear" w:color="auto" w:fill="FFFFFF"/>
        </w:rPr>
        <w:t>(3B): 1320-1331.</w:t>
      </w:r>
    </w:p>
    <w:p w:rsidR="00E14A11" w:rsidRDefault="000C7B56" w:rsidP="00E14A11">
      <w:pPr>
        <w:spacing w:line="360" w:lineRule="auto"/>
        <w:ind w:left="720" w:hanging="720"/>
        <w:jc w:val="both"/>
        <w:rPr>
          <w:rFonts w:ascii="Times New Roman" w:hAnsi="Times New Roman" w:cs="Times New Roman"/>
          <w:sz w:val="24"/>
          <w:szCs w:val="24"/>
        </w:rPr>
      </w:pPr>
      <w:r w:rsidRPr="00BC07EE">
        <w:rPr>
          <w:rFonts w:ascii="Times New Roman" w:hAnsi="Times New Roman" w:cs="Times New Roman"/>
          <w:sz w:val="24"/>
          <w:szCs w:val="24"/>
        </w:rPr>
        <w:t>Rana, S.K. and Kumar, M. (2022). Growth rate and instability analysis of sugarcane in selected states of India.</w:t>
      </w:r>
      <w:r w:rsidRPr="00BC07EE">
        <w:rPr>
          <w:rFonts w:ascii="Times New Roman" w:hAnsi="Times New Roman" w:cs="Times New Roman"/>
          <w:i/>
          <w:sz w:val="24"/>
          <w:szCs w:val="24"/>
        </w:rPr>
        <w:t xml:space="preserve"> International Journal of Agriculture, Environment and Biotechnology</w:t>
      </w:r>
      <w:r w:rsidRPr="00BC07EE">
        <w:rPr>
          <w:rFonts w:ascii="Times New Roman" w:hAnsi="Times New Roman" w:cs="Times New Roman"/>
          <w:sz w:val="24"/>
          <w:szCs w:val="24"/>
        </w:rPr>
        <w:t>, 15(04): 837-843.</w:t>
      </w:r>
    </w:p>
    <w:p w:rsidR="00E14A11" w:rsidRDefault="000C7B56" w:rsidP="00E14A11">
      <w:pPr>
        <w:spacing w:line="360" w:lineRule="auto"/>
        <w:ind w:left="720" w:hanging="720"/>
        <w:jc w:val="both"/>
        <w:rPr>
          <w:rFonts w:ascii="Times New Roman" w:hAnsi="Times New Roman" w:cs="Times New Roman"/>
          <w:sz w:val="24"/>
          <w:szCs w:val="24"/>
        </w:rPr>
      </w:pPr>
      <w:proofErr w:type="spellStart"/>
      <w:r w:rsidRPr="00BC07EE">
        <w:rPr>
          <w:rFonts w:ascii="Times New Roman" w:hAnsi="Times New Roman" w:cs="Times New Roman"/>
          <w:sz w:val="24"/>
          <w:szCs w:val="24"/>
        </w:rPr>
        <w:t>Saha</w:t>
      </w:r>
      <w:proofErr w:type="spellEnd"/>
      <w:r w:rsidRPr="00BC07EE">
        <w:rPr>
          <w:rFonts w:ascii="Times New Roman" w:hAnsi="Times New Roman" w:cs="Times New Roman"/>
          <w:sz w:val="24"/>
          <w:szCs w:val="24"/>
        </w:rPr>
        <w:t xml:space="preserve">, J.K., Adnan, K.M.M., </w:t>
      </w:r>
      <w:proofErr w:type="spellStart"/>
      <w:r w:rsidRPr="00BC07EE">
        <w:rPr>
          <w:rFonts w:ascii="Times New Roman" w:hAnsi="Times New Roman" w:cs="Times New Roman"/>
          <w:sz w:val="24"/>
          <w:szCs w:val="24"/>
        </w:rPr>
        <w:t>Sarker</w:t>
      </w:r>
      <w:proofErr w:type="spellEnd"/>
      <w:r w:rsidRPr="00BC07EE">
        <w:rPr>
          <w:rFonts w:ascii="Times New Roman" w:hAnsi="Times New Roman" w:cs="Times New Roman"/>
          <w:sz w:val="24"/>
          <w:szCs w:val="24"/>
        </w:rPr>
        <w:t xml:space="preserve">, S.A. and </w:t>
      </w:r>
      <w:proofErr w:type="spellStart"/>
      <w:r w:rsidRPr="00BC07EE">
        <w:rPr>
          <w:rFonts w:ascii="Times New Roman" w:hAnsi="Times New Roman" w:cs="Times New Roman"/>
          <w:sz w:val="24"/>
          <w:szCs w:val="24"/>
        </w:rPr>
        <w:t>Bunerjee</w:t>
      </w:r>
      <w:proofErr w:type="spellEnd"/>
      <w:r w:rsidRPr="00BC07EE">
        <w:rPr>
          <w:rFonts w:ascii="Times New Roman" w:hAnsi="Times New Roman" w:cs="Times New Roman"/>
          <w:sz w:val="24"/>
          <w:szCs w:val="24"/>
        </w:rPr>
        <w:t xml:space="preserve">, S. </w:t>
      </w:r>
      <w:r w:rsidR="00D70026" w:rsidRPr="00BC07EE">
        <w:rPr>
          <w:rFonts w:ascii="Times New Roman" w:hAnsi="Times New Roman" w:cs="Times New Roman"/>
          <w:sz w:val="24"/>
          <w:szCs w:val="24"/>
        </w:rPr>
        <w:t>(</w:t>
      </w:r>
      <w:r w:rsidRPr="00BC07EE">
        <w:rPr>
          <w:rFonts w:ascii="Times New Roman" w:hAnsi="Times New Roman" w:cs="Times New Roman"/>
          <w:sz w:val="24"/>
          <w:szCs w:val="24"/>
        </w:rPr>
        <w:t>2021</w:t>
      </w:r>
      <w:r w:rsidR="00D70026" w:rsidRPr="00BC07EE">
        <w:rPr>
          <w:rFonts w:ascii="Times New Roman" w:hAnsi="Times New Roman" w:cs="Times New Roman"/>
          <w:sz w:val="24"/>
          <w:szCs w:val="24"/>
        </w:rPr>
        <w:t>)</w:t>
      </w:r>
      <w:r w:rsidRPr="00BC07EE">
        <w:rPr>
          <w:rFonts w:ascii="Times New Roman" w:hAnsi="Times New Roman" w:cs="Times New Roman"/>
          <w:sz w:val="24"/>
          <w:szCs w:val="24"/>
        </w:rPr>
        <w:t xml:space="preserve">. Analysis of growth trends in area, production and yield of tea in Bangladesh. </w:t>
      </w:r>
      <w:r w:rsidRPr="00BC07EE">
        <w:rPr>
          <w:rFonts w:ascii="Times New Roman" w:hAnsi="Times New Roman" w:cs="Times New Roman"/>
          <w:i/>
          <w:sz w:val="24"/>
          <w:szCs w:val="24"/>
        </w:rPr>
        <w:t>Journal of Agriculture and Food Research</w:t>
      </w:r>
      <w:r w:rsidRPr="00BC07EE">
        <w:rPr>
          <w:rFonts w:ascii="Times New Roman" w:hAnsi="Times New Roman" w:cs="Times New Roman"/>
          <w:sz w:val="24"/>
          <w:szCs w:val="24"/>
        </w:rPr>
        <w:t>, 4: 1-7.</w:t>
      </w:r>
    </w:p>
    <w:p w:rsidR="00E14A11" w:rsidRDefault="000C7B56" w:rsidP="00E14A11">
      <w:pPr>
        <w:spacing w:line="360" w:lineRule="auto"/>
        <w:ind w:left="720" w:hanging="720"/>
        <w:jc w:val="both"/>
        <w:rPr>
          <w:rFonts w:ascii="Times New Roman" w:hAnsi="Times New Roman" w:cs="Times New Roman"/>
          <w:sz w:val="24"/>
          <w:szCs w:val="24"/>
        </w:rPr>
      </w:pPr>
      <w:r w:rsidRPr="00BC07EE">
        <w:rPr>
          <w:rFonts w:ascii="Times New Roman" w:hAnsi="Times New Roman" w:cs="Times New Roman"/>
          <w:sz w:val="24"/>
          <w:szCs w:val="24"/>
          <w:shd w:val="clear" w:color="auto" w:fill="FFFFFF"/>
        </w:rPr>
        <w:t>Singh, G. and Kumar, M. (2025). A statistical approach for analysis of trend pattern of pigeon pea in India. </w:t>
      </w:r>
      <w:r w:rsidRPr="00BC07EE">
        <w:rPr>
          <w:rFonts w:ascii="Times New Roman" w:hAnsi="Times New Roman" w:cs="Times New Roman"/>
          <w:i/>
          <w:iCs/>
          <w:sz w:val="24"/>
          <w:szCs w:val="24"/>
          <w:shd w:val="clear" w:color="auto" w:fill="FFFFFF"/>
        </w:rPr>
        <w:t>Journal of Agriculture and Ecology Research International</w:t>
      </w:r>
      <w:r w:rsidRPr="00BC07EE">
        <w:rPr>
          <w:rFonts w:ascii="Times New Roman" w:hAnsi="Times New Roman" w:cs="Times New Roman"/>
          <w:sz w:val="24"/>
          <w:szCs w:val="24"/>
          <w:shd w:val="clear" w:color="auto" w:fill="FFFFFF"/>
        </w:rPr>
        <w:t>, </w:t>
      </w:r>
      <w:r w:rsidRPr="00BC07EE">
        <w:rPr>
          <w:rFonts w:ascii="Times New Roman" w:hAnsi="Times New Roman" w:cs="Times New Roman"/>
          <w:iCs/>
          <w:sz w:val="24"/>
          <w:szCs w:val="24"/>
          <w:shd w:val="clear" w:color="auto" w:fill="FFFFFF"/>
        </w:rPr>
        <w:t>26</w:t>
      </w:r>
      <w:r w:rsidRPr="00BC07EE">
        <w:rPr>
          <w:rFonts w:ascii="Times New Roman" w:hAnsi="Times New Roman" w:cs="Times New Roman"/>
          <w:sz w:val="24"/>
          <w:szCs w:val="24"/>
          <w:shd w:val="clear" w:color="auto" w:fill="FFFFFF"/>
        </w:rPr>
        <w:t>(1): 1–12.</w:t>
      </w:r>
    </w:p>
    <w:p w:rsidR="002D4732" w:rsidRPr="00E14A11" w:rsidRDefault="000C7B56" w:rsidP="00E14A11">
      <w:pPr>
        <w:spacing w:line="360" w:lineRule="auto"/>
        <w:ind w:left="720" w:hanging="720"/>
        <w:jc w:val="both"/>
        <w:rPr>
          <w:rFonts w:ascii="Times New Roman" w:hAnsi="Times New Roman" w:cs="Times New Roman"/>
          <w:sz w:val="24"/>
          <w:szCs w:val="24"/>
        </w:rPr>
      </w:pPr>
      <w:r w:rsidRPr="00BC07EE">
        <w:rPr>
          <w:rFonts w:ascii="Times New Roman" w:hAnsi="Times New Roman" w:cs="Times New Roman"/>
          <w:sz w:val="24"/>
          <w:szCs w:val="20"/>
          <w:shd w:val="clear" w:color="auto" w:fill="FFFFFF"/>
        </w:rPr>
        <w:t>Vitale, J. and Robinson, J. (2025). In-season price forecasting in cotton futures markets using ARIMA, neural network, and LSTM machine learning models. </w:t>
      </w:r>
      <w:r w:rsidRPr="00BC07EE">
        <w:rPr>
          <w:rFonts w:ascii="Times New Roman" w:hAnsi="Times New Roman" w:cs="Times New Roman"/>
          <w:i/>
          <w:iCs/>
          <w:sz w:val="24"/>
          <w:szCs w:val="20"/>
          <w:shd w:val="clear" w:color="auto" w:fill="FFFFFF"/>
        </w:rPr>
        <w:t>Journal of Risk and Financial Management</w:t>
      </w:r>
      <w:r w:rsidRPr="00BC07EE">
        <w:rPr>
          <w:rFonts w:ascii="Times New Roman" w:hAnsi="Times New Roman" w:cs="Times New Roman"/>
          <w:sz w:val="24"/>
          <w:szCs w:val="20"/>
          <w:shd w:val="clear" w:color="auto" w:fill="FFFFFF"/>
        </w:rPr>
        <w:t>, </w:t>
      </w:r>
      <w:r w:rsidRPr="00BC07EE">
        <w:rPr>
          <w:rFonts w:ascii="Times New Roman" w:hAnsi="Times New Roman" w:cs="Times New Roman"/>
          <w:iCs/>
          <w:sz w:val="24"/>
          <w:szCs w:val="20"/>
          <w:shd w:val="clear" w:color="auto" w:fill="FFFFFF"/>
        </w:rPr>
        <w:t>18</w:t>
      </w:r>
      <w:r w:rsidRPr="00BC07EE">
        <w:rPr>
          <w:rFonts w:ascii="Times New Roman" w:hAnsi="Times New Roman" w:cs="Times New Roman"/>
          <w:sz w:val="24"/>
          <w:szCs w:val="20"/>
          <w:shd w:val="clear" w:color="auto" w:fill="FFFFFF"/>
        </w:rPr>
        <w:t>(2): 2-19.</w:t>
      </w:r>
    </w:p>
    <w:p w:rsidR="00E14A11" w:rsidRPr="00E14A11" w:rsidRDefault="00E14A11" w:rsidP="00E14A11">
      <w:pPr>
        <w:spacing w:after="0" w:line="240" w:lineRule="auto"/>
        <w:ind w:left="720" w:hanging="720"/>
        <w:jc w:val="both"/>
        <w:rPr>
          <w:rFonts w:ascii="Times New Roman" w:hAnsi="Times New Roman" w:cs="Times New Roman"/>
          <w:sz w:val="24"/>
          <w:szCs w:val="20"/>
          <w:shd w:val="clear" w:color="auto" w:fill="FFFFFF"/>
        </w:rPr>
      </w:pPr>
    </w:p>
    <w:p w:rsidR="002D4732" w:rsidRPr="007F6F90" w:rsidRDefault="002D4732" w:rsidP="002D4732">
      <w:pPr>
        <w:spacing w:line="360" w:lineRule="auto"/>
        <w:jc w:val="both"/>
        <w:rPr>
          <w:rFonts w:ascii="Times New Roman" w:hAnsi="Times New Roman" w:cs="Times New Roman"/>
          <w:color w:val="222222"/>
          <w:sz w:val="24"/>
          <w:szCs w:val="20"/>
          <w:shd w:val="clear" w:color="auto" w:fill="FFFFFF"/>
        </w:rPr>
      </w:pPr>
    </w:p>
    <w:p w:rsidR="002D4732" w:rsidRPr="002D4732" w:rsidRDefault="002D4732" w:rsidP="002D4732">
      <w:pPr>
        <w:spacing w:after="0" w:line="360" w:lineRule="auto"/>
        <w:ind w:left="360"/>
        <w:jc w:val="both"/>
        <w:rPr>
          <w:rFonts w:ascii="Times New Roman" w:hAnsi="Times New Roman" w:cs="Times New Roman"/>
          <w:sz w:val="24"/>
          <w:szCs w:val="24"/>
        </w:rPr>
      </w:pPr>
    </w:p>
    <w:p w:rsidR="00E83F8C" w:rsidRPr="00E83F8C" w:rsidRDefault="00E83F8C" w:rsidP="00514BB9">
      <w:pPr>
        <w:spacing w:after="0"/>
        <w:rPr>
          <w:rFonts w:ascii="Times New Roman" w:hAnsi="Times New Roman" w:cs="Times New Roman"/>
          <w:b/>
          <w:sz w:val="24"/>
        </w:rPr>
      </w:pPr>
    </w:p>
    <w:sectPr w:rsidR="00E83F8C" w:rsidRPr="00E83F8C" w:rsidSect="00AD110B">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3D70" w:rsidRDefault="00C63D70" w:rsidP="00E61AE2">
      <w:pPr>
        <w:spacing w:after="0" w:line="240" w:lineRule="auto"/>
      </w:pPr>
      <w:r>
        <w:separator/>
      </w:r>
    </w:p>
  </w:endnote>
  <w:endnote w:type="continuationSeparator" w:id="0">
    <w:p w:rsidR="00C63D70" w:rsidRDefault="00C63D70" w:rsidP="00E61A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2A80" w:rsidRDefault="00E62A80">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2A80" w:rsidRDefault="00E62A80">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2A80" w:rsidRDefault="00E62A8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3D70" w:rsidRDefault="00C63D70" w:rsidP="00E61AE2">
      <w:pPr>
        <w:spacing w:after="0" w:line="240" w:lineRule="auto"/>
      </w:pPr>
      <w:r>
        <w:separator/>
      </w:r>
    </w:p>
  </w:footnote>
  <w:footnote w:type="continuationSeparator" w:id="0">
    <w:p w:rsidR="00C63D70" w:rsidRDefault="00C63D70" w:rsidP="00E61A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2A80" w:rsidRDefault="00C63D7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048126"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2A80" w:rsidRDefault="00C63D7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048127"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2A80" w:rsidRDefault="00C63D7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048125"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504D3A"/>
    <w:multiLevelType w:val="hybridMultilevel"/>
    <w:tmpl w:val="9C5E57B4"/>
    <w:lvl w:ilvl="0" w:tplc="EDBABD5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D7050D"/>
    <w:multiLevelType w:val="hybridMultilevel"/>
    <w:tmpl w:val="06D2E8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0C208A0"/>
    <w:multiLevelType w:val="hybridMultilevel"/>
    <w:tmpl w:val="24540056"/>
    <w:lvl w:ilvl="0" w:tplc="7E6EA92A">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3651805"/>
    <w:multiLevelType w:val="hybridMultilevel"/>
    <w:tmpl w:val="4866EF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087F"/>
    <w:rsid w:val="000044D8"/>
    <w:rsid w:val="0003644E"/>
    <w:rsid w:val="00055CCA"/>
    <w:rsid w:val="000676E3"/>
    <w:rsid w:val="00094F25"/>
    <w:rsid w:val="000C7B56"/>
    <w:rsid w:val="000D43CE"/>
    <w:rsid w:val="000F7829"/>
    <w:rsid w:val="00101355"/>
    <w:rsid w:val="001353DB"/>
    <w:rsid w:val="00157390"/>
    <w:rsid w:val="0017082D"/>
    <w:rsid w:val="001811EA"/>
    <w:rsid w:val="0019316E"/>
    <w:rsid w:val="001A0F24"/>
    <w:rsid w:val="001A3C12"/>
    <w:rsid w:val="001A45AB"/>
    <w:rsid w:val="001B6AD7"/>
    <w:rsid w:val="001C2CF8"/>
    <w:rsid w:val="001D0435"/>
    <w:rsid w:val="001F186D"/>
    <w:rsid w:val="002010A5"/>
    <w:rsid w:val="00250046"/>
    <w:rsid w:val="0028181F"/>
    <w:rsid w:val="002A10B1"/>
    <w:rsid w:val="002B6018"/>
    <w:rsid w:val="002C4EBE"/>
    <w:rsid w:val="002D4732"/>
    <w:rsid w:val="002E461A"/>
    <w:rsid w:val="002E5AC6"/>
    <w:rsid w:val="00304DFF"/>
    <w:rsid w:val="00322A49"/>
    <w:rsid w:val="00325049"/>
    <w:rsid w:val="0037503E"/>
    <w:rsid w:val="003756D8"/>
    <w:rsid w:val="00392928"/>
    <w:rsid w:val="003B2015"/>
    <w:rsid w:val="003D1CFB"/>
    <w:rsid w:val="003E4333"/>
    <w:rsid w:val="003E5D36"/>
    <w:rsid w:val="00407828"/>
    <w:rsid w:val="00414704"/>
    <w:rsid w:val="0041532D"/>
    <w:rsid w:val="0042578D"/>
    <w:rsid w:val="004642EA"/>
    <w:rsid w:val="004732E9"/>
    <w:rsid w:val="004845AC"/>
    <w:rsid w:val="004B4F12"/>
    <w:rsid w:val="004B7B33"/>
    <w:rsid w:val="004D6BB2"/>
    <w:rsid w:val="004F53B1"/>
    <w:rsid w:val="00502D7A"/>
    <w:rsid w:val="00503F9D"/>
    <w:rsid w:val="005047A1"/>
    <w:rsid w:val="00504CA9"/>
    <w:rsid w:val="00506F53"/>
    <w:rsid w:val="00514BB9"/>
    <w:rsid w:val="00525820"/>
    <w:rsid w:val="00544535"/>
    <w:rsid w:val="00561759"/>
    <w:rsid w:val="00571BCF"/>
    <w:rsid w:val="00574C22"/>
    <w:rsid w:val="005967F0"/>
    <w:rsid w:val="005A1C2F"/>
    <w:rsid w:val="005A4011"/>
    <w:rsid w:val="005D7BCA"/>
    <w:rsid w:val="006030A5"/>
    <w:rsid w:val="0061334C"/>
    <w:rsid w:val="00655F17"/>
    <w:rsid w:val="006B17FF"/>
    <w:rsid w:val="006C252A"/>
    <w:rsid w:val="006D1D60"/>
    <w:rsid w:val="006D2C71"/>
    <w:rsid w:val="006E6777"/>
    <w:rsid w:val="006F1F5B"/>
    <w:rsid w:val="0074087F"/>
    <w:rsid w:val="00740DB7"/>
    <w:rsid w:val="007612CC"/>
    <w:rsid w:val="00762152"/>
    <w:rsid w:val="00775B88"/>
    <w:rsid w:val="007C7E83"/>
    <w:rsid w:val="007D193E"/>
    <w:rsid w:val="007D376B"/>
    <w:rsid w:val="007F5507"/>
    <w:rsid w:val="00801844"/>
    <w:rsid w:val="00802735"/>
    <w:rsid w:val="00805876"/>
    <w:rsid w:val="008259BE"/>
    <w:rsid w:val="0082652F"/>
    <w:rsid w:val="008A6025"/>
    <w:rsid w:val="008D1C35"/>
    <w:rsid w:val="008D5AB0"/>
    <w:rsid w:val="0092017A"/>
    <w:rsid w:val="00967FB8"/>
    <w:rsid w:val="009A2F37"/>
    <w:rsid w:val="009B7256"/>
    <w:rsid w:val="009D1686"/>
    <w:rsid w:val="009D34B7"/>
    <w:rsid w:val="009E16E7"/>
    <w:rsid w:val="00A354F7"/>
    <w:rsid w:val="00A737DE"/>
    <w:rsid w:val="00AA63FB"/>
    <w:rsid w:val="00AB1C78"/>
    <w:rsid w:val="00AD110B"/>
    <w:rsid w:val="00B02384"/>
    <w:rsid w:val="00B06D06"/>
    <w:rsid w:val="00B25B54"/>
    <w:rsid w:val="00B30FB0"/>
    <w:rsid w:val="00B328E6"/>
    <w:rsid w:val="00B34DBC"/>
    <w:rsid w:val="00B808C8"/>
    <w:rsid w:val="00B8781B"/>
    <w:rsid w:val="00BA6F28"/>
    <w:rsid w:val="00BC07EE"/>
    <w:rsid w:val="00BC2035"/>
    <w:rsid w:val="00C00199"/>
    <w:rsid w:val="00C30730"/>
    <w:rsid w:val="00C36398"/>
    <w:rsid w:val="00C42373"/>
    <w:rsid w:val="00C44536"/>
    <w:rsid w:val="00C63D70"/>
    <w:rsid w:val="00C712AE"/>
    <w:rsid w:val="00C97303"/>
    <w:rsid w:val="00CA5EF6"/>
    <w:rsid w:val="00CB4B21"/>
    <w:rsid w:val="00CB5DA5"/>
    <w:rsid w:val="00CC00FB"/>
    <w:rsid w:val="00CD7B4F"/>
    <w:rsid w:val="00CE6FBD"/>
    <w:rsid w:val="00D07CA7"/>
    <w:rsid w:val="00D636EF"/>
    <w:rsid w:val="00D67B45"/>
    <w:rsid w:val="00D70026"/>
    <w:rsid w:val="00D8789F"/>
    <w:rsid w:val="00D91D1B"/>
    <w:rsid w:val="00D91F03"/>
    <w:rsid w:val="00DB7D9C"/>
    <w:rsid w:val="00DD4FD6"/>
    <w:rsid w:val="00E14A11"/>
    <w:rsid w:val="00E16613"/>
    <w:rsid w:val="00E36DFC"/>
    <w:rsid w:val="00E51A23"/>
    <w:rsid w:val="00E61AE2"/>
    <w:rsid w:val="00E62A80"/>
    <w:rsid w:val="00E63FB8"/>
    <w:rsid w:val="00E668AB"/>
    <w:rsid w:val="00E73CF9"/>
    <w:rsid w:val="00E83F8C"/>
    <w:rsid w:val="00E87A64"/>
    <w:rsid w:val="00EC15D8"/>
    <w:rsid w:val="00ED0B00"/>
    <w:rsid w:val="00ED5D56"/>
    <w:rsid w:val="00F10B59"/>
    <w:rsid w:val="00F21A4B"/>
    <w:rsid w:val="00F26230"/>
    <w:rsid w:val="00F52583"/>
    <w:rsid w:val="00F530B3"/>
    <w:rsid w:val="00F914F2"/>
    <w:rsid w:val="00FA7D6A"/>
    <w:rsid w:val="00FB0BA0"/>
    <w:rsid w:val="00FC0DB1"/>
    <w:rsid w:val="00FD2C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0AF43BD"/>
  <w15:chartTrackingRefBased/>
  <w15:docId w15:val="{10045FF0-3062-44B3-8894-5D6549448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07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57390"/>
    <w:pPr>
      <w:spacing w:after="0" w:line="240" w:lineRule="auto"/>
    </w:pPr>
    <w:rPr>
      <w:szCs w:val="28"/>
      <w:lang w:val="en-GB" w:bidi="th-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801844"/>
    <w:rPr>
      <w:i/>
      <w:iCs/>
    </w:rPr>
  </w:style>
  <w:style w:type="table" w:customStyle="1" w:styleId="PlainTable11">
    <w:name w:val="Plain Table 11"/>
    <w:basedOn w:val="TableNormal"/>
    <w:uiPriority w:val="41"/>
    <w:rsid w:val="00AD110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Paragraph">
    <w:name w:val="List Paragraph"/>
    <w:basedOn w:val="Normal"/>
    <w:uiPriority w:val="34"/>
    <w:qFormat/>
    <w:rsid w:val="00FB0BA0"/>
    <w:pPr>
      <w:ind w:left="720"/>
      <w:contextualSpacing/>
    </w:pPr>
  </w:style>
  <w:style w:type="paragraph" w:styleId="NormalWeb">
    <w:name w:val="Normal (Web)"/>
    <w:basedOn w:val="Normal"/>
    <w:uiPriority w:val="99"/>
    <w:unhideWhenUsed/>
    <w:rsid w:val="00740DB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44535"/>
    <w:rPr>
      <w:color w:val="0000FF"/>
      <w:u w:val="single"/>
    </w:rPr>
  </w:style>
  <w:style w:type="paragraph" w:styleId="Header">
    <w:name w:val="header"/>
    <w:basedOn w:val="Normal"/>
    <w:link w:val="HeaderChar"/>
    <w:uiPriority w:val="99"/>
    <w:unhideWhenUsed/>
    <w:rsid w:val="00E61A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AE2"/>
  </w:style>
  <w:style w:type="paragraph" w:styleId="Footer">
    <w:name w:val="footer"/>
    <w:basedOn w:val="Normal"/>
    <w:link w:val="FooterChar"/>
    <w:uiPriority w:val="99"/>
    <w:unhideWhenUsed/>
    <w:rsid w:val="00E61A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A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113656">
      <w:bodyDiv w:val="1"/>
      <w:marLeft w:val="0"/>
      <w:marRight w:val="0"/>
      <w:marTop w:val="0"/>
      <w:marBottom w:val="0"/>
      <w:divBdr>
        <w:top w:val="none" w:sz="0" w:space="0" w:color="auto"/>
        <w:left w:val="none" w:sz="0" w:space="0" w:color="auto"/>
        <w:bottom w:val="none" w:sz="0" w:space="0" w:color="auto"/>
        <w:right w:val="none" w:sz="0" w:space="0" w:color="auto"/>
      </w:divBdr>
    </w:div>
    <w:div w:id="77215243">
      <w:bodyDiv w:val="1"/>
      <w:marLeft w:val="0"/>
      <w:marRight w:val="0"/>
      <w:marTop w:val="0"/>
      <w:marBottom w:val="0"/>
      <w:divBdr>
        <w:top w:val="none" w:sz="0" w:space="0" w:color="auto"/>
        <w:left w:val="none" w:sz="0" w:space="0" w:color="auto"/>
        <w:bottom w:val="none" w:sz="0" w:space="0" w:color="auto"/>
        <w:right w:val="none" w:sz="0" w:space="0" w:color="auto"/>
      </w:divBdr>
    </w:div>
    <w:div w:id="140001802">
      <w:bodyDiv w:val="1"/>
      <w:marLeft w:val="0"/>
      <w:marRight w:val="0"/>
      <w:marTop w:val="0"/>
      <w:marBottom w:val="0"/>
      <w:divBdr>
        <w:top w:val="none" w:sz="0" w:space="0" w:color="auto"/>
        <w:left w:val="none" w:sz="0" w:space="0" w:color="auto"/>
        <w:bottom w:val="none" w:sz="0" w:space="0" w:color="auto"/>
        <w:right w:val="none" w:sz="0" w:space="0" w:color="auto"/>
      </w:divBdr>
      <w:divsChild>
        <w:div w:id="1334988471">
          <w:marLeft w:val="0"/>
          <w:marRight w:val="0"/>
          <w:marTop w:val="0"/>
          <w:marBottom w:val="0"/>
          <w:divBdr>
            <w:top w:val="none" w:sz="0" w:space="0" w:color="auto"/>
            <w:left w:val="none" w:sz="0" w:space="0" w:color="auto"/>
            <w:bottom w:val="none" w:sz="0" w:space="0" w:color="auto"/>
            <w:right w:val="none" w:sz="0" w:space="0" w:color="auto"/>
          </w:divBdr>
          <w:divsChild>
            <w:div w:id="1386414969">
              <w:marLeft w:val="0"/>
              <w:marRight w:val="0"/>
              <w:marTop w:val="0"/>
              <w:marBottom w:val="0"/>
              <w:divBdr>
                <w:top w:val="none" w:sz="0" w:space="0" w:color="auto"/>
                <w:left w:val="none" w:sz="0" w:space="0" w:color="auto"/>
                <w:bottom w:val="none" w:sz="0" w:space="0" w:color="auto"/>
                <w:right w:val="none" w:sz="0" w:space="0" w:color="auto"/>
              </w:divBdr>
              <w:divsChild>
                <w:div w:id="1992366774">
                  <w:marLeft w:val="0"/>
                  <w:marRight w:val="0"/>
                  <w:marTop w:val="0"/>
                  <w:marBottom w:val="0"/>
                  <w:divBdr>
                    <w:top w:val="none" w:sz="0" w:space="0" w:color="auto"/>
                    <w:left w:val="none" w:sz="0" w:space="0" w:color="auto"/>
                    <w:bottom w:val="none" w:sz="0" w:space="0" w:color="auto"/>
                    <w:right w:val="none" w:sz="0" w:space="0" w:color="auto"/>
                  </w:divBdr>
                  <w:divsChild>
                    <w:div w:id="1622147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447330">
          <w:marLeft w:val="0"/>
          <w:marRight w:val="0"/>
          <w:marTop w:val="0"/>
          <w:marBottom w:val="0"/>
          <w:divBdr>
            <w:top w:val="none" w:sz="0" w:space="0" w:color="auto"/>
            <w:left w:val="none" w:sz="0" w:space="0" w:color="auto"/>
            <w:bottom w:val="none" w:sz="0" w:space="0" w:color="auto"/>
            <w:right w:val="none" w:sz="0" w:space="0" w:color="auto"/>
          </w:divBdr>
          <w:divsChild>
            <w:div w:id="1610430448">
              <w:marLeft w:val="0"/>
              <w:marRight w:val="0"/>
              <w:marTop w:val="0"/>
              <w:marBottom w:val="0"/>
              <w:divBdr>
                <w:top w:val="none" w:sz="0" w:space="0" w:color="auto"/>
                <w:left w:val="none" w:sz="0" w:space="0" w:color="auto"/>
                <w:bottom w:val="none" w:sz="0" w:space="0" w:color="auto"/>
                <w:right w:val="none" w:sz="0" w:space="0" w:color="auto"/>
              </w:divBdr>
              <w:divsChild>
                <w:div w:id="1466774944">
                  <w:marLeft w:val="0"/>
                  <w:marRight w:val="0"/>
                  <w:marTop w:val="0"/>
                  <w:marBottom w:val="0"/>
                  <w:divBdr>
                    <w:top w:val="none" w:sz="0" w:space="0" w:color="auto"/>
                    <w:left w:val="none" w:sz="0" w:space="0" w:color="auto"/>
                    <w:bottom w:val="none" w:sz="0" w:space="0" w:color="auto"/>
                    <w:right w:val="none" w:sz="0" w:space="0" w:color="auto"/>
                  </w:divBdr>
                  <w:divsChild>
                    <w:div w:id="183988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9917445">
      <w:bodyDiv w:val="1"/>
      <w:marLeft w:val="0"/>
      <w:marRight w:val="0"/>
      <w:marTop w:val="0"/>
      <w:marBottom w:val="0"/>
      <w:divBdr>
        <w:top w:val="none" w:sz="0" w:space="0" w:color="auto"/>
        <w:left w:val="none" w:sz="0" w:space="0" w:color="auto"/>
        <w:bottom w:val="none" w:sz="0" w:space="0" w:color="auto"/>
        <w:right w:val="none" w:sz="0" w:space="0" w:color="auto"/>
      </w:divBdr>
    </w:div>
    <w:div w:id="762994847">
      <w:bodyDiv w:val="1"/>
      <w:marLeft w:val="0"/>
      <w:marRight w:val="0"/>
      <w:marTop w:val="0"/>
      <w:marBottom w:val="0"/>
      <w:divBdr>
        <w:top w:val="none" w:sz="0" w:space="0" w:color="auto"/>
        <w:left w:val="none" w:sz="0" w:space="0" w:color="auto"/>
        <w:bottom w:val="none" w:sz="0" w:space="0" w:color="auto"/>
        <w:right w:val="none" w:sz="0" w:space="0" w:color="auto"/>
      </w:divBdr>
    </w:div>
    <w:div w:id="1689679641">
      <w:bodyDiv w:val="1"/>
      <w:marLeft w:val="0"/>
      <w:marRight w:val="0"/>
      <w:marTop w:val="0"/>
      <w:marBottom w:val="0"/>
      <w:divBdr>
        <w:top w:val="none" w:sz="0" w:space="0" w:color="auto"/>
        <w:left w:val="none" w:sz="0" w:space="0" w:color="auto"/>
        <w:bottom w:val="none" w:sz="0" w:space="0" w:color="auto"/>
        <w:right w:val="none" w:sz="0" w:space="0" w:color="auto"/>
      </w:divBdr>
    </w:div>
    <w:div w:id="1917284271">
      <w:bodyDiv w:val="1"/>
      <w:marLeft w:val="0"/>
      <w:marRight w:val="0"/>
      <w:marTop w:val="0"/>
      <w:marBottom w:val="0"/>
      <w:divBdr>
        <w:top w:val="none" w:sz="0" w:space="0" w:color="auto"/>
        <w:left w:val="none" w:sz="0" w:space="0" w:color="auto"/>
        <w:bottom w:val="none" w:sz="0" w:space="0" w:color="auto"/>
        <w:right w:val="none" w:sz="0" w:space="0" w:color="auto"/>
      </w:divBdr>
      <w:divsChild>
        <w:div w:id="488180939">
          <w:marLeft w:val="0"/>
          <w:marRight w:val="0"/>
          <w:marTop w:val="0"/>
          <w:marBottom w:val="0"/>
          <w:divBdr>
            <w:top w:val="none" w:sz="0" w:space="0" w:color="auto"/>
            <w:left w:val="none" w:sz="0" w:space="0" w:color="auto"/>
            <w:bottom w:val="none" w:sz="0" w:space="0" w:color="auto"/>
            <w:right w:val="none" w:sz="0" w:space="0" w:color="auto"/>
          </w:divBdr>
          <w:divsChild>
            <w:div w:id="739641378">
              <w:marLeft w:val="0"/>
              <w:marRight w:val="0"/>
              <w:marTop w:val="0"/>
              <w:marBottom w:val="0"/>
              <w:divBdr>
                <w:top w:val="none" w:sz="0" w:space="0" w:color="auto"/>
                <w:left w:val="none" w:sz="0" w:space="0" w:color="auto"/>
                <w:bottom w:val="none" w:sz="0" w:space="0" w:color="auto"/>
                <w:right w:val="none" w:sz="0" w:space="0" w:color="auto"/>
              </w:divBdr>
              <w:divsChild>
                <w:div w:id="99377183">
                  <w:marLeft w:val="0"/>
                  <w:marRight w:val="0"/>
                  <w:marTop w:val="0"/>
                  <w:marBottom w:val="0"/>
                  <w:divBdr>
                    <w:top w:val="none" w:sz="0" w:space="0" w:color="auto"/>
                    <w:left w:val="none" w:sz="0" w:space="0" w:color="auto"/>
                    <w:bottom w:val="none" w:sz="0" w:space="0" w:color="auto"/>
                    <w:right w:val="none" w:sz="0" w:space="0" w:color="auto"/>
                  </w:divBdr>
                  <w:divsChild>
                    <w:div w:id="1448432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5489394">
          <w:marLeft w:val="0"/>
          <w:marRight w:val="0"/>
          <w:marTop w:val="0"/>
          <w:marBottom w:val="0"/>
          <w:divBdr>
            <w:top w:val="none" w:sz="0" w:space="0" w:color="auto"/>
            <w:left w:val="none" w:sz="0" w:space="0" w:color="auto"/>
            <w:bottom w:val="none" w:sz="0" w:space="0" w:color="auto"/>
            <w:right w:val="none" w:sz="0" w:space="0" w:color="auto"/>
          </w:divBdr>
          <w:divsChild>
            <w:div w:id="1347902808">
              <w:marLeft w:val="0"/>
              <w:marRight w:val="0"/>
              <w:marTop w:val="0"/>
              <w:marBottom w:val="0"/>
              <w:divBdr>
                <w:top w:val="none" w:sz="0" w:space="0" w:color="auto"/>
                <w:left w:val="none" w:sz="0" w:space="0" w:color="auto"/>
                <w:bottom w:val="none" w:sz="0" w:space="0" w:color="auto"/>
                <w:right w:val="none" w:sz="0" w:space="0" w:color="auto"/>
              </w:divBdr>
              <w:divsChild>
                <w:div w:id="1410612974">
                  <w:marLeft w:val="0"/>
                  <w:marRight w:val="0"/>
                  <w:marTop w:val="0"/>
                  <w:marBottom w:val="0"/>
                  <w:divBdr>
                    <w:top w:val="none" w:sz="0" w:space="0" w:color="auto"/>
                    <w:left w:val="none" w:sz="0" w:space="0" w:color="auto"/>
                    <w:bottom w:val="none" w:sz="0" w:space="0" w:color="auto"/>
                    <w:right w:val="none" w:sz="0" w:space="0" w:color="auto"/>
                  </w:divBdr>
                  <w:divsChild>
                    <w:div w:id="143651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9933234">
      <w:bodyDiv w:val="1"/>
      <w:marLeft w:val="0"/>
      <w:marRight w:val="0"/>
      <w:marTop w:val="0"/>
      <w:marBottom w:val="0"/>
      <w:divBdr>
        <w:top w:val="none" w:sz="0" w:space="0" w:color="auto"/>
        <w:left w:val="none" w:sz="0" w:space="0" w:color="auto"/>
        <w:bottom w:val="none" w:sz="0" w:space="0" w:color="auto"/>
        <w:right w:val="none" w:sz="0" w:space="0" w:color="auto"/>
      </w:divBdr>
    </w:div>
    <w:div w:id="2135755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hart" Target="charts/chart1.xml"/><Relationship Id="rId18" Type="http://schemas.openxmlformats.org/officeDocument/2006/relationships/chart" Target="charts/chart6.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chart" Target="charts/chart9.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hart" Target="charts/chart5.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hart" Target="charts/chart4.xml"/><Relationship Id="rId20" Type="http://schemas.openxmlformats.org/officeDocument/2006/relationships/chart" Target="charts/chart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chart" Target="charts/chart12.xml"/><Relationship Id="rId5" Type="http://schemas.openxmlformats.org/officeDocument/2006/relationships/footnotes" Target="footnotes.xml"/><Relationship Id="rId15" Type="http://schemas.openxmlformats.org/officeDocument/2006/relationships/chart" Target="charts/chart3.xml"/><Relationship Id="rId23" Type="http://schemas.openxmlformats.org/officeDocument/2006/relationships/chart" Target="charts/chart11.xml"/><Relationship Id="rId10" Type="http://schemas.openxmlformats.org/officeDocument/2006/relationships/footer" Target="footer2.xml"/><Relationship Id="rId19" Type="http://schemas.openxmlformats.org/officeDocument/2006/relationships/chart" Target="charts/chart7.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hart" Target="charts/chart2.xml"/><Relationship Id="rId22" Type="http://schemas.openxmlformats.org/officeDocument/2006/relationships/chart" Target="charts/chart10.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asd\OneDrive\Desktop\cotton%20trend%20area.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C:\Users\asd\OneDrive\Desktop\cotton%20trend%20area.xlsx"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oleObject" Target="file:///C:\Users\asd\OneDrive\Desktop\cotton%20trend%20production.xlsx" TargetMode="External"/><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oleObject" Target="file:///C:\Users\asd\OneDrive\Desktop\cotton%20trend%20yield.xlsx" TargetMode="External"/><Relationship Id="rId2" Type="http://schemas.microsoft.com/office/2011/relationships/chartColorStyle" Target="colors12.xml"/><Relationship Id="rId1" Type="http://schemas.microsoft.com/office/2011/relationships/chartStyle" Target="style12.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asd\OneDrive\Desktop\cotton%20trend%20production.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asd\OneDrive\Desktop\cotton%20trend%20yield.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asd\OneDrive\Desktop\cotton%20trend%20area.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asd\OneDrive\Desktop\cotton%20trend%20production.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asd\OneDrive\Desktop\cotton%20trend%20yield.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C:\Users\asd\OneDrive\Desktop\cotton%20trend%20area.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C:\Users\asd\OneDrive\Desktop\cotton%20trend%20production.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C:\Users\asd\OneDrive\Desktop\cotton%20trend%20yield.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scatterChart>
        <c:scatterStyle val="smoothMarker"/>
        <c:varyColors val="0"/>
        <c:ser>
          <c:idx val="0"/>
          <c:order val="0"/>
          <c:tx>
            <c:strRef>
              <c:f>'analysis linear'!$C$2</c:f>
              <c:strCache>
                <c:ptCount val="1"/>
                <c:pt idx="0">
                  <c:v>Area (in millions hectares)</c:v>
                </c:pt>
              </c:strCache>
            </c:strRef>
          </c:tx>
          <c:spPr>
            <a:ln w="19050" cap="rnd">
              <a:solidFill>
                <a:schemeClr val="dk1">
                  <a:tint val="88500"/>
                </a:schemeClr>
              </a:solidFill>
              <a:round/>
            </a:ln>
            <a:effectLst/>
          </c:spPr>
          <c:marker>
            <c:symbol val="circle"/>
            <c:size val="5"/>
            <c:spPr>
              <a:solidFill>
                <a:schemeClr val="dk1">
                  <a:tint val="88500"/>
                </a:schemeClr>
              </a:solidFill>
              <a:ln w="9525">
                <a:solidFill>
                  <a:schemeClr val="dk1">
                    <a:tint val="88500"/>
                  </a:schemeClr>
                </a:solidFill>
              </a:ln>
              <a:effectLst/>
            </c:spPr>
          </c:marker>
          <c:xVal>
            <c:numRef>
              <c:f>'analysis linear'!$B$3:$B$25</c:f>
              <c:numCache>
                <c:formatCode>General</c:formatCode>
                <c:ptCount val="23"/>
                <c:pt idx="0">
                  <c:v>2001</c:v>
                </c:pt>
                <c:pt idx="1">
                  <c:v>2002</c:v>
                </c:pt>
                <c:pt idx="2">
                  <c:v>2003</c:v>
                </c:pt>
                <c:pt idx="3">
                  <c:v>2004</c:v>
                </c:pt>
                <c:pt idx="4">
                  <c:v>2005</c:v>
                </c:pt>
                <c:pt idx="5">
                  <c:v>2006</c:v>
                </c:pt>
                <c:pt idx="6">
                  <c:v>2007</c:v>
                </c:pt>
                <c:pt idx="7">
                  <c:v>2008</c:v>
                </c:pt>
                <c:pt idx="8">
                  <c:v>2009</c:v>
                </c:pt>
                <c:pt idx="9">
                  <c:v>2010</c:v>
                </c:pt>
                <c:pt idx="10">
                  <c:v>2011</c:v>
                </c:pt>
                <c:pt idx="11">
                  <c:v>2012</c:v>
                </c:pt>
                <c:pt idx="12">
                  <c:v>2013</c:v>
                </c:pt>
                <c:pt idx="13">
                  <c:v>2014</c:v>
                </c:pt>
                <c:pt idx="14">
                  <c:v>2015</c:v>
                </c:pt>
                <c:pt idx="15">
                  <c:v>2016</c:v>
                </c:pt>
                <c:pt idx="16">
                  <c:v>2017</c:v>
                </c:pt>
                <c:pt idx="17">
                  <c:v>2018</c:v>
                </c:pt>
                <c:pt idx="18">
                  <c:v>2019</c:v>
                </c:pt>
                <c:pt idx="19">
                  <c:v>2020</c:v>
                </c:pt>
                <c:pt idx="20">
                  <c:v>2021</c:v>
                </c:pt>
                <c:pt idx="21">
                  <c:v>2022</c:v>
                </c:pt>
                <c:pt idx="22">
                  <c:v>2023</c:v>
                </c:pt>
              </c:numCache>
            </c:numRef>
          </c:xVal>
          <c:yVal>
            <c:numRef>
              <c:f>'analysis linear'!$C$3:$C$25</c:f>
              <c:numCache>
                <c:formatCode>0.00</c:formatCode>
                <c:ptCount val="23"/>
                <c:pt idx="0">
                  <c:v>9.1300000000000008</c:v>
                </c:pt>
                <c:pt idx="1">
                  <c:v>7.67</c:v>
                </c:pt>
                <c:pt idx="2">
                  <c:v>7.6</c:v>
                </c:pt>
                <c:pt idx="3">
                  <c:v>8.7899999999999991</c:v>
                </c:pt>
                <c:pt idx="4">
                  <c:v>8.68</c:v>
                </c:pt>
                <c:pt idx="5">
                  <c:v>9.14</c:v>
                </c:pt>
                <c:pt idx="6">
                  <c:v>9.41</c:v>
                </c:pt>
                <c:pt idx="7">
                  <c:v>9.41</c:v>
                </c:pt>
                <c:pt idx="8">
                  <c:v>10.130000000000001</c:v>
                </c:pt>
                <c:pt idx="9">
                  <c:v>11.24</c:v>
                </c:pt>
                <c:pt idx="10">
                  <c:v>12.18</c:v>
                </c:pt>
                <c:pt idx="11">
                  <c:v>11.98</c:v>
                </c:pt>
                <c:pt idx="12">
                  <c:v>11.96</c:v>
                </c:pt>
                <c:pt idx="13">
                  <c:v>12.82</c:v>
                </c:pt>
                <c:pt idx="14">
                  <c:v>12.29</c:v>
                </c:pt>
                <c:pt idx="15">
                  <c:v>10.83</c:v>
                </c:pt>
                <c:pt idx="16">
                  <c:v>12.59</c:v>
                </c:pt>
                <c:pt idx="17">
                  <c:v>12.61</c:v>
                </c:pt>
                <c:pt idx="18">
                  <c:v>13.48</c:v>
                </c:pt>
                <c:pt idx="19">
                  <c:v>13.29</c:v>
                </c:pt>
                <c:pt idx="20" formatCode="General">
                  <c:v>12.37</c:v>
                </c:pt>
                <c:pt idx="21" formatCode="General">
                  <c:v>12.93</c:v>
                </c:pt>
                <c:pt idx="22" formatCode="General">
                  <c:v>12.69</c:v>
                </c:pt>
              </c:numCache>
            </c:numRef>
          </c:yVal>
          <c:smooth val="1"/>
          <c:extLst>
            <c:ext xmlns:c16="http://schemas.microsoft.com/office/drawing/2014/chart" uri="{C3380CC4-5D6E-409C-BE32-E72D297353CC}">
              <c16:uniqueId val="{00000000-AAFC-4F27-BD8C-1463646E0964}"/>
            </c:ext>
          </c:extLst>
        </c:ser>
        <c:ser>
          <c:idx val="1"/>
          <c:order val="1"/>
          <c:tx>
            <c:strRef>
              <c:f>'analysis linear'!$D$2</c:f>
              <c:strCache>
                <c:ptCount val="1"/>
                <c:pt idx="0">
                  <c:v>Linear Trend Values</c:v>
                </c:pt>
              </c:strCache>
            </c:strRef>
          </c:tx>
          <c:spPr>
            <a:ln w="19050" cap="rnd">
              <a:solidFill>
                <a:schemeClr val="dk1">
                  <a:tint val="55000"/>
                </a:schemeClr>
              </a:solidFill>
              <a:round/>
            </a:ln>
            <a:effectLst/>
          </c:spPr>
          <c:marker>
            <c:symbol val="circle"/>
            <c:size val="5"/>
            <c:spPr>
              <a:solidFill>
                <a:schemeClr val="dk1">
                  <a:tint val="55000"/>
                </a:schemeClr>
              </a:solidFill>
              <a:ln w="9525">
                <a:solidFill>
                  <a:schemeClr val="dk1">
                    <a:tint val="55000"/>
                  </a:schemeClr>
                </a:solidFill>
              </a:ln>
              <a:effectLst/>
            </c:spPr>
          </c:marker>
          <c:xVal>
            <c:numRef>
              <c:f>'analysis linear'!$B$3:$B$25</c:f>
              <c:numCache>
                <c:formatCode>General</c:formatCode>
                <c:ptCount val="23"/>
                <c:pt idx="0">
                  <c:v>2001</c:v>
                </c:pt>
                <c:pt idx="1">
                  <c:v>2002</c:v>
                </c:pt>
                <c:pt idx="2">
                  <c:v>2003</c:v>
                </c:pt>
                <c:pt idx="3">
                  <c:v>2004</c:v>
                </c:pt>
                <c:pt idx="4">
                  <c:v>2005</c:v>
                </c:pt>
                <c:pt idx="5">
                  <c:v>2006</c:v>
                </c:pt>
                <c:pt idx="6">
                  <c:v>2007</c:v>
                </c:pt>
                <c:pt idx="7">
                  <c:v>2008</c:v>
                </c:pt>
                <c:pt idx="8">
                  <c:v>2009</c:v>
                </c:pt>
                <c:pt idx="9">
                  <c:v>2010</c:v>
                </c:pt>
                <c:pt idx="10">
                  <c:v>2011</c:v>
                </c:pt>
                <c:pt idx="11">
                  <c:v>2012</c:v>
                </c:pt>
                <c:pt idx="12">
                  <c:v>2013</c:v>
                </c:pt>
                <c:pt idx="13">
                  <c:v>2014</c:v>
                </c:pt>
                <c:pt idx="14">
                  <c:v>2015</c:v>
                </c:pt>
                <c:pt idx="15">
                  <c:v>2016</c:v>
                </c:pt>
                <c:pt idx="16">
                  <c:v>2017</c:v>
                </c:pt>
                <c:pt idx="17">
                  <c:v>2018</c:v>
                </c:pt>
                <c:pt idx="18">
                  <c:v>2019</c:v>
                </c:pt>
                <c:pt idx="19">
                  <c:v>2020</c:v>
                </c:pt>
                <c:pt idx="20">
                  <c:v>2021</c:v>
                </c:pt>
                <c:pt idx="21">
                  <c:v>2022</c:v>
                </c:pt>
                <c:pt idx="22">
                  <c:v>2023</c:v>
                </c:pt>
              </c:numCache>
            </c:numRef>
          </c:xVal>
          <c:yVal>
            <c:numRef>
              <c:f>'analysis linear'!$D$3:$D$25</c:f>
              <c:numCache>
                <c:formatCode>0.00</c:formatCode>
                <c:ptCount val="23"/>
                <c:pt idx="0">
                  <c:v>8.2258999999999993</c:v>
                </c:pt>
                <c:pt idx="1">
                  <c:v>8.4789999999999992</c:v>
                </c:pt>
                <c:pt idx="2">
                  <c:v>8.7320999999999991</c:v>
                </c:pt>
                <c:pt idx="3">
                  <c:v>8.985199999999999</c:v>
                </c:pt>
                <c:pt idx="4">
                  <c:v>9.2382999999999988</c:v>
                </c:pt>
                <c:pt idx="5">
                  <c:v>9.4914000000000005</c:v>
                </c:pt>
                <c:pt idx="6">
                  <c:v>9.7445000000000004</c:v>
                </c:pt>
                <c:pt idx="7">
                  <c:v>9.9976000000000003</c:v>
                </c:pt>
                <c:pt idx="8">
                  <c:v>10.2507</c:v>
                </c:pt>
                <c:pt idx="9">
                  <c:v>10.5038</c:v>
                </c:pt>
                <c:pt idx="10">
                  <c:v>10.7569</c:v>
                </c:pt>
                <c:pt idx="11">
                  <c:v>11.01</c:v>
                </c:pt>
                <c:pt idx="12">
                  <c:v>11.2631</c:v>
                </c:pt>
                <c:pt idx="13">
                  <c:v>11.5162</c:v>
                </c:pt>
                <c:pt idx="14">
                  <c:v>11.769299999999999</c:v>
                </c:pt>
                <c:pt idx="15">
                  <c:v>12.022399999999999</c:v>
                </c:pt>
                <c:pt idx="16">
                  <c:v>12.275499999999999</c:v>
                </c:pt>
                <c:pt idx="17">
                  <c:v>12.528599999999999</c:v>
                </c:pt>
                <c:pt idx="18">
                  <c:v>12.781700000000001</c:v>
                </c:pt>
                <c:pt idx="19">
                  <c:v>13.034800000000001</c:v>
                </c:pt>
                <c:pt idx="20">
                  <c:v>13.2879</c:v>
                </c:pt>
                <c:pt idx="21">
                  <c:v>13.541</c:v>
                </c:pt>
                <c:pt idx="22">
                  <c:v>13.7941</c:v>
                </c:pt>
              </c:numCache>
            </c:numRef>
          </c:yVal>
          <c:smooth val="1"/>
          <c:extLst>
            <c:ext xmlns:c16="http://schemas.microsoft.com/office/drawing/2014/chart" uri="{C3380CC4-5D6E-409C-BE32-E72D297353CC}">
              <c16:uniqueId val="{00000001-AAFC-4F27-BD8C-1463646E0964}"/>
            </c:ext>
          </c:extLst>
        </c:ser>
        <c:dLbls>
          <c:showLegendKey val="0"/>
          <c:showVal val="0"/>
          <c:showCatName val="0"/>
          <c:showSerName val="0"/>
          <c:showPercent val="0"/>
          <c:showBubbleSize val="0"/>
        </c:dLbls>
        <c:axId val="218442464"/>
        <c:axId val="218447456"/>
      </c:scatterChart>
      <c:valAx>
        <c:axId val="218442464"/>
        <c:scaling>
          <c:orientation val="minMax"/>
        </c:scaling>
        <c:delete val="0"/>
        <c:axPos val="b"/>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18447456"/>
        <c:crosses val="autoZero"/>
        <c:crossBetween val="midCat"/>
      </c:valAx>
      <c:valAx>
        <c:axId val="218447456"/>
        <c:scaling>
          <c:orientation val="minMax"/>
        </c:scaling>
        <c:delete val="0"/>
        <c:axPos val="l"/>
        <c:numFmt formatCode="0.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18442464"/>
        <c:crosses val="autoZero"/>
        <c:crossBetween val="midCat"/>
      </c:valAx>
      <c:spPr>
        <a:noFill/>
        <a:ln>
          <a:noFill/>
        </a:ln>
        <a:effectLst/>
      </c:spPr>
    </c:plotArea>
    <c:legend>
      <c:legendPos val="b"/>
      <c:layout>
        <c:manualLayout>
          <c:xMode val="edge"/>
          <c:yMode val="edge"/>
          <c:x val="0.17863975056809173"/>
          <c:y val="0.80432720909886268"/>
          <c:w val="0.63406977252843399"/>
          <c:h val="0.14567279090113736"/>
        </c:manualLayout>
      </c:layout>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scatterChart>
        <c:scatterStyle val="smoothMarker"/>
        <c:varyColors val="0"/>
        <c:ser>
          <c:idx val="0"/>
          <c:order val="0"/>
          <c:tx>
            <c:strRef>
              <c:f>'analysis cubic'!$C$2</c:f>
              <c:strCache>
                <c:ptCount val="1"/>
                <c:pt idx="0">
                  <c:v>Area (in millions hectares) </c:v>
                </c:pt>
              </c:strCache>
            </c:strRef>
          </c:tx>
          <c:spPr>
            <a:ln w="19050" cap="rnd">
              <a:solidFill>
                <a:schemeClr val="dk1">
                  <a:tint val="88500"/>
                </a:schemeClr>
              </a:solidFill>
              <a:round/>
            </a:ln>
            <a:effectLst/>
          </c:spPr>
          <c:marker>
            <c:symbol val="circle"/>
            <c:size val="5"/>
            <c:spPr>
              <a:solidFill>
                <a:schemeClr val="dk1">
                  <a:tint val="88500"/>
                </a:schemeClr>
              </a:solidFill>
              <a:ln w="9525">
                <a:solidFill>
                  <a:schemeClr val="dk1">
                    <a:tint val="88500"/>
                  </a:schemeClr>
                </a:solidFill>
              </a:ln>
              <a:effectLst/>
            </c:spPr>
          </c:marker>
          <c:xVal>
            <c:numRef>
              <c:f>'analysis cubic'!$B$3:$B$25</c:f>
              <c:numCache>
                <c:formatCode>General</c:formatCode>
                <c:ptCount val="23"/>
                <c:pt idx="0">
                  <c:v>2001</c:v>
                </c:pt>
                <c:pt idx="1">
                  <c:v>2002</c:v>
                </c:pt>
                <c:pt idx="2">
                  <c:v>2003</c:v>
                </c:pt>
                <c:pt idx="3">
                  <c:v>2004</c:v>
                </c:pt>
                <c:pt idx="4">
                  <c:v>2005</c:v>
                </c:pt>
                <c:pt idx="5">
                  <c:v>2006</c:v>
                </c:pt>
                <c:pt idx="6">
                  <c:v>2007</c:v>
                </c:pt>
                <c:pt idx="7">
                  <c:v>2008</c:v>
                </c:pt>
                <c:pt idx="8">
                  <c:v>2009</c:v>
                </c:pt>
                <c:pt idx="9">
                  <c:v>2010</c:v>
                </c:pt>
                <c:pt idx="10">
                  <c:v>2011</c:v>
                </c:pt>
                <c:pt idx="11">
                  <c:v>2012</c:v>
                </c:pt>
                <c:pt idx="12">
                  <c:v>2013</c:v>
                </c:pt>
                <c:pt idx="13">
                  <c:v>2014</c:v>
                </c:pt>
                <c:pt idx="14">
                  <c:v>2015</c:v>
                </c:pt>
                <c:pt idx="15">
                  <c:v>2016</c:v>
                </c:pt>
                <c:pt idx="16">
                  <c:v>2017</c:v>
                </c:pt>
                <c:pt idx="17">
                  <c:v>2018</c:v>
                </c:pt>
                <c:pt idx="18">
                  <c:v>2019</c:v>
                </c:pt>
                <c:pt idx="19">
                  <c:v>2020</c:v>
                </c:pt>
                <c:pt idx="20">
                  <c:v>2021</c:v>
                </c:pt>
                <c:pt idx="21">
                  <c:v>2022</c:v>
                </c:pt>
                <c:pt idx="22">
                  <c:v>2023</c:v>
                </c:pt>
              </c:numCache>
            </c:numRef>
          </c:xVal>
          <c:yVal>
            <c:numRef>
              <c:f>'analysis cubic'!$C$3:$C$25</c:f>
              <c:numCache>
                <c:formatCode>0.00</c:formatCode>
                <c:ptCount val="23"/>
                <c:pt idx="0">
                  <c:v>9.1300000000000008</c:v>
                </c:pt>
                <c:pt idx="1">
                  <c:v>7.67</c:v>
                </c:pt>
                <c:pt idx="2">
                  <c:v>7.6</c:v>
                </c:pt>
                <c:pt idx="3">
                  <c:v>8.7899999999999991</c:v>
                </c:pt>
                <c:pt idx="4">
                  <c:v>8.68</c:v>
                </c:pt>
                <c:pt idx="5">
                  <c:v>9.14</c:v>
                </c:pt>
                <c:pt idx="6">
                  <c:v>9.41</c:v>
                </c:pt>
                <c:pt idx="7">
                  <c:v>9.41</c:v>
                </c:pt>
                <c:pt idx="8">
                  <c:v>10.130000000000001</c:v>
                </c:pt>
                <c:pt idx="9">
                  <c:v>11.24</c:v>
                </c:pt>
                <c:pt idx="10">
                  <c:v>12.18</c:v>
                </c:pt>
                <c:pt idx="11">
                  <c:v>11.98</c:v>
                </c:pt>
                <c:pt idx="12">
                  <c:v>11.96</c:v>
                </c:pt>
                <c:pt idx="13">
                  <c:v>12.82</c:v>
                </c:pt>
                <c:pt idx="14">
                  <c:v>12.29</c:v>
                </c:pt>
                <c:pt idx="15">
                  <c:v>10.83</c:v>
                </c:pt>
                <c:pt idx="16">
                  <c:v>12.59</c:v>
                </c:pt>
                <c:pt idx="17">
                  <c:v>12.61</c:v>
                </c:pt>
                <c:pt idx="18">
                  <c:v>13.48</c:v>
                </c:pt>
                <c:pt idx="19">
                  <c:v>13.29</c:v>
                </c:pt>
                <c:pt idx="20" formatCode="General">
                  <c:v>12.37</c:v>
                </c:pt>
                <c:pt idx="21" formatCode="General">
                  <c:v>12.93</c:v>
                </c:pt>
                <c:pt idx="22" formatCode="General">
                  <c:v>12.69</c:v>
                </c:pt>
              </c:numCache>
            </c:numRef>
          </c:yVal>
          <c:smooth val="1"/>
          <c:extLst>
            <c:ext xmlns:c16="http://schemas.microsoft.com/office/drawing/2014/chart" uri="{C3380CC4-5D6E-409C-BE32-E72D297353CC}">
              <c16:uniqueId val="{00000000-F42F-4F80-BF95-75E274A24876}"/>
            </c:ext>
          </c:extLst>
        </c:ser>
        <c:ser>
          <c:idx val="1"/>
          <c:order val="1"/>
          <c:tx>
            <c:strRef>
              <c:f>'analysis cubic'!$D$2</c:f>
              <c:strCache>
                <c:ptCount val="1"/>
                <c:pt idx="0">
                  <c:v>Cubic Trend Values </c:v>
                </c:pt>
              </c:strCache>
            </c:strRef>
          </c:tx>
          <c:spPr>
            <a:ln w="19050" cap="rnd">
              <a:solidFill>
                <a:schemeClr val="dk1">
                  <a:tint val="55000"/>
                </a:schemeClr>
              </a:solidFill>
              <a:round/>
            </a:ln>
            <a:effectLst/>
          </c:spPr>
          <c:marker>
            <c:symbol val="circle"/>
            <c:size val="5"/>
            <c:spPr>
              <a:solidFill>
                <a:schemeClr val="dk1">
                  <a:tint val="55000"/>
                </a:schemeClr>
              </a:solidFill>
              <a:ln w="9525">
                <a:solidFill>
                  <a:schemeClr val="dk1">
                    <a:tint val="55000"/>
                  </a:schemeClr>
                </a:solidFill>
              </a:ln>
              <a:effectLst/>
            </c:spPr>
          </c:marker>
          <c:xVal>
            <c:numRef>
              <c:f>'analysis cubic'!$B$3:$B$25</c:f>
              <c:numCache>
                <c:formatCode>General</c:formatCode>
                <c:ptCount val="23"/>
                <c:pt idx="0">
                  <c:v>2001</c:v>
                </c:pt>
                <c:pt idx="1">
                  <c:v>2002</c:v>
                </c:pt>
                <c:pt idx="2">
                  <c:v>2003</c:v>
                </c:pt>
                <c:pt idx="3">
                  <c:v>2004</c:v>
                </c:pt>
                <c:pt idx="4">
                  <c:v>2005</c:v>
                </c:pt>
                <c:pt idx="5">
                  <c:v>2006</c:v>
                </c:pt>
                <c:pt idx="6">
                  <c:v>2007</c:v>
                </c:pt>
                <c:pt idx="7">
                  <c:v>2008</c:v>
                </c:pt>
                <c:pt idx="8">
                  <c:v>2009</c:v>
                </c:pt>
                <c:pt idx="9">
                  <c:v>2010</c:v>
                </c:pt>
                <c:pt idx="10">
                  <c:v>2011</c:v>
                </c:pt>
                <c:pt idx="11">
                  <c:v>2012</c:v>
                </c:pt>
                <c:pt idx="12">
                  <c:v>2013</c:v>
                </c:pt>
                <c:pt idx="13">
                  <c:v>2014</c:v>
                </c:pt>
                <c:pt idx="14">
                  <c:v>2015</c:v>
                </c:pt>
                <c:pt idx="15">
                  <c:v>2016</c:v>
                </c:pt>
                <c:pt idx="16">
                  <c:v>2017</c:v>
                </c:pt>
                <c:pt idx="17">
                  <c:v>2018</c:v>
                </c:pt>
                <c:pt idx="18">
                  <c:v>2019</c:v>
                </c:pt>
                <c:pt idx="19">
                  <c:v>2020</c:v>
                </c:pt>
                <c:pt idx="20">
                  <c:v>2021</c:v>
                </c:pt>
                <c:pt idx="21">
                  <c:v>2022</c:v>
                </c:pt>
                <c:pt idx="22">
                  <c:v>2023</c:v>
                </c:pt>
              </c:numCache>
            </c:numRef>
          </c:xVal>
          <c:yVal>
            <c:numRef>
              <c:f>'analysis cubic'!$D$3:$D$25</c:f>
              <c:numCache>
                <c:formatCode>0.00</c:formatCode>
                <c:ptCount val="23"/>
                <c:pt idx="0">
                  <c:v>8.1005000000000003</c:v>
                </c:pt>
                <c:pt idx="1">
                  <c:v>8.229000000000001</c:v>
                </c:pt>
                <c:pt idx="2">
                  <c:v>8.4159000000000006</c:v>
                </c:pt>
                <c:pt idx="3">
                  <c:v>8.6533999999999995</c:v>
                </c:pt>
                <c:pt idx="4">
                  <c:v>8.9337</c:v>
                </c:pt>
                <c:pt idx="5">
                  <c:v>9.2489999999999988</c:v>
                </c:pt>
                <c:pt idx="6">
                  <c:v>9.5914999999999999</c:v>
                </c:pt>
                <c:pt idx="7">
                  <c:v>9.9534000000000002</c:v>
                </c:pt>
                <c:pt idx="8">
                  <c:v>10.3269</c:v>
                </c:pt>
                <c:pt idx="9">
                  <c:v>10.704200000000002</c:v>
                </c:pt>
                <c:pt idx="10">
                  <c:v>11.077500000000001</c:v>
                </c:pt>
                <c:pt idx="11">
                  <c:v>11.439</c:v>
                </c:pt>
                <c:pt idx="12">
                  <c:v>11.780899999999999</c:v>
                </c:pt>
                <c:pt idx="13">
                  <c:v>12.0954</c:v>
                </c:pt>
                <c:pt idx="14">
                  <c:v>12.374699999999999</c:v>
                </c:pt>
                <c:pt idx="15">
                  <c:v>12.610999999999999</c:v>
                </c:pt>
                <c:pt idx="16">
                  <c:v>12.796500000000002</c:v>
                </c:pt>
                <c:pt idx="17">
                  <c:v>12.923400000000001</c:v>
                </c:pt>
                <c:pt idx="18">
                  <c:v>12.9839</c:v>
                </c:pt>
                <c:pt idx="19">
                  <c:v>12.9702</c:v>
                </c:pt>
                <c:pt idx="20">
                  <c:v>12.874500000000001</c:v>
                </c:pt>
                <c:pt idx="21">
                  <c:v>12.688999999999998</c:v>
                </c:pt>
                <c:pt idx="22">
                  <c:v>12.405899999999999</c:v>
                </c:pt>
              </c:numCache>
            </c:numRef>
          </c:yVal>
          <c:smooth val="1"/>
          <c:extLst>
            <c:ext xmlns:c16="http://schemas.microsoft.com/office/drawing/2014/chart" uri="{C3380CC4-5D6E-409C-BE32-E72D297353CC}">
              <c16:uniqueId val="{00000001-F42F-4F80-BF95-75E274A24876}"/>
            </c:ext>
          </c:extLst>
        </c:ser>
        <c:dLbls>
          <c:showLegendKey val="0"/>
          <c:showVal val="0"/>
          <c:showCatName val="0"/>
          <c:showSerName val="0"/>
          <c:showPercent val="0"/>
          <c:showBubbleSize val="0"/>
        </c:dLbls>
        <c:axId val="218226192"/>
        <c:axId val="218227856"/>
      </c:scatterChart>
      <c:valAx>
        <c:axId val="218226192"/>
        <c:scaling>
          <c:orientation val="minMax"/>
        </c:scaling>
        <c:delete val="0"/>
        <c:axPos val="b"/>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18227856"/>
        <c:crosses val="autoZero"/>
        <c:crossBetween val="midCat"/>
      </c:valAx>
      <c:valAx>
        <c:axId val="218227856"/>
        <c:scaling>
          <c:orientation val="minMax"/>
        </c:scaling>
        <c:delete val="0"/>
        <c:axPos val="l"/>
        <c:numFmt formatCode="0.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18226192"/>
        <c:crosses val="autoZero"/>
        <c:crossBetween val="midCat"/>
      </c:valAx>
      <c:spPr>
        <a:noFill/>
        <a:ln>
          <a:noFill/>
        </a:ln>
        <a:effectLst/>
      </c:spPr>
    </c:plotArea>
    <c:legend>
      <c:legendPos val="b"/>
      <c:layout>
        <c:manualLayout>
          <c:xMode val="edge"/>
          <c:yMode val="edge"/>
          <c:x val="0.20081716708488362"/>
          <c:y val="0.79838128153668453"/>
          <c:w val="0.61964173228346453"/>
          <c:h val="0.14595474087769147"/>
        </c:manualLayout>
      </c:layout>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scatterChart>
        <c:scatterStyle val="smoothMarker"/>
        <c:varyColors val="0"/>
        <c:ser>
          <c:idx val="0"/>
          <c:order val="0"/>
          <c:tx>
            <c:strRef>
              <c:f>'analysis cubic'!$C$2</c:f>
              <c:strCache>
                <c:ptCount val="1"/>
                <c:pt idx="0">
                  <c:v>Production (in million kg)</c:v>
                </c:pt>
              </c:strCache>
            </c:strRef>
          </c:tx>
          <c:spPr>
            <a:ln w="19050" cap="rnd">
              <a:solidFill>
                <a:schemeClr val="dk1">
                  <a:tint val="88500"/>
                </a:schemeClr>
              </a:solidFill>
              <a:round/>
            </a:ln>
            <a:effectLst/>
          </c:spPr>
          <c:marker>
            <c:symbol val="circle"/>
            <c:size val="5"/>
            <c:spPr>
              <a:solidFill>
                <a:schemeClr val="dk1">
                  <a:tint val="88500"/>
                </a:schemeClr>
              </a:solidFill>
              <a:ln w="9525">
                <a:solidFill>
                  <a:schemeClr val="dk1">
                    <a:tint val="88500"/>
                  </a:schemeClr>
                </a:solidFill>
              </a:ln>
              <a:effectLst/>
            </c:spPr>
          </c:marker>
          <c:xVal>
            <c:numRef>
              <c:f>'analysis cubic'!$B$3:$B$25</c:f>
              <c:numCache>
                <c:formatCode>General</c:formatCode>
                <c:ptCount val="23"/>
                <c:pt idx="0">
                  <c:v>2001</c:v>
                </c:pt>
                <c:pt idx="1">
                  <c:v>2002</c:v>
                </c:pt>
                <c:pt idx="2">
                  <c:v>2003</c:v>
                </c:pt>
                <c:pt idx="3">
                  <c:v>2004</c:v>
                </c:pt>
                <c:pt idx="4">
                  <c:v>2005</c:v>
                </c:pt>
                <c:pt idx="5">
                  <c:v>2006</c:v>
                </c:pt>
                <c:pt idx="6">
                  <c:v>2007</c:v>
                </c:pt>
                <c:pt idx="7">
                  <c:v>2008</c:v>
                </c:pt>
                <c:pt idx="8">
                  <c:v>2009</c:v>
                </c:pt>
                <c:pt idx="9">
                  <c:v>2010</c:v>
                </c:pt>
                <c:pt idx="10">
                  <c:v>2011</c:v>
                </c:pt>
                <c:pt idx="11">
                  <c:v>2012</c:v>
                </c:pt>
                <c:pt idx="12">
                  <c:v>2013</c:v>
                </c:pt>
                <c:pt idx="13">
                  <c:v>2014</c:v>
                </c:pt>
                <c:pt idx="14">
                  <c:v>2015</c:v>
                </c:pt>
                <c:pt idx="15">
                  <c:v>2016</c:v>
                </c:pt>
                <c:pt idx="16">
                  <c:v>2017</c:v>
                </c:pt>
                <c:pt idx="17">
                  <c:v>2018</c:v>
                </c:pt>
                <c:pt idx="18">
                  <c:v>2019</c:v>
                </c:pt>
                <c:pt idx="19">
                  <c:v>2020</c:v>
                </c:pt>
                <c:pt idx="20">
                  <c:v>2021</c:v>
                </c:pt>
                <c:pt idx="21">
                  <c:v>2022</c:v>
                </c:pt>
                <c:pt idx="22">
                  <c:v>2023</c:v>
                </c:pt>
              </c:numCache>
            </c:numRef>
          </c:xVal>
          <c:yVal>
            <c:numRef>
              <c:f>'analysis cubic'!$C$3:$C$25</c:f>
              <c:numCache>
                <c:formatCode>0.00</c:formatCode>
                <c:ptCount val="23"/>
                <c:pt idx="0">
                  <c:v>1700</c:v>
                </c:pt>
                <c:pt idx="1">
                  <c:v>1465.4</c:v>
                </c:pt>
                <c:pt idx="2">
                  <c:v>2334.1</c:v>
                </c:pt>
                <c:pt idx="3">
                  <c:v>2793.1</c:v>
                </c:pt>
                <c:pt idx="4">
                  <c:v>3145</c:v>
                </c:pt>
                <c:pt idx="5">
                  <c:v>3847.1</c:v>
                </c:pt>
                <c:pt idx="6">
                  <c:v>4399.6000000000004</c:v>
                </c:pt>
                <c:pt idx="7">
                  <c:v>3787.6</c:v>
                </c:pt>
                <c:pt idx="8">
                  <c:v>4083.4</c:v>
                </c:pt>
                <c:pt idx="9">
                  <c:v>5610</c:v>
                </c:pt>
                <c:pt idx="10">
                  <c:v>5984</c:v>
                </c:pt>
                <c:pt idx="11">
                  <c:v>5817.4</c:v>
                </c:pt>
                <c:pt idx="12">
                  <c:v>6103</c:v>
                </c:pt>
                <c:pt idx="13">
                  <c:v>5916</c:v>
                </c:pt>
                <c:pt idx="14">
                  <c:v>5101.7</c:v>
                </c:pt>
                <c:pt idx="15">
                  <c:v>5538.6</c:v>
                </c:pt>
                <c:pt idx="16">
                  <c:v>5577.7</c:v>
                </c:pt>
                <c:pt idx="17">
                  <c:v>4766.8</c:v>
                </c:pt>
                <c:pt idx="18">
                  <c:v>6131.9</c:v>
                </c:pt>
                <c:pt idx="19">
                  <c:v>5992.5</c:v>
                </c:pt>
                <c:pt idx="20">
                  <c:v>5290.4000000000005</c:v>
                </c:pt>
                <c:pt idx="21">
                  <c:v>5722.2</c:v>
                </c:pt>
                <c:pt idx="22">
                  <c:v>5528.4000000000005</c:v>
                </c:pt>
              </c:numCache>
            </c:numRef>
          </c:yVal>
          <c:smooth val="1"/>
          <c:extLst>
            <c:ext xmlns:c16="http://schemas.microsoft.com/office/drawing/2014/chart" uri="{C3380CC4-5D6E-409C-BE32-E72D297353CC}">
              <c16:uniqueId val="{00000000-43C2-40B1-AF47-0CAB8EBA1482}"/>
            </c:ext>
          </c:extLst>
        </c:ser>
        <c:ser>
          <c:idx val="1"/>
          <c:order val="1"/>
          <c:tx>
            <c:strRef>
              <c:f>'analysis cubic'!$D$2</c:f>
              <c:strCache>
                <c:ptCount val="1"/>
                <c:pt idx="0">
                  <c:v>Cubic Trend Values </c:v>
                </c:pt>
              </c:strCache>
            </c:strRef>
          </c:tx>
          <c:spPr>
            <a:ln w="19050" cap="rnd">
              <a:solidFill>
                <a:schemeClr val="dk1">
                  <a:tint val="55000"/>
                </a:schemeClr>
              </a:solidFill>
              <a:round/>
            </a:ln>
            <a:effectLst/>
          </c:spPr>
          <c:marker>
            <c:symbol val="circle"/>
            <c:size val="5"/>
            <c:spPr>
              <a:solidFill>
                <a:schemeClr val="dk1">
                  <a:tint val="55000"/>
                </a:schemeClr>
              </a:solidFill>
              <a:ln w="9525">
                <a:solidFill>
                  <a:schemeClr val="dk1">
                    <a:tint val="55000"/>
                  </a:schemeClr>
                </a:solidFill>
              </a:ln>
              <a:effectLst/>
            </c:spPr>
          </c:marker>
          <c:xVal>
            <c:numRef>
              <c:f>'analysis cubic'!$B$3:$B$25</c:f>
              <c:numCache>
                <c:formatCode>General</c:formatCode>
                <c:ptCount val="23"/>
                <c:pt idx="0">
                  <c:v>2001</c:v>
                </c:pt>
                <c:pt idx="1">
                  <c:v>2002</c:v>
                </c:pt>
                <c:pt idx="2">
                  <c:v>2003</c:v>
                </c:pt>
                <c:pt idx="3">
                  <c:v>2004</c:v>
                </c:pt>
                <c:pt idx="4">
                  <c:v>2005</c:v>
                </c:pt>
                <c:pt idx="5">
                  <c:v>2006</c:v>
                </c:pt>
                <c:pt idx="6">
                  <c:v>2007</c:v>
                </c:pt>
                <c:pt idx="7">
                  <c:v>2008</c:v>
                </c:pt>
                <c:pt idx="8">
                  <c:v>2009</c:v>
                </c:pt>
                <c:pt idx="9">
                  <c:v>2010</c:v>
                </c:pt>
                <c:pt idx="10">
                  <c:v>2011</c:v>
                </c:pt>
                <c:pt idx="11">
                  <c:v>2012</c:v>
                </c:pt>
                <c:pt idx="12">
                  <c:v>2013</c:v>
                </c:pt>
                <c:pt idx="13">
                  <c:v>2014</c:v>
                </c:pt>
                <c:pt idx="14">
                  <c:v>2015</c:v>
                </c:pt>
                <c:pt idx="15">
                  <c:v>2016</c:v>
                </c:pt>
                <c:pt idx="16">
                  <c:v>2017</c:v>
                </c:pt>
                <c:pt idx="17">
                  <c:v>2018</c:v>
                </c:pt>
                <c:pt idx="18">
                  <c:v>2019</c:v>
                </c:pt>
                <c:pt idx="19">
                  <c:v>2020</c:v>
                </c:pt>
                <c:pt idx="20">
                  <c:v>2021</c:v>
                </c:pt>
                <c:pt idx="21">
                  <c:v>2022</c:v>
                </c:pt>
                <c:pt idx="22">
                  <c:v>2023</c:v>
                </c:pt>
              </c:numCache>
            </c:numRef>
          </c:xVal>
          <c:yVal>
            <c:numRef>
              <c:f>'analysis cubic'!$D$3:$D$25</c:f>
              <c:numCache>
                <c:formatCode>0.00</c:formatCode>
                <c:ptCount val="23"/>
                <c:pt idx="0">
                  <c:v>1172.7552000000001</c:v>
                </c:pt>
                <c:pt idx="1">
                  <c:v>1808.3999999999999</c:v>
                </c:pt>
                <c:pt idx="2">
                  <c:v>2387.0967999999998</c:v>
                </c:pt>
                <c:pt idx="3">
                  <c:v>2911.0703999999996</c:v>
                </c:pt>
                <c:pt idx="4">
                  <c:v>3382.5455999999999</c:v>
                </c:pt>
                <c:pt idx="5">
                  <c:v>3803.7472000000007</c:v>
                </c:pt>
                <c:pt idx="6">
                  <c:v>4176.8999999999996</c:v>
                </c:pt>
                <c:pt idx="7">
                  <c:v>4504.2287999999999</c:v>
                </c:pt>
                <c:pt idx="8">
                  <c:v>4787.9584000000004</c:v>
                </c:pt>
                <c:pt idx="9">
                  <c:v>5030.3136000000004</c:v>
                </c:pt>
                <c:pt idx="10">
                  <c:v>5233.5191999999997</c:v>
                </c:pt>
                <c:pt idx="11">
                  <c:v>5399.8</c:v>
                </c:pt>
                <c:pt idx="12">
                  <c:v>5531.3807999999999</c:v>
                </c:pt>
                <c:pt idx="13">
                  <c:v>5630.4864000000007</c:v>
                </c:pt>
                <c:pt idx="14">
                  <c:v>5699.3416000000007</c:v>
                </c:pt>
                <c:pt idx="15">
                  <c:v>5740.1711999999998</c:v>
                </c:pt>
                <c:pt idx="16">
                  <c:v>5755.2000000000007</c:v>
                </c:pt>
                <c:pt idx="17">
                  <c:v>5746.6527999999998</c:v>
                </c:pt>
                <c:pt idx="18">
                  <c:v>5716.7543999999998</c:v>
                </c:pt>
                <c:pt idx="19">
                  <c:v>5667.7296000000006</c:v>
                </c:pt>
                <c:pt idx="20">
                  <c:v>5601.8031999999994</c:v>
                </c:pt>
                <c:pt idx="21">
                  <c:v>5521.2</c:v>
                </c:pt>
                <c:pt idx="22">
                  <c:v>5428.1448</c:v>
                </c:pt>
              </c:numCache>
            </c:numRef>
          </c:yVal>
          <c:smooth val="1"/>
          <c:extLst>
            <c:ext xmlns:c16="http://schemas.microsoft.com/office/drawing/2014/chart" uri="{C3380CC4-5D6E-409C-BE32-E72D297353CC}">
              <c16:uniqueId val="{00000001-43C2-40B1-AF47-0CAB8EBA1482}"/>
            </c:ext>
          </c:extLst>
        </c:ser>
        <c:dLbls>
          <c:showLegendKey val="0"/>
          <c:showVal val="0"/>
          <c:showCatName val="0"/>
          <c:showSerName val="0"/>
          <c:showPercent val="0"/>
          <c:showBubbleSize val="0"/>
        </c:dLbls>
        <c:axId val="1409565951"/>
        <c:axId val="1409575935"/>
      </c:scatterChart>
      <c:valAx>
        <c:axId val="1409565951"/>
        <c:scaling>
          <c:orientation val="minMax"/>
        </c:scaling>
        <c:delete val="0"/>
        <c:axPos val="b"/>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409575935"/>
        <c:crosses val="autoZero"/>
        <c:crossBetween val="midCat"/>
      </c:valAx>
      <c:valAx>
        <c:axId val="1409575935"/>
        <c:scaling>
          <c:orientation val="minMax"/>
        </c:scaling>
        <c:delete val="0"/>
        <c:axPos val="l"/>
        <c:numFmt formatCode="0.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409565951"/>
        <c:crosses val="autoZero"/>
        <c:crossBetween val="midCat"/>
      </c:valAx>
      <c:spPr>
        <a:noFill/>
        <a:ln>
          <a:noFill/>
        </a:ln>
        <a:effectLst/>
      </c:spPr>
    </c:plotArea>
    <c:legend>
      <c:legendPos val="b"/>
      <c:layout>
        <c:manualLayout>
          <c:xMode val="edge"/>
          <c:yMode val="edge"/>
          <c:x val="0.22988032459245347"/>
          <c:y val="0.80953577121878173"/>
          <c:w val="0.57503608923884508"/>
          <c:h val="0.13480025119559441"/>
        </c:manualLayout>
      </c:layout>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scatterChart>
        <c:scatterStyle val="smoothMarker"/>
        <c:varyColors val="0"/>
        <c:ser>
          <c:idx val="0"/>
          <c:order val="0"/>
          <c:tx>
            <c:strRef>
              <c:f>'analysis cubic'!$C$2</c:f>
              <c:strCache>
                <c:ptCount val="1"/>
                <c:pt idx="0">
                  <c:v>Yield (in kg per hectare)</c:v>
                </c:pt>
              </c:strCache>
            </c:strRef>
          </c:tx>
          <c:spPr>
            <a:ln w="19050" cap="rnd">
              <a:solidFill>
                <a:schemeClr val="dk1">
                  <a:tint val="88500"/>
                </a:schemeClr>
              </a:solidFill>
              <a:round/>
            </a:ln>
            <a:effectLst/>
          </c:spPr>
          <c:marker>
            <c:symbol val="circle"/>
            <c:size val="5"/>
            <c:spPr>
              <a:solidFill>
                <a:schemeClr val="dk1">
                  <a:tint val="88500"/>
                </a:schemeClr>
              </a:solidFill>
              <a:ln w="9525">
                <a:solidFill>
                  <a:schemeClr val="dk1">
                    <a:tint val="88500"/>
                  </a:schemeClr>
                </a:solidFill>
              </a:ln>
              <a:effectLst/>
            </c:spPr>
          </c:marker>
          <c:xVal>
            <c:numRef>
              <c:f>'analysis cubic'!$B$3:$B$25</c:f>
              <c:numCache>
                <c:formatCode>General</c:formatCode>
                <c:ptCount val="23"/>
                <c:pt idx="0">
                  <c:v>2001</c:v>
                </c:pt>
                <c:pt idx="1">
                  <c:v>2002</c:v>
                </c:pt>
                <c:pt idx="2">
                  <c:v>2003</c:v>
                </c:pt>
                <c:pt idx="3">
                  <c:v>2004</c:v>
                </c:pt>
                <c:pt idx="4">
                  <c:v>2005</c:v>
                </c:pt>
                <c:pt idx="5">
                  <c:v>2006</c:v>
                </c:pt>
                <c:pt idx="6">
                  <c:v>2007</c:v>
                </c:pt>
                <c:pt idx="7">
                  <c:v>2008</c:v>
                </c:pt>
                <c:pt idx="8">
                  <c:v>2009</c:v>
                </c:pt>
                <c:pt idx="9">
                  <c:v>2010</c:v>
                </c:pt>
                <c:pt idx="10">
                  <c:v>2011</c:v>
                </c:pt>
                <c:pt idx="11">
                  <c:v>2012</c:v>
                </c:pt>
                <c:pt idx="12">
                  <c:v>2013</c:v>
                </c:pt>
                <c:pt idx="13">
                  <c:v>2014</c:v>
                </c:pt>
                <c:pt idx="14">
                  <c:v>2015</c:v>
                </c:pt>
                <c:pt idx="15">
                  <c:v>2016</c:v>
                </c:pt>
                <c:pt idx="16">
                  <c:v>2017</c:v>
                </c:pt>
                <c:pt idx="17">
                  <c:v>2018</c:v>
                </c:pt>
                <c:pt idx="18">
                  <c:v>2019</c:v>
                </c:pt>
                <c:pt idx="19">
                  <c:v>2020</c:v>
                </c:pt>
                <c:pt idx="20">
                  <c:v>2021</c:v>
                </c:pt>
                <c:pt idx="21">
                  <c:v>2022</c:v>
                </c:pt>
                <c:pt idx="22">
                  <c:v>2023</c:v>
                </c:pt>
              </c:numCache>
            </c:numRef>
          </c:xVal>
          <c:yVal>
            <c:numRef>
              <c:f>'analysis cubic'!$C$3:$C$25</c:f>
              <c:numCache>
                <c:formatCode>0.00</c:formatCode>
                <c:ptCount val="23"/>
                <c:pt idx="0">
                  <c:v>186.2</c:v>
                </c:pt>
                <c:pt idx="1">
                  <c:v>191.06</c:v>
                </c:pt>
                <c:pt idx="2">
                  <c:v>307.12</c:v>
                </c:pt>
                <c:pt idx="3">
                  <c:v>317.76</c:v>
                </c:pt>
                <c:pt idx="4">
                  <c:v>362.33</c:v>
                </c:pt>
                <c:pt idx="5">
                  <c:v>420.91</c:v>
                </c:pt>
                <c:pt idx="6">
                  <c:v>467.55</c:v>
                </c:pt>
                <c:pt idx="7">
                  <c:v>402.51</c:v>
                </c:pt>
                <c:pt idx="8">
                  <c:v>403.1</c:v>
                </c:pt>
                <c:pt idx="9">
                  <c:v>499.11</c:v>
                </c:pt>
                <c:pt idx="10">
                  <c:v>491.3</c:v>
                </c:pt>
                <c:pt idx="11">
                  <c:v>485.59</c:v>
                </c:pt>
                <c:pt idx="12">
                  <c:v>510.28</c:v>
                </c:pt>
                <c:pt idx="13">
                  <c:v>461.47</c:v>
                </c:pt>
                <c:pt idx="14">
                  <c:v>415.11</c:v>
                </c:pt>
                <c:pt idx="15">
                  <c:v>511.41</c:v>
                </c:pt>
                <c:pt idx="16">
                  <c:v>443.03</c:v>
                </c:pt>
                <c:pt idx="17">
                  <c:v>378.02</c:v>
                </c:pt>
                <c:pt idx="18">
                  <c:v>454.89</c:v>
                </c:pt>
                <c:pt idx="19">
                  <c:v>450.9</c:v>
                </c:pt>
                <c:pt idx="20">
                  <c:v>427.67987065481009</c:v>
                </c:pt>
                <c:pt idx="21">
                  <c:v>442.5522041763341</c:v>
                </c:pt>
                <c:pt idx="22">
                  <c:v>435.65011820330977</c:v>
                </c:pt>
              </c:numCache>
            </c:numRef>
          </c:yVal>
          <c:smooth val="1"/>
          <c:extLst>
            <c:ext xmlns:c16="http://schemas.microsoft.com/office/drawing/2014/chart" uri="{C3380CC4-5D6E-409C-BE32-E72D297353CC}">
              <c16:uniqueId val="{00000000-861A-41D5-812D-E67CAB62C290}"/>
            </c:ext>
          </c:extLst>
        </c:ser>
        <c:ser>
          <c:idx val="1"/>
          <c:order val="1"/>
          <c:tx>
            <c:strRef>
              <c:f>'analysis cubic'!$D$2</c:f>
              <c:strCache>
                <c:ptCount val="1"/>
                <c:pt idx="0">
                  <c:v>Cubic Trend Values </c:v>
                </c:pt>
              </c:strCache>
            </c:strRef>
          </c:tx>
          <c:spPr>
            <a:ln w="19050" cap="rnd">
              <a:solidFill>
                <a:schemeClr val="dk1">
                  <a:tint val="55000"/>
                </a:schemeClr>
              </a:solidFill>
              <a:round/>
            </a:ln>
            <a:effectLst/>
          </c:spPr>
          <c:marker>
            <c:symbol val="circle"/>
            <c:size val="5"/>
            <c:spPr>
              <a:solidFill>
                <a:schemeClr val="dk1">
                  <a:tint val="55000"/>
                </a:schemeClr>
              </a:solidFill>
              <a:ln w="9525">
                <a:solidFill>
                  <a:schemeClr val="dk1">
                    <a:tint val="55000"/>
                  </a:schemeClr>
                </a:solidFill>
              </a:ln>
              <a:effectLst/>
            </c:spPr>
          </c:marker>
          <c:xVal>
            <c:numRef>
              <c:f>'analysis cubic'!$B$3:$B$25</c:f>
              <c:numCache>
                <c:formatCode>General</c:formatCode>
                <c:ptCount val="23"/>
                <c:pt idx="0">
                  <c:v>2001</c:v>
                </c:pt>
                <c:pt idx="1">
                  <c:v>2002</c:v>
                </c:pt>
                <c:pt idx="2">
                  <c:v>2003</c:v>
                </c:pt>
                <c:pt idx="3">
                  <c:v>2004</c:v>
                </c:pt>
                <c:pt idx="4">
                  <c:v>2005</c:v>
                </c:pt>
                <c:pt idx="5">
                  <c:v>2006</c:v>
                </c:pt>
                <c:pt idx="6">
                  <c:v>2007</c:v>
                </c:pt>
                <c:pt idx="7">
                  <c:v>2008</c:v>
                </c:pt>
                <c:pt idx="8">
                  <c:v>2009</c:v>
                </c:pt>
                <c:pt idx="9">
                  <c:v>2010</c:v>
                </c:pt>
                <c:pt idx="10">
                  <c:v>2011</c:v>
                </c:pt>
                <c:pt idx="11">
                  <c:v>2012</c:v>
                </c:pt>
                <c:pt idx="12">
                  <c:v>2013</c:v>
                </c:pt>
                <c:pt idx="13">
                  <c:v>2014</c:v>
                </c:pt>
                <c:pt idx="14">
                  <c:v>2015</c:v>
                </c:pt>
                <c:pt idx="15">
                  <c:v>2016</c:v>
                </c:pt>
                <c:pt idx="16">
                  <c:v>2017</c:v>
                </c:pt>
                <c:pt idx="17">
                  <c:v>2018</c:v>
                </c:pt>
                <c:pt idx="18">
                  <c:v>2019</c:v>
                </c:pt>
                <c:pt idx="19">
                  <c:v>2020</c:v>
                </c:pt>
                <c:pt idx="20">
                  <c:v>2021</c:v>
                </c:pt>
                <c:pt idx="21">
                  <c:v>2022</c:v>
                </c:pt>
                <c:pt idx="22">
                  <c:v>2023</c:v>
                </c:pt>
              </c:numCache>
            </c:numRef>
          </c:xVal>
          <c:yVal>
            <c:numRef>
              <c:f>'analysis cubic'!$D$3:$D$25</c:f>
              <c:numCache>
                <c:formatCode>0.00</c:formatCode>
                <c:ptCount val="23"/>
                <c:pt idx="0">
                  <c:v>163.80499999999998</c:v>
                </c:pt>
                <c:pt idx="1">
                  <c:v>228.86200000000002</c:v>
                </c:pt>
                <c:pt idx="2">
                  <c:v>284.63260000000002</c:v>
                </c:pt>
                <c:pt idx="3">
                  <c:v>331.75880000000001</c:v>
                </c:pt>
                <c:pt idx="4">
                  <c:v>370.88260000000002</c:v>
                </c:pt>
                <c:pt idx="5">
                  <c:v>402.64600000000002</c:v>
                </c:pt>
                <c:pt idx="6">
                  <c:v>427.69100000000003</c:v>
                </c:pt>
                <c:pt idx="7">
                  <c:v>446.65960000000001</c:v>
                </c:pt>
                <c:pt idx="8">
                  <c:v>460.19380000000001</c:v>
                </c:pt>
                <c:pt idx="9">
                  <c:v>468.93560000000002</c:v>
                </c:pt>
                <c:pt idx="10">
                  <c:v>473.52699999999999</c:v>
                </c:pt>
                <c:pt idx="11">
                  <c:v>474.61</c:v>
                </c:pt>
                <c:pt idx="12">
                  <c:v>472.82660000000004</c:v>
                </c:pt>
                <c:pt idx="13">
                  <c:v>468.81880000000001</c:v>
                </c:pt>
                <c:pt idx="14">
                  <c:v>463.22860000000003</c:v>
                </c:pt>
                <c:pt idx="15">
                  <c:v>456.69800000000004</c:v>
                </c:pt>
                <c:pt idx="16">
                  <c:v>449.86900000000003</c:v>
                </c:pt>
                <c:pt idx="17">
                  <c:v>443.38360000000006</c:v>
                </c:pt>
                <c:pt idx="18">
                  <c:v>437.88380000000006</c:v>
                </c:pt>
                <c:pt idx="19">
                  <c:v>434.01159999999999</c:v>
                </c:pt>
                <c:pt idx="20">
                  <c:v>432.40899999999999</c:v>
                </c:pt>
                <c:pt idx="21">
                  <c:v>433.71800000000002</c:v>
                </c:pt>
                <c:pt idx="22">
                  <c:v>438.5806</c:v>
                </c:pt>
              </c:numCache>
            </c:numRef>
          </c:yVal>
          <c:smooth val="1"/>
          <c:extLst>
            <c:ext xmlns:c16="http://schemas.microsoft.com/office/drawing/2014/chart" uri="{C3380CC4-5D6E-409C-BE32-E72D297353CC}">
              <c16:uniqueId val="{00000001-861A-41D5-812D-E67CAB62C290}"/>
            </c:ext>
          </c:extLst>
        </c:ser>
        <c:dLbls>
          <c:showLegendKey val="0"/>
          <c:showVal val="0"/>
          <c:showCatName val="0"/>
          <c:showSerName val="0"/>
          <c:showPercent val="0"/>
          <c:showBubbleSize val="0"/>
        </c:dLbls>
        <c:axId val="38904943"/>
        <c:axId val="38902863"/>
      </c:scatterChart>
      <c:valAx>
        <c:axId val="38904943"/>
        <c:scaling>
          <c:orientation val="minMax"/>
        </c:scaling>
        <c:delete val="0"/>
        <c:axPos val="b"/>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8902863"/>
        <c:crosses val="autoZero"/>
        <c:crossBetween val="midCat"/>
      </c:valAx>
      <c:valAx>
        <c:axId val="38902863"/>
        <c:scaling>
          <c:orientation val="minMax"/>
        </c:scaling>
        <c:delete val="0"/>
        <c:axPos val="l"/>
        <c:numFmt formatCode="0.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8904943"/>
        <c:crosses val="autoZero"/>
        <c:crossBetween val="midCat"/>
      </c:valAx>
      <c:spPr>
        <a:noFill/>
        <a:ln>
          <a:noFill/>
        </a:ln>
        <a:effectLst/>
      </c:spPr>
    </c:plotArea>
    <c:legend>
      <c:legendPos val="b"/>
      <c:layout>
        <c:manualLayout>
          <c:xMode val="edge"/>
          <c:yMode val="edge"/>
          <c:x val="0.20093153369354524"/>
          <c:y val="0.80988276465441822"/>
          <c:w val="0.57523097112860888"/>
          <c:h val="0.13456167979002626"/>
        </c:manualLayout>
      </c:layout>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scatterChart>
        <c:scatterStyle val="smoothMarker"/>
        <c:varyColors val="0"/>
        <c:ser>
          <c:idx val="0"/>
          <c:order val="0"/>
          <c:tx>
            <c:strRef>
              <c:f>'analysis linear'!$C$2</c:f>
              <c:strCache>
                <c:ptCount val="1"/>
                <c:pt idx="0">
                  <c:v>Production (in million kg) </c:v>
                </c:pt>
              </c:strCache>
            </c:strRef>
          </c:tx>
          <c:spPr>
            <a:ln w="19050" cap="rnd">
              <a:solidFill>
                <a:schemeClr val="dk1">
                  <a:tint val="88500"/>
                </a:schemeClr>
              </a:solidFill>
              <a:round/>
            </a:ln>
            <a:effectLst/>
          </c:spPr>
          <c:marker>
            <c:symbol val="circle"/>
            <c:size val="5"/>
            <c:spPr>
              <a:solidFill>
                <a:schemeClr val="dk1">
                  <a:tint val="88500"/>
                </a:schemeClr>
              </a:solidFill>
              <a:ln w="9525">
                <a:solidFill>
                  <a:schemeClr val="dk1">
                    <a:tint val="88500"/>
                  </a:schemeClr>
                </a:solidFill>
              </a:ln>
              <a:effectLst/>
            </c:spPr>
          </c:marker>
          <c:xVal>
            <c:numRef>
              <c:f>'analysis linear'!$B$3:$B$25</c:f>
              <c:numCache>
                <c:formatCode>General</c:formatCode>
                <c:ptCount val="23"/>
                <c:pt idx="0">
                  <c:v>2001</c:v>
                </c:pt>
                <c:pt idx="1">
                  <c:v>2002</c:v>
                </c:pt>
                <c:pt idx="2">
                  <c:v>2003</c:v>
                </c:pt>
                <c:pt idx="3">
                  <c:v>2004</c:v>
                </c:pt>
                <c:pt idx="4">
                  <c:v>2005</c:v>
                </c:pt>
                <c:pt idx="5">
                  <c:v>2006</c:v>
                </c:pt>
                <c:pt idx="6">
                  <c:v>2007</c:v>
                </c:pt>
                <c:pt idx="7">
                  <c:v>2008</c:v>
                </c:pt>
                <c:pt idx="8">
                  <c:v>2009</c:v>
                </c:pt>
                <c:pt idx="9">
                  <c:v>2010</c:v>
                </c:pt>
                <c:pt idx="10">
                  <c:v>2011</c:v>
                </c:pt>
                <c:pt idx="11">
                  <c:v>2012</c:v>
                </c:pt>
                <c:pt idx="12">
                  <c:v>2013</c:v>
                </c:pt>
                <c:pt idx="13">
                  <c:v>2014</c:v>
                </c:pt>
                <c:pt idx="14">
                  <c:v>2015</c:v>
                </c:pt>
                <c:pt idx="15">
                  <c:v>2016</c:v>
                </c:pt>
                <c:pt idx="16">
                  <c:v>2017</c:v>
                </c:pt>
                <c:pt idx="17">
                  <c:v>2018</c:v>
                </c:pt>
                <c:pt idx="18">
                  <c:v>2019</c:v>
                </c:pt>
                <c:pt idx="19">
                  <c:v>2020</c:v>
                </c:pt>
                <c:pt idx="20">
                  <c:v>2021</c:v>
                </c:pt>
                <c:pt idx="21">
                  <c:v>2022</c:v>
                </c:pt>
                <c:pt idx="22">
                  <c:v>2023</c:v>
                </c:pt>
              </c:numCache>
            </c:numRef>
          </c:xVal>
          <c:yVal>
            <c:numRef>
              <c:f>'analysis linear'!$C$3:$C$25</c:f>
              <c:numCache>
                <c:formatCode>0.00</c:formatCode>
                <c:ptCount val="23"/>
                <c:pt idx="0">
                  <c:v>1700</c:v>
                </c:pt>
                <c:pt idx="1">
                  <c:v>1465.4</c:v>
                </c:pt>
                <c:pt idx="2">
                  <c:v>2334.1</c:v>
                </c:pt>
                <c:pt idx="3">
                  <c:v>2793.1</c:v>
                </c:pt>
                <c:pt idx="4">
                  <c:v>3145</c:v>
                </c:pt>
                <c:pt idx="5">
                  <c:v>3847.1</c:v>
                </c:pt>
                <c:pt idx="6">
                  <c:v>4399.6000000000004</c:v>
                </c:pt>
                <c:pt idx="7">
                  <c:v>3787.6</c:v>
                </c:pt>
                <c:pt idx="8">
                  <c:v>4083.4</c:v>
                </c:pt>
                <c:pt idx="9">
                  <c:v>5610</c:v>
                </c:pt>
                <c:pt idx="10">
                  <c:v>5984</c:v>
                </c:pt>
                <c:pt idx="11">
                  <c:v>5817.4</c:v>
                </c:pt>
                <c:pt idx="12">
                  <c:v>6103</c:v>
                </c:pt>
                <c:pt idx="13">
                  <c:v>5916</c:v>
                </c:pt>
                <c:pt idx="14">
                  <c:v>5101.7</c:v>
                </c:pt>
                <c:pt idx="15">
                  <c:v>5538.6</c:v>
                </c:pt>
                <c:pt idx="16">
                  <c:v>5577.7</c:v>
                </c:pt>
                <c:pt idx="17">
                  <c:v>4766.8</c:v>
                </c:pt>
                <c:pt idx="18">
                  <c:v>6131.9</c:v>
                </c:pt>
                <c:pt idx="19">
                  <c:v>5992.5</c:v>
                </c:pt>
                <c:pt idx="20">
                  <c:v>5290.4000000000005</c:v>
                </c:pt>
                <c:pt idx="21">
                  <c:v>5722.2</c:v>
                </c:pt>
                <c:pt idx="22">
                  <c:v>5528.4000000000005</c:v>
                </c:pt>
              </c:numCache>
            </c:numRef>
          </c:yVal>
          <c:smooth val="1"/>
          <c:extLst>
            <c:ext xmlns:c16="http://schemas.microsoft.com/office/drawing/2014/chart" uri="{C3380CC4-5D6E-409C-BE32-E72D297353CC}">
              <c16:uniqueId val="{00000000-9E7B-4439-872C-DBDCBDF59E72}"/>
            </c:ext>
          </c:extLst>
        </c:ser>
        <c:ser>
          <c:idx val="1"/>
          <c:order val="1"/>
          <c:tx>
            <c:strRef>
              <c:f>'analysis linear'!$D$2</c:f>
              <c:strCache>
                <c:ptCount val="1"/>
                <c:pt idx="0">
                  <c:v>Linear Trend Values</c:v>
                </c:pt>
              </c:strCache>
            </c:strRef>
          </c:tx>
          <c:spPr>
            <a:ln w="19050" cap="rnd">
              <a:solidFill>
                <a:schemeClr val="dk1">
                  <a:tint val="55000"/>
                </a:schemeClr>
              </a:solidFill>
              <a:round/>
            </a:ln>
            <a:effectLst/>
          </c:spPr>
          <c:marker>
            <c:symbol val="circle"/>
            <c:size val="5"/>
            <c:spPr>
              <a:solidFill>
                <a:schemeClr val="dk1">
                  <a:tint val="55000"/>
                </a:schemeClr>
              </a:solidFill>
              <a:ln w="9525">
                <a:solidFill>
                  <a:schemeClr val="dk1">
                    <a:tint val="55000"/>
                  </a:schemeClr>
                </a:solidFill>
              </a:ln>
              <a:effectLst/>
            </c:spPr>
          </c:marker>
          <c:xVal>
            <c:numRef>
              <c:f>'analysis linear'!$B$3:$B$25</c:f>
              <c:numCache>
                <c:formatCode>General</c:formatCode>
                <c:ptCount val="23"/>
                <c:pt idx="0">
                  <c:v>2001</c:v>
                </c:pt>
                <c:pt idx="1">
                  <c:v>2002</c:v>
                </c:pt>
                <c:pt idx="2">
                  <c:v>2003</c:v>
                </c:pt>
                <c:pt idx="3">
                  <c:v>2004</c:v>
                </c:pt>
                <c:pt idx="4">
                  <c:v>2005</c:v>
                </c:pt>
                <c:pt idx="5">
                  <c:v>2006</c:v>
                </c:pt>
                <c:pt idx="6">
                  <c:v>2007</c:v>
                </c:pt>
                <c:pt idx="7">
                  <c:v>2008</c:v>
                </c:pt>
                <c:pt idx="8">
                  <c:v>2009</c:v>
                </c:pt>
                <c:pt idx="9">
                  <c:v>2010</c:v>
                </c:pt>
                <c:pt idx="10">
                  <c:v>2011</c:v>
                </c:pt>
                <c:pt idx="11">
                  <c:v>2012</c:v>
                </c:pt>
                <c:pt idx="12">
                  <c:v>2013</c:v>
                </c:pt>
                <c:pt idx="13">
                  <c:v>2014</c:v>
                </c:pt>
                <c:pt idx="14">
                  <c:v>2015</c:v>
                </c:pt>
                <c:pt idx="15">
                  <c:v>2016</c:v>
                </c:pt>
                <c:pt idx="16">
                  <c:v>2017</c:v>
                </c:pt>
                <c:pt idx="17">
                  <c:v>2018</c:v>
                </c:pt>
                <c:pt idx="18">
                  <c:v>2019</c:v>
                </c:pt>
                <c:pt idx="19">
                  <c:v>2020</c:v>
                </c:pt>
                <c:pt idx="20">
                  <c:v>2021</c:v>
                </c:pt>
                <c:pt idx="21">
                  <c:v>2022</c:v>
                </c:pt>
                <c:pt idx="22">
                  <c:v>2023</c:v>
                </c:pt>
              </c:numCache>
            </c:numRef>
          </c:xVal>
          <c:yVal>
            <c:numRef>
              <c:f>'analysis linear'!$D$3:$D$25</c:f>
              <c:numCache>
                <c:formatCode>0.00</c:formatCode>
                <c:ptCount val="23"/>
                <c:pt idx="0">
                  <c:v>2679.9500000000003</c:v>
                </c:pt>
                <c:pt idx="1">
                  <c:v>2857.8</c:v>
                </c:pt>
                <c:pt idx="2">
                  <c:v>3035.6500000000005</c:v>
                </c:pt>
                <c:pt idx="3">
                  <c:v>3213.5</c:v>
                </c:pt>
                <c:pt idx="4">
                  <c:v>3391.3500000000004</c:v>
                </c:pt>
                <c:pt idx="5">
                  <c:v>3569.2000000000003</c:v>
                </c:pt>
                <c:pt idx="6">
                  <c:v>3747.05</c:v>
                </c:pt>
                <c:pt idx="7">
                  <c:v>3924.9</c:v>
                </c:pt>
                <c:pt idx="8">
                  <c:v>4102.75</c:v>
                </c:pt>
                <c:pt idx="9">
                  <c:v>4280.6000000000004</c:v>
                </c:pt>
                <c:pt idx="10">
                  <c:v>4458.45</c:v>
                </c:pt>
                <c:pt idx="11">
                  <c:v>4636.3</c:v>
                </c:pt>
                <c:pt idx="12">
                  <c:v>4814.1500000000005</c:v>
                </c:pt>
                <c:pt idx="13">
                  <c:v>4992</c:v>
                </c:pt>
                <c:pt idx="14">
                  <c:v>5169.8500000000004</c:v>
                </c:pt>
                <c:pt idx="15">
                  <c:v>5347.7</c:v>
                </c:pt>
                <c:pt idx="16">
                  <c:v>5525.55</c:v>
                </c:pt>
                <c:pt idx="17">
                  <c:v>5703.4</c:v>
                </c:pt>
                <c:pt idx="18">
                  <c:v>5881.25</c:v>
                </c:pt>
                <c:pt idx="19">
                  <c:v>6059.1</c:v>
                </c:pt>
                <c:pt idx="20">
                  <c:v>6236.95</c:v>
                </c:pt>
                <c:pt idx="21">
                  <c:v>6414.8</c:v>
                </c:pt>
                <c:pt idx="22">
                  <c:v>6592.65</c:v>
                </c:pt>
              </c:numCache>
            </c:numRef>
          </c:yVal>
          <c:smooth val="1"/>
          <c:extLst>
            <c:ext xmlns:c16="http://schemas.microsoft.com/office/drawing/2014/chart" uri="{C3380CC4-5D6E-409C-BE32-E72D297353CC}">
              <c16:uniqueId val="{00000001-9E7B-4439-872C-DBDCBDF59E72}"/>
            </c:ext>
          </c:extLst>
        </c:ser>
        <c:dLbls>
          <c:showLegendKey val="0"/>
          <c:showVal val="0"/>
          <c:showCatName val="0"/>
          <c:showSerName val="0"/>
          <c:showPercent val="0"/>
          <c:showBubbleSize val="0"/>
        </c:dLbls>
        <c:axId val="1405797519"/>
        <c:axId val="1405799599"/>
      </c:scatterChart>
      <c:valAx>
        <c:axId val="1405797519"/>
        <c:scaling>
          <c:orientation val="minMax"/>
        </c:scaling>
        <c:delete val="0"/>
        <c:axPos val="b"/>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405799599"/>
        <c:crosses val="autoZero"/>
        <c:crossBetween val="midCat"/>
      </c:valAx>
      <c:valAx>
        <c:axId val="1405799599"/>
        <c:scaling>
          <c:orientation val="minMax"/>
        </c:scaling>
        <c:delete val="0"/>
        <c:axPos val="l"/>
        <c:numFmt formatCode="0.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405797519"/>
        <c:crosses val="autoZero"/>
        <c:crossBetween val="midCat"/>
      </c:valAx>
      <c:spPr>
        <a:noFill/>
        <a:ln>
          <a:noFill/>
        </a:ln>
        <a:effectLst/>
      </c:spPr>
    </c:plotArea>
    <c:legend>
      <c:legendPos val="b"/>
      <c:layout>
        <c:manualLayout>
          <c:xMode val="edge"/>
          <c:yMode val="edge"/>
          <c:x val="0.23821593729355259"/>
          <c:y val="0.79400168031105289"/>
          <c:w val="0.59890857392825891"/>
          <c:h val="0.15064965514546413"/>
        </c:manualLayout>
      </c:layout>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scatterChart>
        <c:scatterStyle val="smoothMarker"/>
        <c:varyColors val="0"/>
        <c:ser>
          <c:idx val="0"/>
          <c:order val="0"/>
          <c:tx>
            <c:strRef>
              <c:f>'analysis linear'!$C$2</c:f>
              <c:strCache>
                <c:ptCount val="1"/>
                <c:pt idx="0">
                  <c:v>Yield (in kg per hectare)</c:v>
                </c:pt>
              </c:strCache>
            </c:strRef>
          </c:tx>
          <c:spPr>
            <a:ln w="19050" cap="rnd">
              <a:solidFill>
                <a:schemeClr val="dk1">
                  <a:tint val="88500"/>
                </a:schemeClr>
              </a:solidFill>
              <a:round/>
            </a:ln>
            <a:effectLst/>
          </c:spPr>
          <c:marker>
            <c:symbol val="circle"/>
            <c:size val="5"/>
            <c:spPr>
              <a:solidFill>
                <a:schemeClr val="dk1">
                  <a:tint val="88500"/>
                </a:schemeClr>
              </a:solidFill>
              <a:ln w="9525">
                <a:solidFill>
                  <a:schemeClr val="dk1">
                    <a:tint val="88500"/>
                  </a:schemeClr>
                </a:solidFill>
              </a:ln>
              <a:effectLst/>
            </c:spPr>
          </c:marker>
          <c:xVal>
            <c:numRef>
              <c:f>'analysis linear'!$B$3:$B$25</c:f>
              <c:numCache>
                <c:formatCode>General</c:formatCode>
                <c:ptCount val="23"/>
                <c:pt idx="0">
                  <c:v>2001</c:v>
                </c:pt>
                <c:pt idx="1">
                  <c:v>2002</c:v>
                </c:pt>
                <c:pt idx="2">
                  <c:v>2003</c:v>
                </c:pt>
                <c:pt idx="3">
                  <c:v>2004</c:v>
                </c:pt>
                <c:pt idx="4">
                  <c:v>2005</c:v>
                </c:pt>
                <c:pt idx="5">
                  <c:v>2006</c:v>
                </c:pt>
                <c:pt idx="6">
                  <c:v>2007</c:v>
                </c:pt>
                <c:pt idx="7">
                  <c:v>2008</c:v>
                </c:pt>
                <c:pt idx="8">
                  <c:v>2009</c:v>
                </c:pt>
                <c:pt idx="9">
                  <c:v>2010</c:v>
                </c:pt>
                <c:pt idx="10">
                  <c:v>2011</c:v>
                </c:pt>
                <c:pt idx="11">
                  <c:v>2012</c:v>
                </c:pt>
                <c:pt idx="12">
                  <c:v>2013</c:v>
                </c:pt>
                <c:pt idx="13">
                  <c:v>2014</c:v>
                </c:pt>
                <c:pt idx="14">
                  <c:v>2015</c:v>
                </c:pt>
                <c:pt idx="15">
                  <c:v>2016</c:v>
                </c:pt>
                <c:pt idx="16">
                  <c:v>2017</c:v>
                </c:pt>
                <c:pt idx="17">
                  <c:v>2018</c:v>
                </c:pt>
                <c:pt idx="18">
                  <c:v>2019</c:v>
                </c:pt>
                <c:pt idx="19">
                  <c:v>2020</c:v>
                </c:pt>
                <c:pt idx="20">
                  <c:v>2021</c:v>
                </c:pt>
                <c:pt idx="21">
                  <c:v>2022</c:v>
                </c:pt>
                <c:pt idx="22">
                  <c:v>2023</c:v>
                </c:pt>
              </c:numCache>
            </c:numRef>
          </c:xVal>
          <c:yVal>
            <c:numRef>
              <c:f>'analysis linear'!$C$3:$C$25</c:f>
              <c:numCache>
                <c:formatCode>0.00</c:formatCode>
                <c:ptCount val="23"/>
                <c:pt idx="0">
                  <c:v>186.2</c:v>
                </c:pt>
                <c:pt idx="1">
                  <c:v>191.06</c:v>
                </c:pt>
                <c:pt idx="2">
                  <c:v>307.12</c:v>
                </c:pt>
                <c:pt idx="3">
                  <c:v>317.76</c:v>
                </c:pt>
                <c:pt idx="4">
                  <c:v>362.33</c:v>
                </c:pt>
                <c:pt idx="5">
                  <c:v>420.91</c:v>
                </c:pt>
                <c:pt idx="6">
                  <c:v>467.55</c:v>
                </c:pt>
                <c:pt idx="7">
                  <c:v>402.51</c:v>
                </c:pt>
                <c:pt idx="8">
                  <c:v>403.1</c:v>
                </c:pt>
                <c:pt idx="9">
                  <c:v>499.11</c:v>
                </c:pt>
                <c:pt idx="10">
                  <c:v>491.3</c:v>
                </c:pt>
                <c:pt idx="11">
                  <c:v>485.59</c:v>
                </c:pt>
                <c:pt idx="12">
                  <c:v>510.28</c:v>
                </c:pt>
                <c:pt idx="13">
                  <c:v>461.47</c:v>
                </c:pt>
                <c:pt idx="14">
                  <c:v>415.11</c:v>
                </c:pt>
                <c:pt idx="15">
                  <c:v>511.41</c:v>
                </c:pt>
                <c:pt idx="16">
                  <c:v>443.03</c:v>
                </c:pt>
                <c:pt idx="17">
                  <c:v>378.02</c:v>
                </c:pt>
                <c:pt idx="18">
                  <c:v>454.89</c:v>
                </c:pt>
                <c:pt idx="19">
                  <c:v>450.9</c:v>
                </c:pt>
                <c:pt idx="20">
                  <c:v>427.67987065481009</c:v>
                </c:pt>
                <c:pt idx="21">
                  <c:v>442.5522041763341</c:v>
                </c:pt>
                <c:pt idx="22">
                  <c:v>435.65011820330977</c:v>
                </c:pt>
              </c:numCache>
            </c:numRef>
          </c:yVal>
          <c:smooth val="1"/>
          <c:extLst>
            <c:ext xmlns:c16="http://schemas.microsoft.com/office/drawing/2014/chart" uri="{C3380CC4-5D6E-409C-BE32-E72D297353CC}">
              <c16:uniqueId val="{00000000-9D18-4C77-93B0-930013D14004}"/>
            </c:ext>
          </c:extLst>
        </c:ser>
        <c:ser>
          <c:idx val="1"/>
          <c:order val="1"/>
          <c:tx>
            <c:strRef>
              <c:f>'analysis linear'!$D$2</c:f>
              <c:strCache>
                <c:ptCount val="1"/>
                <c:pt idx="0">
                  <c:v>Linear Trend Values</c:v>
                </c:pt>
              </c:strCache>
            </c:strRef>
          </c:tx>
          <c:spPr>
            <a:ln w="19050" cap="rnd">
              <a:solidFill>
                <a:schemeClr val="dk1">
                  <a:tint val="55000"/>
                </a:schemeClr>
              </a:solidFill>
              <a:round/>
            </a:ln>
            <a:effectLst/>
          </c:spPr>
          <c:marker>
            <c:symbol val="circle"/>
            <c:size val="5"/>
            <c:spPr>
              <a:solidFill>
                <a:schemeClr val="dk1">
                  <a:tint val="55000"/>
                </a:schemeClr>
              </a:solidFill>
              <a:ln w="9525">
                <a:solidFill>
                  <a:schemeClr val="dk1">
                    <a:tint val="55000"/>
                  </a:schemeClr>
                </a:solidFill>
              </a:ln>
              <a:effectLst/>
            </c:spPr>
          </c:marker>
          <c:xVal>
            <c:numRef>
              <c:f>'analysis linear'!$B$3:$B$25</c:f>
              <c:numCache>
                <c:formatCode>General</c:formatCode>
                <c:ptCount val="23"/>
                <c:pt idx="0">
                  <c:v>2001</c:v>
                </c:pt>
                <c:pt idx="1">
                  <c:v>2002</c:v>
                </c:pt>
                <c:pt idx="2">
                  <c:v>2003</c:v>
                </c:pt>
                <c:pt idx="3">
                  <c:v>2004</c:v>
                </c:pt>
                <c:pt idx="4">
                  <c:v>2005</c:v>
                </c:pt>
                <c:pt idx="5">
                  <c:v>2006</c:v>
                </c:pt>
                <c:pt idx="6">
                  <c:v>2007</c:v>
                </c:pt>
                <c:pt idx="7">
                  <c:v>2008</c:v>
                </c:pt>
                <c:pt idx="8">
                  <c:v>2009</c:v>
                </c:pt>
                <c:pt idx="9">
                  <c:v>2010</c:v>
                </c:pt>
                <c:pt idx="10">
                  <c:v>2011</c:v>
                </c:pt>
                <c:pt idx="11">
                  <c:v>2012</c:v>
                </c:pt>
                <c:pt idx="12">
                  <c:v>2013</c:v>
                </c:pt>
                <c:pt idx="13">
                  <c:v>2014</c:v>
                </c:pt>
                <c:pt idx="14">
                  <c:v>2015</c:v>
                </c:pt>
                <c:pt idx="15">
                  <c:v>2016</c:v>
                </c:pt>
                <c:pt idx="16">
                  <c:v>2017</c:v>
                </c:pt>
                <c:pt idx="17">
                  <c:v>2018</c:v>
                </c:pt>
                <c:pt idx="18">
                  <c:v>2019</c:v>
                </c:pt>
                <c:pt idx="19">
                  <c:v>2020</c:v>
                </c:pt>
                <c:pt idx="20">
                  <c:v>2021</c:v>
                </c:pt>
                <c:pt idx="21">
                  <c:v>2022</c:v>
                </c:pt>
                <c:pt idx="22">
                  <c:v>2023</c:v>
                </c:pt>
              </c:numCache>
            </c:numRef>
          </c:xVal>
          <c:yVal>
            <c:numRef>
              <c:f>'analysis linear'!$D$3:$D$25</c:f>
              <c:numCache>
                <c:formatCode>0.00</c:formatCode>
                <c:ptCount val="23"/>
                <c:pt idx="0">
                  <c:v>323.57960000000003</c:v>
                </c:pt>
                <c:pt idx="1">
                  <c:v>331.57600000000002</c:v>
                </c:pt>
                <c:pt idx="2">
                  <c:v>339.57240000000002</c:v>
                </c:pt>
                <c:pt idx="3">
                  <c:v>347.56880000000001</c:v>
                </c:pt>
                <c:pt idx="4">
                  <c:v>355.5652</c:v>
                </c:pt>
                <c:pt idx="5">
                  <c:v>363.5616</c:v>
                </c:pt>
                <c:pt idx="6">
                  <c:v>371.55799999999999</c:v>
                </c:pt>
                <c:pt idx="7">
                  <c:v>379.55440000000004</c:v>
                </c:pt>
                <c:pt idx="8">
                  <c:v>387.55080000000004</c:v>
                </c:pt>
                <c:pt idx="9">
                  <c:v>395.54720000000003</c:v>
                </c:pt>
                <c:pt idx="10">
                  <c:v>403.54360000000003</c:v>
                </c:pt>
                <c:pt idx="11">
                  <c:v>411.54</c:v>
                </c:pt>
                <c:pt idx="12">
                  <c:v>419.53640000000001</c:v>
                </c:pt>
                <c:pt idx="13">
                  <c:v>427.53280000000001</c:v>
                </c:pt>
                <c:pt idx="14">
                  <c:v>435.5292</c:v>
                </c:pt>
                <c:pt idx="15">
                  <c:v>443.5256</c:v>
                </c:pt>
                <c:pt idx="16">
                  <c:v>451.52200000000005</c:v>
                </c:pt>
                <c:pt idx="17">
                  <c:v>459.51840000000004</c:v>
                </c:pt>
                <c:pt idx="18">
                  <c:v>467.51480000000004</c:v>
                </c:pt>
                <c:pt idx="19">
                  <c:v>475.51120000000003</c:v>
                </c:pt>
                <c:pt idx="20">
                  <c:v>483.50760000000002</c:v>
                </c:pt>
                <c:pt idx="21">
                  <c:v>491.50400000000002</c:v>
                </c:pt>
                <c:pt idx="22">
                  <c:v>499.50040000000001</c:v>
                </c:pt>
              </c:numCache>
            </c:numRef>
          </c:yVal>
          <c:smooth val="1"/>
          <c:extLst>
            <c:ext xmlns:c16="http://schemas.microsoft.com/office/drawing/2014/chart" uri="{C3380CC4-5D6E-409C-BE32-E72D297353CC}">
              <c16:uniqueId val="{00000001-9D18-4C77-93B0-930013D14004}"/>
            </c:ext>
          </c:extLst>
        </c:ser>
        <c:dLbls>
          <c:showLegendKey val="0"/>
          <c:showVal val="0"/>
          <c:showCatName val="0"/>
          <c:showSerName val="0"/>
          <c:showPercent val="0"/>
          <c:showBubbleSize val="0"/>
        </c:dLbls>
        <c:axId val="38903279"/>
        <c:axId val="38908687"/>
      </c:scatterChart>
      <c:valAx>
        <c:axId val="38903279"/>
        <c:scaling>
          <c:orientation val="minMax"/>
        </c:scaling>
        <c:delete val="0"/>
        <c:axPos val="b"/>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8908687"/>
        <c:crosses val="autoZero"/>
        <c:crossBetween val="midCat"/>
      </c:valAx>
      <c:valAx>
        <c:axId val="38908687"/>
        <c:scaling>
          <c:orientation val="minMax"/>
        </c:scaling>
        <c:delete val="0"/>
        <c:axPos val="l"/>
        <c:numFmt formatCode="0.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8903279"/>
        <c:crosses val="autoZero"/>
        <c:crossBetween val="midCat"/>
      </c:valAx>
      <c:spPr>
        <a:noFill/>
        <a:ln>
          <a:noFill/>
        </a:ln>
        <a:effectLst/>
      </c:spPr>
    </c:plotArea>
    <c:legend>
      <c:legendPos val="b"/>
      <c:layout>
        <c:manualLayout>
          <c:xMode val="edge"/>
          <c:yMode val="edge"/>
          <c:x val="0.18605301871602214"/>
          <c:y val="0.81054427749881142"/>
          <c:w val="0.62806665190395994"/>
          <c:h val="0.12859285889511951"/>
        </c:manualLayout>
      </c:layout>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scatterChart>
        <c:scatterStyle val="smoothMarker"/>
        <c:varyColors val="0"/>
        <c:ser>
          <c:idx val="0"/>
          <c:order val="0"/>
          <c:tx>
            <c:strRef>
              <c:f>'analysis exponential'!$C$2</c:f>
              <c:strCache>
                <c:ptCount val="1"/>
                <c:pt idx="0">
                  <c:v>Area (in millions hectares) </c:v>
                </c:pt>
              </c:strCache>
            </c:strRef>
          </c:tx>
          <c:spPr>
            <a:ln w="19050" cap="rnd">
              <a:solidFill>
                <a:schemeClr val="dk1">
                  <a:tint val="88500"/>
                </a:schemeClr>
              </a:solidFill>
              <a:round/>
            </a:ln>
            <a:effectLst/>
          </c:spPr>
          <c:marker>
            <c:symbol val="circle"/>
            <c:size val="5"/>
            <c:spPr>
              <a:solidFill>
                <a:schemeClr val="dk1">
                  <a:tint val="88500"/>
                </a:schemeClr>
              </a:solidFill>
              <a:ln w="9525">
                <a:solidFill>
                  <a:schemeClr val="dk1">
                    <a:tint val="88500"/>
                  </a:schemeClr>
                </a:solidFill>
              </a:ln>
              <a:effectLst/>
            </c:spPr>
          </c:marker>
          <c:xVal>
            <c:numRef>
              <c:f>'analysis exponential'!$B$3:$B$25</c:f>
              <c:numCache>
                <c:formatCode>General</c:formatCode>
                <c:ptCount val="23"/>
                <c:pt idx="0">
                  <c:v>2001</c:v>
                </c:pt>
                <c:pt idx="1">
                  <c:v>2002</c:v>
                </c:pt>
                <c:pt idx="2">
                  <c:v>2003</c:v>
                </c:pt>
                <c:pt idx="3">
                  <c:v>2004</c:v>
                </c:pt>
                <c:pt idx="4">
                  <c:v>2005</c:v>
                </c:pt>
                <c:pt idx="5">
                  <c:v>2006</c:v>
                </c:pt>
                <c:pt idx="6">
                  <c:v>2007</c:v>
                </c:pt>
                <c:pt idx="7">
                  <c:v>2008</c:v>
                </c:pt>
                <c:pt idx="8">
                  <c:v>2009</c:v>
                </c:pt>
                <c:pt idx="9">
                  <c:v>2010</c:v>
                </c:pt>
                <c:pt idx="10">
                  <c:v>2011</c:v>
                </c:pt>
                <c:pt idx="11">
                  <c:v>2012</c:v>
                </c:pt>
                <c:pt idx="12">
                  <c:v>2013</c:v>
                </c:pt>
                <c:pt idx="13">
                  <c:v>2014</c:v>
                </c:pt>
                <c:pt idx="14">
                  <c:v>2015</c:v>
                </c:pt>
                <c:pt idx="15">
                  <c:v>2016</c:v>
                </c:pt>
                <c:pt idx="16">
                  <c:v>2017</c:v>
                </c:pt>
                <c:pt idx="17">
                  <c:v>2018</c:v>
                </c:pt>
                <c:pt idx="18">
                  <c:v>2019</c:v>
                </c:pt>
                <c:pt idx="19">
                  <c:v>2020</c:v>
                </c:pt>
                <c:pt idx="20">
                  <c:v>2021</c:v>
                </c:pt>
                <c:pt idx="21">
                  <c:v>2022</c:v>
                </c:pt>
                <c:pt idx="22">
                  <c:v>2023</c:v>
                </c:pt>
              </c:numCache>
            </c:numRef>
          </c:xVal>
          <c:yVal>
            <c:numRef>
              <c:f>'analysis exponential'!$C$3:$C$25</c:f>
              <c:numCache>
                <c:formatCode>0.00</c:formatCode>
                <c:ptCount val="23"/>
                <c:pt idx="0">
                  <c:v>9.1300000000000008</c:v>
                </c:pt>
                <c:pt idx="1">
                  <c:v>7.67</c:v>
                </c:pt>
                <c:pt idx="2">
                  <c:v>7.6</c:v>
                </c:pt>
                <c:pt idx="3">
                  <c:v>8.7899999999999991</c:v>
                </c:pt>
                <c:pt idx="4">
                  <c:v>8.68</c:v>
                </c:pt>
                <c:pt idx="5">
                  <c:v>9.14</c:v>
                </c:pt>
                <c:pt idx="6">
                  <c:v>9.41</c:v>
                </c:pt>
                <c:pt idx="7">
                  <c:v>9.41</c:v>
                </c:pt>
                <c:pt idx="8">
                  <c:v>10.130000000000001</c:v>
                </c:pt>
                <c:pt idx="9">
                  <c:v>11.24</c:v>
                </c:pt>
                <c:pt idx="10">
                  <c:v>12.18</c:v>
                </c:pt>
                <c:pt idx="11">
                  <c:v>11.98</c:v>
                </c:pt>
                <c:pt idx="12">
                  <c:v>11.96</c:v>
                </c:pt>
                <c:pt idx="13">
                  <c:v>12.82</c:v>
                </c:pt>
                <c:pt idx="14">
                  <c:v>12.29</c:v>
                </c:pt>
                <c:pt idx="15">
                  <c:v>10.83</c:v>
                </c:pt>
                <c:pt idx="16">
                  <c:v>12.59</c:v>
                </c:pt>
                <c:pt idx="17">
                  <c:v>12.61</c:v>
                </c:pt>
                <c:pt idx="18">
                  <c:v>13.48</c:v>
                </c:pt>
                <c:pt idx="19">
                  <c:v>13.29</c:v>
                </c:pt>
                <c:pt idx="20" formatCode="General">
                  <c:v>12.37</c:v>
                </c:pt>
                <c:pt idx="21" formatCode="General">
                  <c:v>12.93</c:v>
                </c:pt>
                <c:pt idx="22" formatCode="General">
                  <c:v>12.69</c:v>
                </c:pt>
              </c:numCache>
            </c:numRef>
          </c:yVal>
          <c:smooth val="1"/>
          <c:extLst>
            <c:ext xmlns:c16="http://schemas.microsoft.com/office/drawing/2014/chart" uri="{C3380CC4-5D6E-409C-BE32-E72D297353CC}">
              <c16:uniqueId val="{00000000-3FA5-412E-9C11-ED4DB7F2557B}"/>
            </c:ext>
          </c:extLst>
        </c:ser>
        <c:ser>
          <c:idx val="1"/>
          <c:order val="1"/>
          <c:tx>
            <c:strRef>
              <c:f>'analysis exponential'!$D$2</c:f>
              <c:strCache>
                <c:ptCount val="1"/>
                <c:pt idx="0">
                  <c:v>Exponential Trend Values </c:v>
                </c:pt>
              </c:strCache>
            </c:strRef>
          </c:tx>
          <c:spPr>
            <a:ln w="19050" cap="rnd">
              <a:solidFill>
                <a:schemeClr val="dk1">
                  <a:tint val="55000"/>
                </a:schemeClr>
              </a:solidFill>
              <a:round/>
            </a:ln>
            <a:effectLst/>
          </c:spPr>
          <c:marker>
            <c:symbol val="circle"/>
            <c:size val="5"/>
            <c:spPr>
              <a:solidFill>
                <a:schemeClr val="dk1">
                  <a:tint val="55000"/>
                </a:schemeClr>
              </a:solidFill>
              <a:ln w="9525">
                <a:solidFill>
                  <a:schemeClr val="dk1">
                    <a:tint val="55000"/>
                  </a:schemeClr>
                </a:solidFill>
              </a:ln>
              <a:effectLst/>
            </c:spPr>
          </c:marker>
          <c:xVal>
            <c:numRef>
              <c:f>'analysis exponential'!$B$3:$B$25</c:f>
              <c:numCache>
                <c:formatCode>General</c:formatCode>
                <c:ptCount val="23"/>
                <c:pt idx="0">
                  <c:v>2001</c:v>
                </c:pt>
                <c:pt idx="1">
                  <c:v>2002</c:v>
                </c:pt>
                <c:pt idx="2">
                  <c:v>2003</c:v>
                </c:pt>
                <c:pt idx="3">
                  <c:v>2004</c:v>
                </c:pt>
                <c:pt idx="4">
                  <c:v>2005</c:v>
                </c:pt>
                <c:pt idx="5">
                  <c:v>2006</c:v>
                </c:pt>
                <c:pt idx="6">
                  <c:v>2007</c:v>
                </c:pt>
                <c:pt idx="7">
                  <c:v>2008</c:v>
                </c:pt>
                <c:pt idx="8">
                  <c:v>2009</c:v>
                </c:pt>
                <c:pt idx="9">
                  <c:v>2010</c:v>
                </c:pt>
                <c:pt idx="10">
                  <c:v>2011</c:v>
                </c:pt>
                <c:pt idx="11">
                  <c:v>2012</c:v>
                </c:pt>
                <c:pt idx="12">
                  <c:v>2013</c:v>
                </c:pt>
                <c:pt idx="13">
                  <c:v>2014</c:v>
                </c:pt>
                <c:pt idx="14">
                  <c:v>2015</c:v>
                </c:pt>
                <c:pt idx="15">
                  <c:v>2016</c:v>
                </c:pt>
                <c:pt idx="16">
                  <c:v>2017</c:v>
                </c:pt>
                <c:pt idx="17">
                  <c:v>2018</c:v>
                </c:pt>
                <c:pt idx="18">
                  <c:v>2019</c:v>
                </c:pt>
                <c:pt idx="19">
                  <c:v>2020</c:v>
                </c:pt>
                <c:pt idx="20">
                  <c:v>2021</c:v>
                </c:pt>
                <c:pt idx="21">
                  <c:v>2022</c:v>
                </c:pt>
                <c:pt idx="22">
                  <c:v>2023</c:v>
                </c:pt>
              </c:numCache>
            </c:numRef>
          </c:xVal>
          <c:yVal>
            <c:numRef>
              <c:f>'analysis exponential'!$D$3:$D$25</c:f>
              <c:numCache>
                <c:formatCode>0.00</c:formatCode>
                <c:ptCount val="23"/>
                <c:pt idx="0">
                  <c:v>8.317982275769328</c:v>
                </c:pt>
                <c:pt idx="1">
                  <c:v>8.5208807549288306</c:v>
                </c:pt>
                <c:pt idx="2">
                  <c:v>8.7287284863805805</c:v>
                </c:pt>
                <c:pt idx="3">
                  <c:v>8.9416461960085485</c:v>
                </c:pt>
                <c:pt idx="4">
                  <c:v>9.1597575545332557</c:v>
                </c:pt>
                <c:pt idx="5">
                  <c:v>9.3831892493444435</c:v>
                </c:pt>
                <c:pt idx="6">
                  <c:v>9.6120710580859381</c:v>
                </c:pt>
                <c:pt idx="7">
                  <c:v>9.846535924035452</c:v>
                </c:pt>
                <c:pt idx="8">
                  <c:v>10.086720033323111</c:v>
                </c:pt>
                <c:pt idx="9">
                  <c:v>10.332762894033541</c:v>
                </c:pt>
                <c:pt idx="10">
                  <c:v>10.584807417237487</c:v>
                </c:pt>
                <c:pt idx="11">
                  <c:v>10.843</c:v>
                </c:pt>
                <c:pt idx="12">
                  <c:v>11.107490610413448</c:v>
                </c:pt>
                <c:pt idx="13">
                  <c:v>11.378432874704687</c:v>
                </c:pt>
                <c:pt idx="14">
                  <c:v>11.655984166467032</c:v>
                </c:pt>
                <c:pt idx="15">
                  <c:v>11.940305698068835</c:v>
                </c:pt>
                <c:pt idx="16">
                  <c:v>12.231562614291782</c:v>
                </c:pt>
                <c:pt idx="17">
                  <c:v>12.529924088253264</c:v>
                </c:pt>
                <c:pt idx="18">
                  <c:v>12.835563419668579</c:v>
                </c:pt>
                <c:pt idx="19">
                  <c:v>13.148658135510017</c:v>
                </c:pt>
                <c:pt idx="20">
                  <c:v>13.469390093121268</c:v>
                </c:pt>
                <c:pt idx="21">
                  <c:v>13.797945585847128</c:v>
                </c:pt>
                <c:pt idx="22">
                  <c:v>14.134515451239755</c:v>
                </c:pt>
              </c:numCache>
            </c:numRef>
          </c:yVal>
          <c:smooth val="1"/>
          <c:extLst>
            <c:ext xmlns:c16="http://schemas.microsoft.com/office/drawing/2014/chart" uri="{C3380CC4-5D6E-409C-BE32-E72D297353CC}">
              <c16:uniqueId val="{00000001-3FA5-412E-9C11-ED4DB7F2557B}"/>
            </c:ext>
          </c:extLst>
        </c:ser>
        <c:dLbls>
          <c:showLegendKey val="0"/>
          <c:showVal val="0"/>
          <c:showCatName val="0"/>
          <c:showSerName val="0"/>
          <c:showPercent val="0"/>
          <c:showBubbleSize val="0"/>
        </c:dLbls>
        <c:axId val="218239088"/>
        <c:axId val="218234928"/>
      </c:scatterChart>
      <c:valAx>
        <c:axId val="218239088"/>
        <c:scaling>
          <c:orientation val="minMax"/>
        </c:scaling>
        <c:delete val="0"/>
        <c:axPos val="b"/>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18234928"/>
        <c:crosses val="autoZero"/>
        <c:crossBetween val="midCat"/>
      </c:valAx>
      <c:valAx>
        <c:axId val="218234928"/>
        <c:scaling>
          <c:orientation val="minMax"/>
        </c:scaling>
        <c:delete val="0"/>
        <c:axPos val="l"/>
        <c:numFmt formatCode="0.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18239088"/>
        <c:crosses val="autoZero"/>
        <c:crossBetween val="midCat"/>
      </c:valAx>
      <c:spPr>
        <a:noFill/>
        <a:ln>
          <a:noFill/>
        </a:ln>
        <a:effectLst/>
      </c:spPr>
    </c:plotArea>
    <c:legend>
      <c:legendPos val="b"/>
      <c:layout>
        <c:manualLayout>
          <c:xMode val="edge"/>
          <c:yMode val="edge"/>
          <c:x val="0.17513200865492437"/>
          <c:y val="0.81082007907202103"/>
          <c:w val="0.64521434820647416"/>
          <c:h val="0.1562028615487408"/>
        </c:manualLayout>
      </c:layout>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scatterChart>
        <c:scatterStyle val="smoothMarker"/>
        <c:varyColors val="0"/>
        <c:ser>
          <c:idx val="0"/>
          <c:order val="0"/>
          <c:tx>
            <c:strRef>
              <c:f>'analysis exponential'!$C$2</c:f>
              <c:strCache>
                <c:ptCount val="1"/>
                <c:pt idx="0">
                  <c:v>Production (in million kg)</c:v>
                </c:pt>
              </c:strCache>
            </c:strRef>
          </c:tx>
          <c:spPr>
            <a:ln w="19050" cap="rnd">
              <a:solidFill>
                <a:schemeClr val="dk1">
                  <a:tint val="88500"/>
                </a:schemeClr>
              </a:solidFill>
              <a:round/>
            </a:ln>
            <a:effectLst/>
          </c:spPr>
          <c:marker>
            <c:symbol val="circle"/>
            <c:size val="5"/>
            <c:spPr>
              <a:solidFill>
                <a:schemeClr val="dk1">
                  <a:tint val="88500"/>
                </a:schemeClr>
              </a:solidFill>
              <a:ln w="9525">
                <a:solidFill>
                  <a:schemeClr val="dk1">
                    <a:tint val="88500"/>
                  </a:schemeClr>
                </a:solidFill>
              </a:ln>
              <a:effectLst/>
            </c:spPr>
          </c:marker>
          <c:xVal>
            <c:numRef>
              <c:f>'analysis exponential'!$B$3:$B$25</c:f>
              <c:numCache>
                <c:formatCode>General</c:formatCode>
                <c:ptCount val="23"/>
                <c:pt idx="0">
                  <c:v>2001</c:v>
                </c:pt>
                <c:pt idx="1">
                  <c:v>2002</c:v>
                </c:pt>
                <c:pt idx="2">
                  <c:v>2003</c:v>
                </c:pt>
                <c:pt idx="3">
                  <c:v>2004</c:v>
                </c:pt>
                <c:pt idx="4">
                  <c:v>2005</c:v>
                </c:pt>
                <c:pt idx="5">
                  <c:v>2006</c:v>
                </c:pt>
                <c:pt idx="6">
                  <c:v>2007</c:v>
                </c:pt>
                <c:pt idx="7">
                  <c:v>2008</c:v>
                </c:pt>
                <c:pt idx="8">
                  <c:v>2009</c:v>
                </c:pt>
                <c:pt idx="9">
                  <c:v>2010</c:v>
                </c:pt>
                <c:pt idx="10">
                  <c:v>2011</c:v>
                </c:pt>
                <c:pt idx="11">
                  <c:v>2012</c:v>
                </c:pt>
                <c:pt idx="12">
                  <c:v>2013</c:v>
                </c:pt>
                <c:pt idx="13">
                  <c:v>2014</c:v>
                </c:pt>
                <c:pt idx="14">
                  <c:v>2015</c:v>
                </c:pt>
                <c:pt idx="15">
                  <c:v>2016</c:v>
                </c:pt>
                <c:pt idx="16">
                  <c:v>2017</c:v>
                </c:pt>
                <c:pt idx="17">
                  <c:v>2018</c:v>
                </c:pt>
                <c:pt idx="18">
                  <c:v>2019</c:v>
                </c:pt>
                <c:pt idx="19">
                  <c:v>2020</c:v>
                </c:pt>
                <c:pt idx="20">
                  <c:v>2021</c:v>
                </c:pt>
                <c:pt idx="21">
                  <c:v>2022</c:v>
                </c:pt>
                <c:pt idx="22">
                  <c:v>2023</c:v>
                </c:pt>
              </c:numCache>
            </c:numRef>
          </c:xVal>
          <c:yVal>
            <c:numRef>
              <c:f>'analysis exponential'!$C$3:$C$25</c:f>
              <c:numCache>
                <c:formatCode>0.00</c:formatCode>
                <c:ptCount val="23"/>
                <c:pt idx="0">
                  <c:v>1700</c:v>
                </c:pt>
                <c:pt idx="1">
                  <c:v>1465.4</c:v>
                </c:pt>
                <c:pt idx="2">
                  <c:v>2334.1</c:v>
                </c:pt>
                <c:pt idx="3">
                  <c:v>2793.1</c:v>
                </c:pt>
                <c:pt idx="4">
                  <c:v>3145</c:v>
                </c:pt>
                <c:pt idx="5">
                  <c:v>3847.1</c:v>
                </c:pt>
                <c:pt idx="6">
                  <c:v>4399.6000000000004</c:v>
                </c:pt>
                <c:pt idx="7">
                  <c:v>3787.6</c:v>
                </c:pt>
                <c:pt idx="8">
                  <c:v>4083.4</c:v>
                </c:pt>
                <c:pt idx="9">
                  <c:v>5610</c:v>
                </c:pt>
                <c:pt idx="10">
                  <c:v>5984</c:v>
                </c:pt>
                <c:pt idx="11">
                  <c:v>5817.4</c:v>
                </c:pt>
                <c:pt idx="12">
                  <c:v>6103</c:v>
                </c:pt>
                <c:pt idx="13">
                  <c:v>5916</c:v>
                </c:pt>
                <c:pt idx="14">
                  <c:v>5101.7</c:v>
                </c:pt>
                <c:pt idx="15">
                  <c:v>5538.6</c:v>
                </c:pt>
                <c:pt idx="16">
                  <c:v>5577.7</c:v>
                </c:pt>
                <c:pt idx="17">
                  <c:v>4766.8</c:v>
                </c:pt>
                <c:pt idx="18">
                  <c:v>6131.9</c:v>
                </c:pt>
                <c:pt idx="19">
                  <c:v>5992.5</c:v>
                </c:pt>
                <c:pt idx="20">
                  <c:v>5290.4000000000005</c:v>
                </c:pt>
                <c:pt idx="21">
                  <c:v>5722.2</c:v>
                </c:pt>
                <c:pt idx="22">
                  <c:v>5528.4000000000005</c:v>
                </c:pt>
              </c:numCache>
            </c:numRef>
          </c:yVal>
          <c:smooth val="1"/>
          <c:extLst>
            <c:ext xmlns:c16="http://schemas.microsoft.com/office/drawing/2014/chart" uri="{C3380CC4-5D6E-409C-BE32-E72D297353CC}">
              <c16:uniqueId val="{00000000-9EF6-48F0-BA4C-8341561D76FC}"/>
            </c:ext>
          </c:extLst>
        </c:ser>
        <c:ser>
          <c:idx val="1"/>
          <c:order val="1"/>
          <c:tx>
            <c:strRef>
              <c:f>'analysis exponential'!$D$2</c:f>
              <c:strCache>
                <c:ptCount val="1"/>
                <c:pt idx="0">
                  <c:v>Exponential Trend Values </c:v>
                </c:pt>
              </c:strCache>
            </c:strRef>
          </c:tx>
          <c:spPr>
            <a:ln w="19050" cap="rnd">
              <a:solidFill>
                <a:schemeClr val="dk1">
                  <a:tint val="55000"/>
                </a:schemeClr>
              </a:solidFill>
              <a:round/>
            </a:ln>
            <a:effectLst/>
          </c:spPr>
          <c:marker>
            <c:symbol val="circle"/>
            <c:size val="5"/>
            <c:spPr>
              <a:solidFill>
                <a:schemeClr val="dk1">
                  <a:tint val="55000"/>
                </a:schemeClr>
              </a:solidFill>
              <a:ln w="9525">
                <a:solidFill>
                  <a:schemeClr val="dk1">
                    <a:tint val="55000"/>
                  </a:schemeClr>
                </a:solidFill>
              </a:ln>
              <a:effectLst/>
            </c:spPr>
          </c:marker>
          <c:xVal>
            <c:numRef>
              <c:f>'analysis exponential'!$B$3:$B$25</c:f>
              <c:numCache>
                <c:formatCode>General</c:formatCode>
                <c:ptCount val="23"/>
                <c:pt idx="0">
                  <c:v>2001</c:v>
                </c:pt>
                <c:pt idx="1">
                  <c:v>2002</c:v>
                </c:pt>
                <c:pt idx="2">
                  <c:v>2003</c:v>
                </c:pt>
                <c:pt idx="3">
                  <c:v>2004</c:v>
                </c:pt>
                <c:pt idx="4">
                  <c:v>2005</c:v>
                </c:pt>
                <c:pt idx="5">
                  <c:v>2006</c:v>
                </c:pt>
                <c:pt idx="6">
                  <c:v>2007</c:v>
                </c:pt>
                <c:pt idx="7">
                  <c:v>2008</c:v>
                </c:pt>
                <c:pt idx="8">
                  <c:v>2009</c:v>
                </c:pt>
                <c:pt idx="9">
                  <c:v>2010</c:v>
                </c:pt>
                <c:pt idx="10">
                  <c:v>2011</c:v>
                </c:pt>
                <c:pt idx="11">
                  <c:v>2012</c:v>
                </c:pt>
                <c:pt idx="12">
                  <c:v>2013</c:v>
                </c:pt>
                <c:pt idx="13">
                  <c:v>2014</c:v>
                </c:pt>
                <c:pt idx="14">
                  <c:v>2015</c:v>
                </c:pt>
                <c:pt idx="15">
                  <c:v>2016</c:v>
                </c:pt>
                <c:pt idx="16">
                  <c:v>2017</c:v>
                </c:pt>
                <c:pt idx="17">
                  <c:v>2018</c:v>
                </c:pt>
                <c:pt idx="18">
                  <c:v>2019</c:v>
                </c:pt>
                <c:pt idx="19">
                  <c:v>2020</c:v>
                </c:pt>
                <c:pt idx="20">
                  <c:v>2021</c:v>
                </c:pt>
                <c:pt idx="21">
                  <c:v>2022</c:v>
                </c:pt>
                <c:pt idx="22">
                  <c:v>2023</c:v>
                </c:pt>
              </c:numCache>
            </c:numRef>
          </c:xVal>
          <c:yVal>
            <c:numRef>
              <c:f>'analysis exponential'!$D$3:$D$25</c:f>
              <c:numCache>
                <c:formatCode>0.00</c:formatCode>
                <c:ptCount val="23"/>
                <c:pt idx="0">
                  <c:v>2528.5460330803662</c:v>
                </c:pt>
                <c:pt idx="1">
                  <c:v>2655.2649619510062</c:v>
                </c:pt>
                <c:pt idx="2">
                  <c:v>2788.3344522605303</c:v>
                </c:pt>
                <c:pt idx="3">
                  <c:v>2928.0727645162551</c:v>
                </c:pt>
                <c:pt idx="4">
                  <c:v>3074.8141089571068</c:v>
                </c:pt>
                <c:pt idx="5">
                  <c:v>3228.9094448797464</c:v>
                </c:pt>
                <c:pt idx="6">
                  <c:v>3390.7273200231925</c:v>
                </c:pt>
                <c:pt idx="7">
                  <c:v>3560.6547520194836</c:v>
                </c:pt>
                <c:pt idx="8">
                  <c:v>3739.0981540185344</c:v>
                </c:pt>
                <c:pt idx="9">
                  <c:v>3926.4843067009906</c:v>
                </c:pt>
                <c:pt idx="10">
                  <c:v>4123.2613790038367</c:v>
                </c:pt>
                <c:pt idx="11">
                  <c:v>4329.8999999999996</c:v>
                </c:pt>
                <c:pt idx="12">
                  <c:v>4546.8943844955684</c:v>
                </c:pt>
                <c:pt idx="13">
                  <c:v>4774.7635150366823</c:v>
                </c:pt>
                <c:pt idx="14">
                  <c:v>5014.0523831531018</c:v>
                </c:pt>
                <c:pt idx="15">
                  <c:v>5265.3332928071004</c:v>
                </c:pt>
                <c:pt idx="16">
                  <c:v>5529.2072291651457</c:v>
                </c:pt>
                <c:pt idx="17">
                  <c:v>5806.3052959660281</c:v>
                </c:pt>
                <c:pt idx="18">
                  <c:v>6097.2902249231647</c:v>
                </c:pt>
                <c:pt idx="19">
                  <c:v>6402.8579607711172</c:v>
                </c:pt>
                <c:pt idx="20">
                  <c:v>6723.7393257472313</c:v>
                </c:pt>
                <c:pt idx="21">
                  <c:v>7060.7017674893432</c:v>
                </c:pt>
                <c:pt idx="22">
                  <c:v>7414.5511945299513</c:v>
                </c:pt>
              </c:numCache>
            </c:numRef>
          </c:yVal>
          <c:smooth val="1"/>
          <c:extLst>
            <c:ext xmlns:c16="http://schemas.microsoft.com/office/drawing/2014/chart" uri="{C3380CC4-5D6E-409C-BE32-E72D297353CC}">
              <c16:uniqueId val="{00000001-9EF6-48F0-BA4C-8341561D76FC}"/>
            </c:ext>
          </c:extLst>
        </c:ser>
        <c:dLbls>
          <c:showLegendKey val="0"/>
          <c:showVal val="0"/>
          <c:showCatName val="0"/>
          <c:showSerName val="0"/>
          <c:showPercent val="0"/>
          <c:showBubbleSize val="0"/>
        </c:dLbls>
        <c:axId val="1407466863"/>
        <c:axId val="1405802095"/>
      </c:scatterChart>
      <c:valAx>
        <c:axId val="1407466863"/>
        <c:scaling>
          <c:orientation val="minMax"/>
        </c:scaling>
        <c:delete val="0"/>
        <c:axPos val="b"/>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405802095"/>
        <c:crosses val="autoZero"/>
        <c:crossBetween val="midCat"/>
      </c:valAx>
      <c:valAx>
        <c:axId val="1405802095"/>
        <c:scaling>
          <c:orientation val="minMax"/>
        </c:scaling>
        <c:delete val="0"/>
        <c:axPos val="l"/>
        <c:numFmt formatCode="0.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407466863"/>
        <c:crosses val="autoZero"/>
        <c:crossBetween val="midCat"/>
      </c:valAx>
      <c:spPr>
        <a:noFill/>
        <a:ln>
          <a:noFill/>
        </a:ln>
        <a:effectLst/>
      </c:spPr>
    </c:plotArea>
    <c:legend>
      <c:legendPos val="b"/>
      <c:layout>
        <c:manualLayout>
          <c:xMode val="edge"/>
          <c:yMode val="edge"/>
          <c:x val="0.16259253307622262"/>
          <c:y val="0.80395852637773313"/>
          <c:w val="0.76937275697680652"/>
          <c:h val="0.14037749603664293"/>
        </c:manualLayout>
      </c:layout>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scatterChart>
        <c:scatterStyle val="smoothMarker"/>
        <c:varyColors val="0"/>
        <c:ser>
          <c:idx val="0"/>
          <c:order val="0"/>
          <c:tx>
            <c:strRef>
              <c:f>'analysis exponential'!$C$2</c:f>
              <c:strCache>
                <c:ptCount val="1"/>
                <c:pt idx="0">
                  <c:v>Yield (in kg per hectare)</c:v>
                </c:pt>
              </c:strCache>
            </c:strRef>
          </c:tx>
          <c:spPr>
            <a:ln w="19050" cap="rnd">
              <a:solidFill>
                <a:schemeClr val="dk1">
                  <a:tint val="88500"/>
                </a:schemeClr>
              </a:solidFill>
              <a:round/>
            </a:ln>
            <a:effectLst/>
          </c:spPr>
          <c:marker>
            <c:symbol val="circle"/>
            <c:size val="5"/>
            <c:spPr>
              <a:solidFill>
                <a:schemeClr val="dk1">
                  <a:tint val="88500"/>
                </a:schemeClr>
              </a:solidFill>
              <a:ln w="9525">
                <a:solidFill>
                  <a:schemeClr val="dk1">
                    <a:tint val="88500"/>
                  </a:schemeClr>
                </a:solidFill>
              </a:ln>
              <a:effectLst/>
            </c:spPr>
          </c:marker>
          <c:xVal>
            <c:numRef>
              <c:f>'analysis exponential'!$B$3:$B$25</c:f>
              <c:numCache>
                <c:formatCode>General</c:formatCode>
                <c:ptCount val="23"/>
                <c:pt idx="0">
                  <c:v>2001</c:v>
                </c:pt>
                <c:pt idx="1">
                  <c:v>2002</c:v>
                </c:pt>
                <c:pt idx="2">
                  <c:v>2003</c:v>
                </c:pt>
                <c:pt idx="3">
                  <c:v>2004</c:v>
                </c:pt>
                <c:pt idx="4">
                  <c:v>2005</c:v>
                </c:pt>
                <c:pt idx="5">
                  <c:v>2006</c:v>
                </c:pt>
                <c:pt idx="6">
                  <c:v>2007</c:v>
                </c:pt>
                <c:pt idx="7">
                  <c:v>2008</c:v>
                </c:pt>
                <c:pt idx="8">
                  <c:v>2009</c:v>
                </c:pt>
                <c:pt idx="9">
                  <c:v>2010</c:v>
                </c:pt>
                <c:pt idx="10">
                  <c:v>2011</c:v>
                </c:pt>
                <c:pt idx="11">
                  <c:v>2012</c:v>
                </c:pt>
                <c:pt idx="12">
                  <c:v>2013</c:v>
                </c:pt>
                <c:pt idx="13">
                  <c:v>2014</c:v>
                </c:pt>
                <c:pt idx="14">
                  <c:v>2015</c:v>
                </c:pt>
                <c:pt idx="15">
                  <c:v>2016</c:v>
                </c:pt>
                <c:pt idx="16">
                  <c:v>2017</c:v>
                </c:pt>
                <c:pt idx="17">
                  <c:v>2018</c:v>
                </c:pt>
                <c:pt idx="18">
                  <c:v>2019</c:v>
                </c:pt>
                <c:pt idx="19">
                  <c:v>2020</c:v>
                </c:pt>
                <c:pt idx="20">
                  <c:v>2021</c:v>
                </c:pt>
                <c:pt idx="21">
                  <c:v>2022</c:v>
                </c:pt>
                <c:pt idx="22">
                  <c:v>2023</c:v>
                </c:pt>
              </c:numCache>
            </c:numRef>
          </c:xVal>
          <c:yVal>
            <c:numRef>
              <c:f>'analysis exponential'!$C$3:$C$25</c:f>
              <c:numCache>
                <c:formatCode>0.00</c:formatCode>
                <c:ptCount val="23"/>
                <c:pt idx="0">
                  <c:v>186.2</c:v>
                </c:pt>
                <c:pt idx="1">
                  <c:v>191.06</c:v>
                </c:pt>
                <c:pt idx="2">
                  <c:v>307.12</c:v>
                </c:pt>
                <c:pt idx="3">
                  <c:v>317.76</c:v>
                </c:pt>
                <c:pt idx="4">
                  <c:v>362.33</c:v>
                </c:pt>
                <c:pt idx="5">
                  <c:v>420.91</c:v>
                </c:pt>
                <c:pt idx="6">
                  <c:v>467.55</c:v>
                </c:pt>
                <c:pt idx="7">
                  <c:v>402.51</c:v>
                </c:pt>
                <c:pt idx="8">
                  <c:v>403.1</c:v>
                </c:pt>
                <c:pt idx="9">
                  <c:v>499.11</c:v>
                </c:pt>
                <c:pt idx="10">
                  <c:v>491.3</c:v>
                </c:pt>
                <c:pt idx="11">
                  <c:v>485.59</c:v>
                </c:pt>
                <c:pt idx="12">
                  <c:v>510.28</c:v>
                </c:pt>
                <c:pt idx="13">
                  <c:v>461.47</c:v>
                </c:pt>
                <c:pt idx="14">
                  <c:v>415.11</c:v>
                </c:pt>
                <c:pt idx="15">
                  <c:v>511.41</c:v>
                </c:pt>
                <c:pt idx="16">
                  <c:v>443.03</c:v>
                </c:pt>
                <c:pt idx="17">
                  <c:v>378.02</c:v>
                </c:pt>
                <c:pt idx="18">
                  <c:v>454.89</c:v>
                </c:pt>
                <c:pt idx="19">
                  <c:v>450.9</c:v>
                </c:pt>
                <c:pt idx="20">
                  <c:v>427.67987065481009</c:v>
                </c:pt>
                <c:pt idx="21">
                  <c:v>442.5522041763341</c:v>
                </c:pt>
                <c:pt idx="22">
                  <c:v>435.65011820330977</c:v>
                </c:pt>
              </c:numCache>
            </c:numRef>
          </c:yVal>
          <c:smooth val="1"/>
          <c:extLst>
            <c:ext xmlns:c16="http://schemas.microsoft.com/office/drawing/2014/chart" uri="{C3380CC4-5D6E-409C-BE32-E72D297353CC}">
              <c16:uniqueId val="{00000000-1D80-43B2-AC37-02C92E0F4DB6}"/>
            </c:ext>
          </c:extLst>
        </c:ser>
        <c:ser>
          <c:idx val="1"/>
          <c:order val="1"/>
          <c:tx>
            <c:strRef>
              <c:f>'analysis exponential'!$D$2</c:f>
              <c:strCache>
                <c:ptCount val="1"/>
                <c:pt idx="0">
                  <c:v>Expenential Trend Values </c:v>
                </c:pt>
              </c:strCache>
            </c:strRef>
          </c:tx>
          <c:spPr>
            <a:ln w="19050" cap="rnd">
              <a:solidFill>
                <a:schemeClr val="dk1">
                  <a:tint val="55000"/>
                </a:schemeClr>
              </a:solidFill>
              <a:round/>
            </a:ln>
            <a:effectLst/>
          </c:spPr>
          <c:marker>
            <c:symbol val="circle"/>
            <c:size val="5"/>
            <c:spPr>
              <a:solidFill>
                <a:schemeClr val="dk1">
                  <a:tint val="55000"/>
                </a:schemeClr>
              </a:solidFill>
              <a:ln w="9525">
                <a:solidFill>
                  <a:schemeClr val="dk1">
                    <a:tint val="55000"/>
                  </a:schemeClr>
                </a:solidFill>
              </a:ln>
              <a:effectLst/>
            </c:spPr>
          </c:marker>
          <c:xVal>
            <c:numRef>
              <c:f>'analysis exponential'!$B$3:$B$25</c:f>
              <c:numCache>
                <c:formatCode>General</c:formatCode>
                <c:ptCount val="23"/>
                <c:pt idx="0">
                  <c:v>2001</c:v>
                </c:pt>
                <c:pt idx="1">
                  <c:v>2002</c:v>
                </c:pt>
                <c:pt idx="2">
                  <c:v>2003</c:v>
                </c:pt>
                <c:pt idx="3">
                  <c:v>2004</c:v>
                </c:pt>
                <c:pt idx="4">
                  <c:v>2005</c:v>
                </c:pt>
                <c:pt idx="5">
                  <c:v>2006</c:v>
                </c:pt>
                <c:pt idx="6">
                  <c:v>2007</c:v>
                </c:pt>
                <c:pt idx="7">
                  <c:v>2008</c:v>
                </c:pt>
                <c:pt idx="8">
                  <c:v>2009</c:v>
                </c:pt>
                <c:pt idx="9">
                  <c:v>2010</c:v>
                </c:pt>
                <c:pt idx="10">
                  <c:v>2011</c:v>
                </c:pt>
                <c:pt idx="11">
                  <c:v>2012</c:v>
                </c:pt>
                <c:pt idx="12">
                  <c:v>2013</c:v>
                </c:pt>
                <c:pt idx="13">
                  <c:v>2014</c:v>
                </c:pt>
                <c:pt idx="14">
                  <c:v>2015</c:v>
                </c:pt>
                <c:pt idx="15">
                  <c:v>2016</c:v>
                </c:pt>
                <c:pt idx="16">
                  <c:v>2017</c:v>
                </c:pt>
                <c:pt idx="17">
                  <c:v>2018</c:v>
                </c:pt>
                <c:pt idx="18">
                  <c:v>2019</c:v>
                </c:pt>
                <c:pt idx="19">
                  <c:v>2020</c:v>
                </c:pt>
                <c:pt idx="20">
                  <c:v>2021</c:v>
                </c:pt>
                <c:pt idx="21">
                  <c:v>2022</c:v>
                </c:pt>
                <c:pt idx="22">
                  <c:v>2023</c:v>
                </c:pt>
              </c:numCache>
            </c:numRef>
          </c:xVal>
          <c:yVal>
            <c:numRef>
              <c:f>'analysis exponential'!$D$3:$D$25</c:f>
              <c:numCache>
                <c:formatCode>0.00</c:formatCode>
                <c:ptCount val="23"/>
                <c:pt idx="0">
                  <c:v>303.98797439938801</c:v>
                </c:pt>
                <c:pt idx="1">
                  <c:v>311.62113614921742</c:v>
                </c:pt>
                <c:pt idx="2">
                  <c:v>319.44596718601184</c:v>
                </c:pt>
                <c:pt idx="3">
                  <c:v>327.46728034051807</c:v>
                </c:pt>
                <c:pt idx="4">
                  <c:v>335.69000929403865</c:v>
                </c:pt>
                <c:pt idx="5">
                  <c:v>344.11921161299819</c:v>
                </c:pt>
                <c:pt idx="6">
                  <c:v>352.76007185970889</c:v>
                </c:pt>
                <c:pt idx="7">
                  <c:v>361.61790478124703</c:v>
                </c:pt>
                <c:pt idx="8">
                  <c:v>370.69815857840263</c:v>
                </c:pt>
                <c:pt idx="9">
                  <c:v>380.00641825671232</c:v>
                </c:pt>
                <c:pt idx="10">
                  <c:v>389.54840906163759</c:v>
                </c:pt>
                <c:pt idx="11">
                  <c:v>399.33</c:v>
                </c:pt>
                <c:pt idx="12">
                  <c:v>409.35720744984019</c:v>
                </c:pt>
                <c:pt idx="13">
                  <c:v>419.63619886092084</c:v>
                </c:pt>
                <c:pt idx="14">
                  <c:v>430.1732965481491</c:v>
                </c:pt>
                <c:pt idx="15">
                  <c:v>440.97498158025269</c:v>
                </c:pt>
                <c:pt idx="16">
                  <c:v>452.04789776610062</c:v>
                </c:pt>
                <c:pt idx="17">
                  <c:v>463.39885574112088</c:v>
                </c:pt>
                <c:pt idx="18">
                  <c:v>475.03483715632836</c:v>
                </c:pt>
                <c:pt idx="19">
                  <c:v>486.96299897253942</c:v>
                </c:pt>
                <c:pt idx="20">
                  <c:v>499.19067786241493</c:v>
                </c:pt>
                <c:pt idx="21">
                  <c:v>511.72539472303845</c:v>
                </c:pt>
                <c:pt idx="22">
                  <c:v>524.5748593018061</c:v>
                </c:pt>
              </c:numCache>
            </c:numRef>
          </c:yVal>
          <c:smooth val="1"/>
          <c:extLst>
            <c:ext xmlns:c16="http://schemas.microsoft.com/office/drawing/2014/chart" uri="{C3380CC4-5D6E-409C-BE32-E72D297353CC}">
              <c16:uniqueId val="{00000001-1D80-43B2-AC37-02C92E0F4DB6}"/>
            </c:ext>
          </c:extLst>
        </c:ser>
        <c:dLbls>
          <c:showLegendKey val="0"/>
          <c:showVal val="0"/>
          <c:showCatName val="0"/>
          <c:showSerName val="0"/>
          <c:showPercent val="0"/>
          <c:showBubbleSize val="0"/>
        </c:dLbls>
        <c:axId val="43643807"/>
        <c:axId val="43645055"/>
      </c:scatterChart>
      <c:valAx>
        <c:axId val="43643807"/>
        <c:scaling>
          <c:orientation val="minMax"/>
        </c:scaling>
        <c:delete val="0"/>
        <c:axPos val="b"/>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3645055"/>
        <c:crosses val="autoZero"/>
        <c:crossBetween val="midCat"/>
      </c:valAx>
      <c:valAx>
        <c:axId val="43645055"/>
        <c:scaling>
          <c:orientation val="minMax"/>
        </c:scaling>
        <c:delete val="0"/>
        <c:axPos val="l"/>
        <c:numFmt formatCode="0.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3643807"/>
        <c:crosses val="autoZero"/>
        <c:crossBetween val="midCat"/>
      </c:valAx>
      <c:spPr>
        <a:noFill/>
        <a:ln>
          <a:noFill/>
        </a:ln>
        <a:effectLst/>
      </c:spPr>
    </c:plotArea>
    <c:legend>
      <c:legendPos val="b"/>
      <c:layout>
        <c:manualLayout>
          <c:xMode val="edge"/>
          <c:yMode val="edge"/>
          <c:x val="0.17902567224968441"/>
          <c:y val="0.79280403669563615"/>
          <c:w val="0.65192344076256525"/>
          <c:h val="0.15153198571874002"/>
        </c:manualLayout>
      </c:layout>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scatterChart>
        <c:scatterStyle val="smoothMarker"/>
        <c:varyColors val="0"/>
        <c:ser>
          <c:idx val="0"/>
          <c:order val="0"/>
          <c:tx>
            <c:strRef>
              <c:f>'analysis quadratic'!$C$2</c:f>
              <c:strCache>
                <c:ptCount val="1"/>
                <c:pt idx="0">
                  <c:v>Area (in millions hectares)</c:v>
                </c:pt>
              </c:strCache>
            </c:strRef>
          </c:tx>
          <c:spPr>
            <a:ln w="19050" cap="rnd">
              <a:solidFill>
                <a:schemeClr val="dk1">
                  <a:tint val="88500"/>
                </a:schemeClr>
              </a:solidFill>
              <a:round/>
            </a:ln>
            <a:effectLst/>
          </c:spPr>
          <c:marker>
            <c:symbol val="circle"/>
            <c:size val="5"/>
            <c:spPr>
              <a:solidFill>
                <a:schemeClr val="dk1">
                  <a:tint val="88500"/>
                </a:schemeClr>
              </a:solidFill>
              <a:ln w="9525">
                <a:solidFill>
                  <a:schemeClr val="dk1">
                    <a:tint val="88500"/>
                  </a:schemeClr>
                </a:solidFill>
              </a:ln>
              <a:effectLst/>
            </c:spPr>
          </c:marker>
          <c:xVal>
            <c:numRef>
              <c:f>'analysis quadratic'!$B$3:$B$25</c:f>
              <c:numCache>
                <c:formatCode>General</c:formatCode>
                <c:ptCount val="23"/>
                <c:pt idx="0">
                  <c:v>2001</c:v>
                </c:pt>
                <c:pt idx="1">
                  <c:v>2002</c:v>
                </c:pt>
                <c:pt idx="2">
                  <c:v>2003</c:v>
                </c:pt>
                <c:pt idx="3">
                  <c:v>2004</c:v>
                </c:pt>
                <c:pt idx="4">
                  <c:v>2005</c:v>
                </c:pt>
                <c:pt idx="5">
                  <c:v>2006</c:v>
                </c:pt>
                <c:pt idx="6">
                  <c:v>2007</c:v>
                </c:pt>
                <c:pt idx="7">
                  <c:v>2008</c:v>
                </c:pt>
                <c:pt idx="8">
                  <c:v>2009</c:v>
                </c:pt>
                <c:pt idx="9">
                  <c:v>2010</c:v>
                </c:pt>
                <c:pt idx="10">
                  <c:v>2011</c:v>
                </c:pt>
                <c:pt idx="11">
                  <c:v>2012</c:v>
                </c:pt>
                <c:pt idx="12">
                  <c:v>2013</c:v>
                </c:pt>
                <c:pt idx="13">
                  <c:v>2014</c:v>
                </c:pt>
                <c:pt idx="14">
                  <c:v>2015</c:v>
                </c:pt>
                <c:pt idx="15">
                  <c:v>2016</c:v>
                </c:pt>
                <c:pt idx="16">
                  <c:v>2017</c:v>
                </c:pt>
                <c:pt idx="17">
                  <c:v>2018</c:v>
                </c:pt>
                <c:pt idx="18">
                  <c:v>2019</c:v>
                </c:pt>
                <c:pt idx="19">
                  <c:v>2020</c:v>
                </c:pt>
                <c:pt idx="20">
                  <c:v>2021</c:v>
                </c:pt>
                <c:pt idx="21">
                  <c:v>2022</c:v>
                </c:pt>
                <c:pt idx="22">
                  <c:v>2023</c:v>
                </c:pt>
              </c:numCache>
            </c:numRef>
          </c:xVal>
          <c:yVal>
            <c:numRef>
              <c:f>'analysis quadratic'!$C$3:$C$25</c:f>
              <c:numCache>
                <c:formatCode>0.00</c:formatCode>
                <c:ptCount val="23"/>
                <c:pt idx="0">
                  <c:v>9.1300000000000008</c:v>
                </c:pt>
                <c:pt idx="1">
                  <c:v>7.67</c:v>
                </c:pt>
                <c:pt idx="2">
                  <c:v>7.6</c:v>
                </c:pt>
                <c:pt idx="3">
                  <c:v>8.7899999999999991</c:v>
                </c:pt>
                <c:pt idx="4">
                  <c:v>8.68</c:v>
                </c:pt>
                <c:pt idx="5">
                  <c:v>9.14</c:v>
                </c:pt>
                <c:pt idx="6">
                  <c:v>9.41</c:v>
                </c:pt>
                <c:pt idx="7">
                  <c:v>9.41</c:v>
                </c:pt>
                <c:pt idx="8">
                  <c:v>10.130000000000001</c:v>
                </c:pt>
                <c:pt idx="9">
                  <c:v>11.24</c:v>
                </c:pt>
                <c:pt idx="10">
                  <c:v>12.18</c:v>
                </c:pt>
                <c:pt idx="11">
                  <c:v>11.98</c:v>
                </c:pt>
                <c:pt idx="12">
                  <c:v>11.96</c:v>
                </c:pt>
                <c:pt idx="13">
                  <c:v>12.82</c:v>
                </c:pt>
                <c:pt idx="14">
                  <c:v>12.29</c:v>
                </c:pt>
                <c:pt idx="15">
                  <c:v>10.83</c:v>
                </c:pt>
                <c:pt idx="16">
                  <c:v>12.59</c:v>
                </c:pt>
                <c:pt idx="17">
                  <c:v>12.61</c:v>
                </c:pt>
                <c:pt idx="18">
                  <c:v>13.48</c:v>
                </c:pt>
                <c:pt idx="19">
                  <c:v>13.29</c:v>
                </c:pt>
                <c:pt idx="20" formatCode="General">
                  <c:v>12.37</c:v>
                </c:pt>
                <c:pt idx="21" formatCode="General">
                  <c:v>12.93</c:v>
                </c:pt>
                <c:pt idx="22" formatCode="General">
                  <c:v>12.69</c:v>
                </c:pt>
              </c:numCache>
            </c:numRef>
          </c:yVal>
          <c:smooth val="1"/>
          <c:extLst>
            <c:ext xmlns:c16="http://schemas.microsoft.com/office/drawing/2014/chart" uri="{C3380CC4-5D6E-409C-BE32-E72D297353CC}">
              <c16:uniqueId val="{00000000-8FB1-45D1-8774-CA38E0DD30B2}"/>
            </c:ext>
          </c:extLst>
        </c:ser>
        <c:ser>
          <c:idx val="1"/>
          <c:order val="1"/>
          <c:tx>
            <c:strRef>
              <c:f>'analysis quadratic'!$D$2</c:f>
              <c:strCache>
                <c:ptCount val="1"/>
                <c:pt idx="0">
                  <c:v>Quadratic Trend Values</c:v>
                </c:pt>
              </c:strCache>
            </c:strRef>
          </c:tx>
          <c:spPr>
            <a:ln w="19050" cap="rnd">
              <a:solidFill>
                <a:schemeClr val="dk1">
                  <a:tint val="55000"/>
                </a:schemeClr>
              </a:solidFill>
              <a:round/>
            </a:ln>
            <a:effectLst/>
          </c:spPr>
          <c:marker>
            <c:symbol val="circle"/>
            <c:size val="5"/>
            <c:spPr>
              <a:solidFill>
                <a:schemeClr val="dk1">
                  <a:tint val="55000"/>
                </a:schemeClr>
              </a:solidFill>
              <a:ln w="9525">
                <a:solidFill>
                  <a:schemeClr val="dk1">
                    <a:tint val="55000"/>
                  </a:schemeClr>
                </a:solidFill>
              </a:ln>
              <a:effectLst/>
            </c:spPr>
          </c:marker>
          <c:xVal>
            <c:numRef>
              <c:f>'analysis quadratic'!$B$3:$B$25</c:f>
              <c:numCache>
                <c:formatCode>General</c:formatCode>
                <c:ptCount val="23"/>
                <c:pt idx="0">
                  <c:v>2001</c:v>
                </c:pt>
                <c:pt idx="1">
                  <c:v>2002</c:v>
                </c:pt>
                <c:pt idx="2">
                  <c:v>2003</c:v>
                </c:pt>
                <c:pt idx="3">
                  <c:v>2004</c:v>
                </c:pt>
                <c:pt idx="4">
                  <c:v>2005</c:v>
                </c:pt>
                <c:pt idx="5">
                  <c:v>2006</c:v>
                </c:pt>
                <c:pt idx="6">
                  <c:v>2007</c:v>
                </c:pt>
                <c:pt idx="7">
                  <c:v>2008</c:v>
                </c:pt>
                <c:pt idx="8">
                  <c:v>2009</c:v>
                </c:pt>
                <c:pt idx="9">
                  <c:v>2010</c:v>
                </c:pt>
                <c:pt idx="10">
                  <c:v>2011</c:v>
                </c:pt>
                <c:pt idx="11">
                  <c:v>2012</c:v>
                </c:pt>
                <c:pt idx="12">
                  <c:v>2013</c:v>
                </c:pt>
                <c:pt idx="13">
                  <c:v>2014</c:v>
                </c:pt>
                <c:pt idx="14">
                  <c:v>2015</c:v>
                </c:pt>
                <c:pt idx="15">
                  <c:v>2016</c:v>
                </c:pt>
                <c:pt idx="16">
                  <c:v>2017</c:v>
                </c:pt>
                <c:pt idx="17">
                  <c:v>2018</c:v>
                </c:pt>
                <c:pt idx="18">
                  <c:v>2019</c:v>
                </c:pt>
                <c:pt idx="19">
                  <c:v>2020</c:v>
                </c:pt>
                <c:pt idx="20">
                  <c:v>2021</c:v>
                </c:pt>
                <c:pt idx="21">
                  <c:v>2022</c:v>
                </c:pt>
                <c:pt idx="22">
                  <c:v>2023</c:v>
                </c:pt>
              </c:numCache>
            </c:numRef>
          </c:xVal>
          <c:yVal>
            <c:numRef>
              <c:f>'analysis quadratic'!$D$3:$D$25</c:f>
              <c:numCache>
                <c:formatCode>0.00</c:formatCode>
                <c:ptCount val="23"/>
                <c:pt idx="0">
                  <c:v>7.4690999999999992</c:v>
                </c:pt>
                <c:pt idx="1">
                  <c:v>7.9280000000000008</c:v>
                </c:pt>
                <c:pt idx="2">
                  <c:v>8.367300000000002</c:v>
                </c:pt>
                <c:pt idx="3">
                  <c:v>8.7870000000000008</c:v>
                </c:pt>
                <c:pt idx="4">
                  <c:v>9.1871000000000009</c:v>
                </c:pt>
                <c:pt idx="5">
                  <c:v>9.5676000000000005</c:v>
                </c:pt>
                <c:pt idx="6">
                  <c:v>9.9285000000000014</c:v>
                </c:pt>
                <c:pt idx="7">
                  <c:v>10.2698</c:v>
                </c:pt>
                <c:pt idx="8">
                  <c:v>10.5915</c:v>
                </c:pt>
                <c:pt idx="9">
                  <c:v>10.893600000000001</c:v>
                </c:pt>
                <c:pt idx="10">
                  <c:v>11.1761</c:v>
                </c:pt>
                <c:pt idx="11">
                  <c:v>11.439</c:v>
                </c:pt>
                <c:pt idx="12">
                  <c:v>11.6823</c:v>
                </c:pt>
                <c:pt idx="13">
                  <c:v>11.906000000000001</c:v>
                </c:pt>
                <c:pt idx="14">
                  <c:v>12.110099999999999</c:v>
                </c:pt>
                <c:pt idx="15">
                  <c:v>12.294599999999999</c:v>
                </c:pt>
                <c:pt idx="16">
                  <c:v>12.4595</c:v>
                </c:pt>
                <c:pt idx="17">
                  <c:v>12.604799999999999</c:v>
                </c:pt>
                <c:pt idx="18">
                  <c:v>12.730499999999999</c:v>
                </c:pt>
                <c:pt idx="19">
                  <c:v>12.836599999999999</c:v>
                </c:pt>
                <c:pt idx="20">
                  <c:v>12.9231</c:v>
                </c:pt>
                <c:pt idx="21">
                  <c:v>12.989999999999998</c:v>
                </c:pt>
                <c:pt idx="22">
                  <c:v>13.0373</c:v>
                </c:pt>
              </c:numCache>
            </c:numRef>
          </c:yVal>
          <c:smooth val="1"/>
          <c:extLst>
            <c:ext xmlns:c16="http://schemas.microsoft.com/office/drawing/2014/chart" uri="{C3380CC4-5D6E-409C-BE32-E72D297353CC}">
              <c16:uniqueId val="{00000001-8FB1-45D1-8774-CA38E0DD30B2}"/>
            </c:ext>
          </c:extLst>
        </c:ser>
        <c:dLbls>
          <c:showLegendKey val="0"/>
          <c:showVal val="0"/>
          <c:showCatName val="0"/>
          <c:showSerName val="0"/>
          <c:showPercent val="0"/>
          <c:showBubbleSize val="0"/>
        </c:dLbls>
        <c:axId val="218440384"/>
        <c:axId val="218451616"/>
      </c:scatterChart>
      <c:valAx>
        <c:axId val="218440384"/>
        <c:scaling>
          <c:orientation val="minMax"/>
        </c:scaling>
        <c:delete val="0"/>
        <c:axPos val="b"/>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18451616"/>
        <c:crosses val="autoZero"/>
        <c:crossBetween val="midCat"/>
      </c:valAx>
      <c:valAx>
        <c:axId val="218451616"/>
        <c:scaling>
          <c:orientation val="minMax"/>
        </c:scaling>
        <c:delete val="0"/>
        <c:axPos val="l"/>
        <c:numFmt formatCode="0.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18440384"/>
        <c:crosses val="autoZero"/>
        <c:crossBetween val="midCat"/>
      </c:valAx>
      <c:spPr>
        <a:noFill/>
        <a:ln>
          <a:noFill/>
        </a:ln>
        <a:effectLst/>
      </c:spPr>
    </c:plotArea>
    <c:legend>
      <c:legendPos val="b"/>
      <c:layout>
        <c:manualLayout>
          <c:xMode val="edge"/>
          <c:yMode val="edge"/>
          <c:x val="0.12049760586186367"/>
          <c:y val="0.7855852483634792"/>
          <c:w val="0.76800202707745069"/>
          <c:h val="0.15268104220418968"/>
        </c:manualLayout>
      </c:layout>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scatterChart>
        <c:scatterStyle val="smoothMarker"/>
        <c:varyColors val="0"/>
        <c:ser>
          <c:idx val="0"/>
          <c:order val="0"/>
          <c:tx>
            <c:strRef>
              <c:f>'analysis quadratic'!$C$2</c:f>
              <c:strCache>
                <c:ptCount val="1"/>
                <c:pt idx="0">
                  <c:v>Production (in million kg)</c:v>
                </c:pt>
              </c:strCache>
            </c:strRef>
          </c:tx>
          <c:spPr>
            <a:ln w="19050" cap="rnd">
              <a:solidFill>
                <a:schemeClr val="dk1">
                  <a:tint val="88500"/>
                </a:schemeClr>
              </a:solidFill>
              <a:round/>
            </a:ln>
            <a:effectLst/>
          </c:spPr>
          <c:marker>
            <c:symbol val="circle"/>
            <c:size val="5"/>
            <c:spPr>
              <a:solidFill>
                <a:schemeClr val="dk1">
                  <a:tint val="88500"/>
                </a:schemeClr>
              </a:solidFill>
              <a:ln w="9525">
                <a:solidFill>
                  <a:schemeClr val="dk1">
                    <a:tint val="88500"/>
                  </a:schemeClr>
                </a:solidFill>
              </a:ln>
              <a:effectLst/>
            </c:spPr>
          </c:marker>
          <c:xVal>
            <c:numRef>
              <c:f>'analysis quadratic'!$B$3:$B$25</c:f>
              <c:numCache>
                <c:formatCode>General</c:formatCode>
                <c:ptCount val="23"/>
                <c:pt idx="0">
                  <c:v>2001</c:v>
                </c:pt>
                <c:pt idx="1">
                  <c:v>2002</c:v>
                </c:pt>
                <c:pt idx="2">
                  <c:v>2003</c:v>
                </c:pt>
                <c:pt idx="3">
                  <c:v>2004</c:v>
                </c:pt>
                <c:pt idx="4">
                  <c:v>2005</c:v>
                </c:pt>
                <c:pt idx="5">
                  <c:v>2006</c:v>
                </c:pt>
                <c:pt idx="6">
                  <c:v>2007</c:v>
                </c:pt>
                <c:pt idx="7">
                  <c:v>2008</c:v>
                </c:pt>
                <c:pt idx="8">
                  <c:v>2009</c:v>
                </c:pt>
                <c:pt idx="9">
                  <c:v>2010</c:v>
                </c:pt>
                <c:pt idx="10">
                  <c:v>2011</c:v>
                </c:pt>
                <c:pt idx="11">
                  <c:v>2012</c:v>
                </c:pt>
                <c:pt idx="12">
                  <c:v>2013</c:v>
                </c:pt>
                <c:pt idx="13">
                  <c:v>2014</c:v>
                </c:pt>
                <c:pt idx="14">
                  <c:v>2015</c:v>
                </c:pt>
                <c:pt idx="15">
                  <c:v>2016</c:v>
                </c:pt>
                <c:pt idx="16">
                  <c:v>2017</c:v>
                </c:pt>
                <c:pt idx="17">
                  <c:v>2018</c:v>
                </c:pt>
                <c:pt idx="18">
                  <c:v>2019</c:v>
                </c:pt>
                <c:pt idx="19">
                  <c:v>2020</c:v>
                </c:pt>
                <c:pt idx="20">
                  <c:v>2021</c:v>
                </c:pt>
                <c:pt idx="21">
                  <c:v>2022</c:v>
                </c:pt>
                <c:pt idx="22">
                  <c:v>2023</c:v>
                </c:pt>
              </c:numCache>
            </c:numRef>
          </c:xVal>
          <c:yVal>
            <c:numRef>
              <c:f>'analysis quadratic'!$C$3:$C$25</c:f>
              <c:numCache>
                <c:formatCode>0.00</c:formatCode>
                <c:ptCount val="23"/>
                <c:pt idx="0">
                  <c:v>1700</c:v>
                </c:pt>
                <c:pt idx="1">
                  <c:v>1465.4</c:v>
                </c:pt>
                <c:pt idx="2">
                  <c:v>2334.1</c:v>
                </c:pt>
                <c:pt idx="3">
                  <c:v>2793.1</c:v>
                </c:pt>
                <c:pt idx="4">
                  <c:v>3145</c:v>
                </c:pt>
                <c:pt idx="5">
                  <c:v>3847.1</c:v>
                </c:pt>
                <c:pt idx="6">
                  <c:v>4399.6000000000004</c:v>
                </c:pt>
                <c:pt idx="7">
                  <c:v>3787.6</c:v>
                </c:pt>
                <c:pt idx="8">
                  <c:v>4083.4</c:v>
                </c:pt>
                <c:pt idx="9">
                  <c:v>5610</c:v>
                </c:pt>
                <c:pt idx="10">
                  <c:v>5984</c:v>
                </c:pt>
                <c:pt idx="11">
                  <c:v>5817.4</c:v>
                </c:pt>
                <c:pt idx="12">
                  <c:v>6103</c:v>
                </c:pt>
                <c:pt idx="13">
                  <c:v>5916</c:v>
                </c:pt>
                <c:pt idx="14">
                  <c:v>5101.7</c:v>
                </c:pt>
                <c:pt idx="15">
                  <c:v>5538.6</c:v>
                </c:pt>
                <c:pt idx="16">
                  <c:v>5577.7</c:v>
                </c:pt>
                <c:pt idx="17">
                  <c:v>4766.8</c:v>
                </c:pt>
                <c:pt idx="18">
                  <c:v>6131.9</c:v>
                </c:pt>
                <c:pt idx="19">
                  <c:v>5992.5</c:v>
                </c:pt>
                <c:pt idx="20">
                  <c:v>5290.4000000000005</c:v>
                </c:pt>
                <c:pt idx="21">
                  <c:v>5722.2</c:v>
                </c:pt>
                <c:pt idx="22">
                  <c:v>5528.4000000000005</c:v>
                </c:pt>
              </c:numCache>
            </c:numRef>
          </c:yVal>
          <c:smooth val="1"/>
          <c:extLst>
            <c:ext xmlns:c16="http://schemas.microsoft.com/office/drawing/2014/chart" uri="{C3380CC4-5D6E-409C-BE32-E72D297353CC}">
              <c16:uniqueId val="{00000000-9006-41F2-82B1-767055C5C565}"/>
            </c:ext>
          </c:extLst>
        </c:ser>
        <c:ser>
          <c:idx val="1"/>
          <c:order val="1"/>
          <c:tx>
            <c:strRef>
              <c:f>'analysis quadratic'!$D$2</c:f>
              <c:strCache>
                <c:ptCount val="1"/>
                <c:pt idx="0">
                  <c:v>Quadratic Trend Values </c:v>
                </c:pt>
              </c:strCache>
            </c:strRef>
          </c:tx>
          <c:spPr>
            <a:ln w="19050" cap="rnd">
              <a:solidFill>
                <a:schemeClr val="dk1">
                  <a:tint val="55000"/>
                </a:schemeClr>
              </a:solidFill>
              <a:round/>
            </a:ln>
            <a:effectLst/>
          </c:spPr>
          <c:marker>
            <c:symbol val="circle"/>
            <c:size val="5"/>
            <c:spPr>
              <a:solidFill>
                <a:schemeClr val="dk1">
                  <a:tint val="55000"/>
                </a:schemeClr>
              </a:solidFill>
              <a:ln w="9525">
                <a:solidFill>
                  <a:schemeClr val="dk1">
                    <a:tint val="55000"/>
                  </a:schemeClr>
                </a:solidFill>
              </a:ln>
              <a:effectLst/>
            </c:spPr>
          </c:marker>
          <c:xVal>
            <c:numRef>
              <c:f>'analysis quadratic'!$B$3:$B$25</c:f>
              <c:numCache>
                <c:formatCode>General</c:formatCode>
                <c:ptCount val="23"/>
                <c:pt idx="0">
                  <c:v>2001</c:v>
                </c:pt>
                <c:pt idx="1">
                  <c:v>2002</c:v>
                </c:pt>
                <c:pt idx="2">
                  <c:v>2003</c:v>
                </c:pt>
                <c:pt idx="3">
                  <c:v>2004</c:v>
                </c:pt>
                <c:pt idx="4">
                  <c:v>2005</c:v>
                </c:pt>
                <c:pt idx="5">
                  <c:v>2006</c:v>
                </c:pt>
                <c:pt idx="6">
                  <c:v>2007</c:v>
                </c:pt>
                <c:pt idx="7">
                  <c:v>2008</c:v>
                </c:pt>
                <c:pt idx="8">
                  <c:v>2009</c:v>
                </c:pt>
                <c:pt idx="9">
                  <c:v>2010</c:v>
                </c:pt>
                <c:pt idx="10">
                  <c:v>2011</c:v>
                </c:pt>
                <c:pt idx="11">
                  <c:v>2012</c:v>
                </c:pt>
                <c:pt idx="12">
                  <c:v>2013</c:v>
                </c:pt>
                <c:pt idx="13">
                  <c:v>2014</c:v>
                </c:pt>
                <c:pt idx="14">
                  <c:v>2015</c:v>
                </c:pt>
                <c:pt idx="15">
                  <c:v>2016</c:v>
                </c:pt>
                <c:pt idx="16">
                  <c:v>2017</c:v>
                </c:pt>
                <c:pt idx="17">
                  <c:v>2018</c:v>
                </c:pt>
                <c:pt idx="18">
                  <c:v>2019</c:v>
                </c:pt>
                <c:pt idx="19">
                  <c:v>2020</c:v>
                </c:pt>
                <c:pt idx="20">
                  <c:v>2021</c:v>
                </c:pt>
                <c:pt idx="21">
                  <c:v>2022</c:v>
                </c:pt>
                <c:pt idx="22">
                  <c:v>2023</c:v>
                </c:pt>
              </c:numCache>
            </c:numRef>
          </c:xVal>
          <c:yVal>
            <c:numRef>
              <c:f>'analysis quadratic'!$D$3:$D$25</c:f>
              <c:numCache>
                <c:formatCode>0.00</c:formatCode>
                <c:ptCount val="23"/>
                <c:pt idx="0">
                  <c:v>1344.1</c:v>
                </c:pt>
                <c:pt idx="1">
                  <c:v>1886.3</c:v>
                </c:pt>
                <c:pt idx="2">
                  <c:v>2393.8000000000002</c:v>
                </c:pt>
                <c:pt idx="3">
                  <c:v>2866.6</c:v>
                </c:pt>
                <c:pt idx="4">
                  <c:v>3304.7000000000003</c:v>
                </c:pt>
                <c:pt idx="5">
                  <c:v>3708.1000000000008</c:v>
                </c:pt>
                <c:pt idx="6">
                  <c:v>4076.8</c:v>
                </c:pt>
                <c:pt idx="7">
                  <c:v>4410.8</c:v>
                </c:pt>
                <c:pt idx="8">
                  <c:v>4710.1000000000004</c:v>
                </c:pt>
                <c:pt idx="9">
                  <c:v>4974.7000000000007</c:v>
                </c:pt>
                <c:pt idx="10">
                  <c:v>5204.5999999999995</c:v>
                </c:pt>
                <c:pt idx="11">
                  <c:v>5399.8</c:v>
                </c:pt>
                <c:pt idx="12">
                  <c:v>5560.3</c:v>
                </c:pt>
                <c:pt idx="13">
                  <c:v>5686.1</c:v>
                </c:pt>
                <c:pt idx="14">
                  <c:v>5777.2000000000007</c:v>
                </c:pt>
                <c:pt idx="15">
                  <c:v>5833.5999999999995</c:v>
                </c:pt>
                <c:pt idx="16">
                  <c:v>5855.3</c:v>
                </c:pt>
                <c:pt idx="17">
                  <c:v>5842.2999999999993</c:v>
                </c:pt>
                <c:pt idx="18">
                  <c:v>5794.6</c:v>
                </c:pt>
                <c:pt idx="19">
                  <c:v>5712.2000000000007</c:v>
                </c:pt>
                <c:pt idx="20">
                  <c:v>5595.0999999999995</c:v>
                </c:pt>
                <c:pt idx="21">
                  <c:v>5443.3</c:v>
                </c:pt>
                <c:pt idx="22">
                  <c:v>5256.7999999999993</c:v>
                </c:pt>
              </c:numCache>
            </c:numRef>
          </c:yVal>
          <c:smooth val="1"/>
          <c:extLst>
            <c:ext xmlns:c16="http://schemas.microsoft.com/office/drawing/2014/chart" uri="{C3380CC4-5D6E-409C-BE32-E72D297353CC}">
              <c16:uniqueId val="{00000001-9006-41F2-82B1-767055C5C565}"/>
            </c:ext>
          </c:extLst>
        </c:ser>
        <c:dLbls>
          <c:showLegendKey val="0"/>
          <c:showVal val="0"/>
          <c:showCatName val="0"/>
          <c:showSerName val="0"/>
          <c:showPercent val="0"/>
          <c:showBubbleSize val="0"/>
        </c:dLbls>
        <c:axId val="1409578015"/>
        <c:axId val="1409573855"/>
      </c:scatterChart>
      <c:valAx>
        <c:axId val="1409578015"/>
        <c:scaling>
          <c:orientation val="minMax"/>
        </c:scaling>
        <c:delete val="0"/>
        <c:axPos val="b"/>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409573855"/>
        <c:crosses val="autoZero"/>
        <c:crossBetween val="midCat"/>
      </c:valAx>
      <c:valAx>
        <c:axId val="1409573855"/>
        <c:scaling>
          <c:orientation val="minMax"/>
        </c:scaling>
        <c:delete val="0"/>
        <c:axPos val="l"/>
        <c:numFmt formatCode="0.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409578015"/>
        <c:crosses val="autoZero"/>
        <c:crossBetween val="midCat"/>
      </c:valAx>
      <c:spPr>
        <a:noFill/>
        <a:ln>
          <a:noFill/>
        </a:ln>
        <a:effectLst/>
      </c:spPr>
    </c:plotArea>
    <c:legend>
      <c:legendPos val="b"/>
      <c:layout>
        <c:manualLayout>
          <c:xMode val="edge"/>
          <c:yMode val="edge"/>
          <c:x val="0.18729562474415465"/>
          <c:y val="0.79690386749194542"/>
          <c:w val="0.6800538694131123"/>
          <c:h val="0.14702173263995652"/>
        </c:manualLayout>
      </c:layout>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scatterChart>
        <c:scatterStyle val="smoothMarker"/>
        <c:varyColors val="0"/>
        <c:ser>
          <c:idx val="0"/>
          <c:order val="0"/>
          <c:tx>
            <c:strRef>
              <c:f>'analysis quadratic'!$C$2</c:f>
              <c:strCache>
                <c:ptCount val="1"/>
                <c:pt idx="0">
                  <c:v>Yield (in kg per hectare)</c:v>
                </c:pt>
              </c:strCache>
            </c:strRef>
          </c:tx>
          <c:spPr>
            <a:ln w="19050" cap="rnd">
              <a:solidFill>
                <a:schemeClr val="dk1">
                  <a:tint val="88500"/>
                </a:schemeClr>
              </a:solidFill>
              <a:round/>
            </a:ln>
            <a:effectLst/>
          </c:spPr>
          <c:marker>
            <c:symbol val="circle"/>
            <c:size val="5"/>
            <c:spPr>
              <a:solidFill>
                <a:schemeClr val="dk1">
                  <a:tint val="88500"/>
                </a:schemeClr>
              </a:solidFill>
              <a:ln w="9525">
                <a:solidFill>
                  <a:schemeClr val="dk1">
                    <a:tint val="88500"/>
                  </a:schemeClr>
                </a:solidFill>
              </a:ln>
              <a:effectLst/>
            </c:spPr>
          </c:marker>
          <c:xVal>
            <c:numRef>
              <c:f>'analysis quadratic'!$B$3:$B$25</c:f>
              <c:numCache>
                <c:formatCode>General</c:formatCode>
                <c:ptCount val="23"/>
                <c:pt idx="0">
                  <c:v>2001</c:v>
                </c:pt>
                <c:pt idx="1">
                  <c:v>2002</c:v>
                </c:pt>
                <c:pt idx="2">
                  <c:v>2003</c:v>
                </c:pt>
                <c:pt idx="3">
                  <c:v>2004</c:v>
                </c:pt>
                <c:pt idx="4">
                  <c:v>2005</c:v>
                </c:pt>
                <c:pt idx="5">
                  <c:v>2006</c:v>
                </c:pt>
                <c:pt idx="6">
                  <c:v>2007</c:v>
                </c:pt>
                <c:pt idx="7">
                  <c:v>2008</c:v>
                </c:pt>
                <c:pt idx="8">
                  <c:v>2009</c:v>
                </c:pt>
                <c:pt idx="9">
                  <c:v>2010</c:v>
                </c:pt>
                <c:pt idx="10">
                  <c:v>2011</c:v>
                </c:pt>
                <c:pt idx="11">
                  <c:v>2012</c:v>
                </c:pt>
                <c:pt idx="12">
                  <c:v>2013</c:v>
                </c:pt>
                <c:pt idx="13">
                  <c:v>2014</c:v>
                </c:pt>
                <c:pt idx="14">
                  <c:v>2015</c:v>
                </c:pt>
                <c:pt idx="15">
                  <c:v>2016</c:v>
                </c:pt>
                <c:pt idx="16">
                  <c:v>2017</c:v>
                </c:pt>
                <c:pt idx="17">
                  <c:v>2018</c:v>
                </c:pt>
                <c:pt idx="18">
                  <c:v>2019</c:v>
                </c:pt>
                <c:pt idx="19">
                  <c:v>2020</c:v>
                </c:pt>
                <c:pt idx="20">
                  <c:v>2021</c:v>
                </c:pt>
                <c:pt idx="21">
                  <c:v>2022</c:v>
                </c:pt>
                <c:pt idx="22">
                  <c:v>2023</c:v>
                </c:pt>
              </c:numCache>
            </c:numRef>
          </c:xVal>
          <c:yVal>
            <c:numRef>
              <c:f>'analysis quadratic'!$C$3:$C$25</c:f>
              <c:numCache>
                <c:formatCode>0.00</c:formatCode>
                <c:ptCount val="23"/>
                <c:pt idx="0">
                  <c:v>186.2</c:v>
                </c:pt>
                <c:pt idx="1">
                  <c:v>191.06</c:v>
                </c:pt>
                <c:pt idx="2">
                  <c:v>307.12</c:v>
                </c:pt>
                <c:pt idx="3">
                  <c:v>317.76</c:v>
                </c:pt>
                <c:pt idx="4">
                  <c:v>362.33</c:v>
                </c:pt>
                <c:pt idx="5">
                  <c:v>420.91</c:v>
                </c:pt>
                <c:pt idx="6">
                  <c:v>467.55</c:v>
                </c:pt>
                <c:pt idx="7">
                  <c:v>402.51</c:v>
                </c:pt>
                <c:pt idx="8">
                  <c:v>403.1</c:v>
                </c:pt>
                <c:pt idx="9">
                  <c:v>499.11</c:v>
                </c:pt>
                <c:pt idx="10">
                  <c:v>491.3</c:v>
                </c:pt>
                <c:pt idx="11">
                  <c:v>485.59</c:v>
                </c:pt>
                <c:pt idx="12">
                  <c:v>510.28</c:v>
                </c:pt>
                <c:pt idx="13">
                  <c:v>461.47</c:v>
                </c:pt>
                <c:pt idx="14">
                  <c:v>415.11</c:v>
                </c:pt>
                <c:pt idx="15">
                  <c:v>511.41</c:v>
                </c:pt>
                <c:pt idx="16">
                  <c:v>443.03</c:v>
                </c:pt>
                <c:pt idx="17">
                  <c:v>378.02</c:v>
                </c:pt>
                <c:pt idx="18">
                  <c:v>454.89</c:v>
                </c:pt>
                <c:pt idx="19">
                  <c:v>450.9</c:v>
                </c:pt>
                <c:pt idx="20">
                  <c:v>427.67987065481009</c:v>
                </c:pt>
                <c:pt idx="21">
                  <c:v>442.5522041763341</c:v>
                </c:pt>
                <c:pt idx="22">
                  <c:v>435.65011820330977</c:v>
                </c:pt>
              </c:numCache>
            </c:numRef>
          </c:yVal>
          <c:smooth val="1"/>
          <c:extLst>
            <c:ext xmlns:c16="http://schemas.microsoft.com/office/drawing/2014/chart" uri="{C3380CC4-5D6E-409C-BE32-E72D297353CC}">
              <c16:uniqueId val="{00000000-CDF3-4866-B0AF-50A09448BB2B}"/>
            </c:ext>
          </c:extLst>
        </c:ser>
        <c:ser>
          <c:idx val="1"/>
          <c:order val="1"/>
          <c:tx>
            <c:strRef>
              <c:f>'analysis quadratic'!$D$2</c:f>
              <c:strCache>
                <c:ptCount val="1"/>
                <c:pt idx="0">
                  <c:v>Quadratic Trend Values </c:v>
                </c:pt>
              </c:strCache>
            </c:strRef>
          </c:tx>
          <c:spPr>
            <a:ln w="19050" cap="rnd">
              <a:solidFill>
                <a:schemeClr val="dk1">
                  <a:tint val="55000"/>
                </a:schemeClr>
              </a:solidFill>
              <a:round/>
            </a:ln>
            <a:effectLst/>
          </c:spPr>
          <c:marker>
            <c:symbol val="circle"/>
            <c:size val="5"/>
            <c:spPr>
              <a:solidFill>
                <a:schemeClr val="dk1">
                  <a:tint val="55000"/>
                </a:schemeClr>
              </a:solidFill>
              <a:ln w="9525">
                <a:solidFill>
                  <a:schemeClr val="dk1">
                    <a:tint val="55000"/>
                  </a:schemeClr>
                </a:solidFill>
              </a:ln>
              <a:effectLst/>
            </c:spPr>
          </c:marker>
          <c:xVal>
            <c:numRef>
              <c:f>'analysis quadratic'!$B$3:$B$25</c:f>
              <c:numCache>
                <c:formatCode>General</c:formatCode>
                <c:ptCount val="23"/>
                <c:pt idx="0">
                  <c:v>2001</c:v>
                </c:pt>
                <c:pt idx="1">
                  <c:v>2002</c:v>
                </c:pt>
                <c:pt idx="2">
                  <c:v>2003</c:v>
                </c:pt>
                <c:pt idx="3">
                  <c:v>2004</c:v>
                </c:pt>
                <c:pt idx="4">
                  <c:v>2005</c:v>
                </c:pt>
                <c:pt idx="5">
                  <c:v>2006</c:v>
                </c:pt>
                <c:pt idx="6">
                  <c:v>2007</c:v>
                </c:pt>
                <c:pt idx="7">
                  <c:v>2008</c:v>
                </c:pt>
                <c:pt idx="8">
                  <c:v>2009</c:v>
                </c:pt>
                <c:pt idx="9">
                  <c:v>2010</c:v>
                </c:pt>
                <c:pt idx="10">
                  <c:v>2011</c:v>
                </c:pt>
                <c:pt idx="11">
                  <c:v>2012</c:v>
                </c:pt>
                <c:pt idx="12">
                  <c:v>2013</c:v>
                </c:pt>
                <c:pt idx="13">
                  <c:v>2014</c:v>
                </c:pt>
                <c:pt idx="14">
                  <c:v>2015</c:v>
                </c:pt>
                <c:pt idx="15">
                  <c:v>2016</c:v>
                </c:pt>
                <c:pt idx="16">
                  <c:v>2017</c:v>
                </c:pt>
                <c:pt idx="17">
                  <c:v>2018</c:v>
                </c:pt>
                <c:pt idx="18">
                  <c:v>2019</c:v>
                </c:pt>
                <c:pt idx="19">
                  <c:v>2020</c:v>
                </c:pt>
                <c:pt idx="20">
                  <c:v>2021</c:v>
                </c:pt>
                <c:pt idx="21">
                  <c:v>2022</c:v>
                </c:pt>
                <c:pt idx="22">
                  <c:v>2023</c:v>
                </c:pt>
              </c:numCache>
            </c:numRef>
          </c:xVal>
          <c:yVal>
            <c:numRef>
              <c:f>'analysis quadratic'!$D$3:$D$25</c:f>
              <c:numCache>
                <c:formatCode>0.00</c:formatCode>
                <c:ptCount val="23"/>
                <c:pt idx="0">
                  <c:v>213.23240000000001</c:v>
                </c:pt>
                <c:pt idx="1">
                  <c:v>251.32600000000002</c:v>
                </c:pt>
                <c:pt idx="2">
                  <c:v>286.5532</c:v>
                </c:pt>
                <c:pt idx="3">
                  <c:v>318.91399999999999</c:v>
                </c:pt>
                <c:pt idx="4">
                  <c:v>348.40840000000003</c:v>
                </c:pt>
                <c:pt idx="5">
                  <c:v>375.03640000000001</c:v>
                </c:pt>
                <c:pt idx="6">
                  <c:v>398.79800000000006</c:v>
                </c:pt>
                <c:pt idx="7">
                  <c:v>419.69320000000005</c:v>
                </c:pt>
                <c:pt idx="8">
                  <c:v>437.72200000000004</c:v>
                </c:pt>
                <c:pt idx="9">
                  <c:v>452.88440000000003</c:v>
                </c:pt>
                <c:pt idx="10">
                  <c:v>465.18040000000002</c:v>
                </c:pt>
                <c:pt idx="11">
                  <c:v>474.61</c:v>
                </c:pt>
                <c:pt idx="12">
                  <c:v>481.17320000000001</c:v>
                </c:pt>
                <c:pt idx="13">
                  <c:v>484.87</c:v>
                </c:pt>
                <c:pt idx="14">
                  <c:v>485.7004</c:v>
                </c:pt>
                <c:pt idx="15">
                  <c:v>483.6644</c:v>
                </c:pt>
                <c:pt idx="16">
                  <c:v>478.762</c:v>
                </c:pt>
                <c:pt idx="17">
                  <c:v>470.9932</c:v>
                </c:pt>
                <c:pt idx="18">
                  <c:v>460.35799999999995</c:v>
                </c:pt>
                <c:pt idx="19">
                  <c:v>446.85639999999995</c:v>
                </c:pt>
                <c:pt idx="20">
                  <c:v>430.48840000000007</c:v>
                </c:pt>
                <c:pt idx="21">
                  <c:v>411.25400000000008</c:v>
                </c:pt>
                <c:pt idx="22">
                  <c:v>389.15320000000008</c:v>
                </c:pt>
              </c:numCache>
            </c:numRef>
          </c:yVal>
          <c:smooth val="1"/>
          <c:extLst>
            <c:ext xmlns:c16="http://schemas.microsoft.com/office/drawing/2014/chart" uri="{C3380CC4-5D6E-409C-BE32-E72D297353CC}">
              <c16:uniqueId val="{00000001-CDF3-4866-B0AF-50A09448BB2B}"/>
            </c:ext>
          </c:extLst>
        </c:ser>
        <c:dLbls>
          <c:showLegendKey val="0"/>
          <c:showVal val="0"/>
          <c:showCatName val="0"/>
          <c:showSerName val="0"/>
          <c:showPercent val="0"/>
          <c:showBubbleSize val="0"/>
        </c:dLbls>
        <c:axId val="82694095"/>
        <c:axId val="82692015"/>
      </c:scatterChart>
      <c:valAx>
        <c:axId val="82694095"/>
        <c:scaling>
          <c:orientation val="minMax"/>
        </c:scaling>
        <c:delete val="0"/>
        <c:axPos val="b"/>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82692015"/>
        <c:crosses val="autoZero"/>
        <c:crossBetween val="midCat"/>
      </c:valAx>
      <c:valAx>
        <c:axId val="82692015"/>
        <c:scaling>
          <c:orientation val="minMax"/>
        </c:scaling>
        <c:delete val="0"/>
        <c:axPos val="l"/>
        <c:numFmt formatCode="0.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82694095"/>
        <c:crosses val="autoZero"/>
        <c:crossBetween val="midCat"/>
      </c:valAx>
      <c:spPr>
        <a:noFill/>
        <a:ln>
          <a:noFill/>
        </a:ln>
        <a:effectLst/>
      </c:spPr>
    </c:plotArea>
    <c:legend>
      <c:legendPos val="b"/>
      <c:layout>
        <c:manualLayout>
          <c:xMode val="edge"/>
          <c:yMode val="edge"/>
          <c:x val="0.18983655559736728"/>
          <c:y val="0.79124455792771231"/>
          <c:w val="0.64408683289588797"/>
          <c:h val="0.14136242307572333"/>
        </c:manualLayout>
      </c:layout>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10.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11.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12.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2.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3.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4.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5.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6.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7.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8.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9.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16</Pages>
  <Words>3544</Words>
  <Characters>19495</Characters>
  <Application>Microsoft Office Word</Application>
  <DocSecurity>0</DocSecurity>
  <Lines>1146</Lines>
  <Paragraphs>921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c:creator>
  <cp:keywords/>
  <dc:description/>
  <cp:lastModifiedBy>asd</cp:lastModifiedBy>
  <cp:revision>41</cp:revision>
  <cp:lastPrinted>2025-02-19T19:32:00Z</cp:lastPrinted>
  <dcterms:created xsi:type="dcterms:W3CDTF">2025-02-14T12:07:00Z</dcterms:created>
  <dcterms:modified xsi:type="dcterms:W3CDTF">2025-02-19T19:33:00Z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5bdc0f91009be70d9bedd224eb304b275f478e95678e6026435a47b400660ed3</vt:lpwstr>
  </property>
</Properties>
</file>