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B2B4" w14:textId="76B582DB" w:rsidR="00BF5D6B" w:rsidRPr="00811E35" w:rsidRDefault="0001016F" w:rsidP="0004666C">
      <w:pPr>
        <w:jc w:val="center"/>
        <w:rPr>
          <w:rFonts w:ascii="Arial" w:hAnsi="Arial" w:cs="Arial"/>
          <w:sz w:val="20"/>
          <w:szCs w:val="20"/>
        </w:rPr>
      </w:pPr>
      <w:r w:rsidRPr="00811E35">
        <w:rPr>
          <w:rFonts w:ascii="Arial" w:eastAsia="TimesNewRomanPS-BoldMT" w:hAnsi="Arial" w:cs="Arial"/>
          <w:b/>
          <w:bCs/>
          <w:color w:val="000000"/>
          <w:kern w:val="0"/>
          <w:sz w:val="20"/>
          <w:szCs w:val="20"/>
          <w:lang w:val="en-US" w:eastAsia="zh-CN" w:bidi="ar"/>
        </w:rPr>
        <w:t>SOYBEAN INTERCROP ENHANCES THE YIELD AND</w:t>
      </w:r>
      <w:r w:rsidRPr="00811E35">
        <w:rPr>
          <w:rFonts w:ascii="Arial" w:hAnsi="Arial" w:cs="Arial"/>
          <w:sz w:val="20"/>
          <w:szCs w:val="20"/>
        </w:rPr>
        <w:t xml:space="preserve"> </w:t>
      </w:r>
      <w:r w:rsidRPr="00811E35">
        <w:rPr>
          <w:rFonts w:ascii="Arial" w:eastAsia="TimesNewRomanPS-BoldMT" w:hAnsi="Arial" w:cs="Arial"/>
          <w:b/>
          <w:bCs/>
          <w:color w:val="000000"/>
          <w:kern w:val="0"/>
          <w:sz w:val="20"/>
          <w:szCs w:val="20"/>
          <w:lang w:val="en-US" w:eastAsia="zh-CN" w:bidi="ar"/>
        </w:rPr>
        <w:t>FLAVOR PROFILE OF SWEETCORN GROWN IN ALKALINE SOIL UNDER DROUGHT CONDITION</w:t>
      </w:r>
    </w:p>
    <w:p w14:paraId="7B74F87C" w14:textId="77777777" w:rsidR="00BF5D6B" w:rsidRDefault="00BF5D6B">
      <w:pPr>
        <w:spacing w:line="240" w:lineRule="auto"/>
        <w:jc w:val="center"/>
        <w:rPr>
          <w:rFonts w:ascii="Arial" w:hAnsi="Arial" w:cs="Arial"/>
          <w:b/>
          <w:bCs/>
          <w:sz w:val="20"/>
          <w:szCs w:val="20"/>
        </w:rPr>
      </w:pPr>
    </w:p>
    <w:p w14:paraId="520DAF89" w14:textId="77777777" w:rsidR="00F565B9" w:rsidRDefault="00F565B9">
      <w:pPr>
        <w:spacing w:line="240" w:lineRule="auto"/>
        <w:jc w:val="center"/>
        <w:rPr>
          <w:rFonts w:ascii="Arial" w:hAnsi="Arial" w:cs="Arial"/>
          <w:b/>
          <w:bCs/>
          <w:sz w:val="20"/>
          <w:szCs w:val="20"/>
        </w:rPr>
      </w:pPr>
    </w:p>
    <w:p w14:paraId="030BF14E" w14:textId="77777777" w:rsidR="00F565B9" w:rsidRDefault="00F565B9">
      <w:pPr>
        <w:spacing w:line="240" w:lineRule="auto"/>
        <w:jc w:val="center"/>
        <w:rPr>
          <w:rFonts w:ascii="Arial" w:hAnsi="Arial" w:cs="Arial"/>
          <w:b/>
          <w:bCs/>
          <w:sz w:val="20"/>
          <w:szCs w:val="20"/>
        </w:rPr>
      </w:pPr>
    </w:p>
    <w:p w14:paraId="14E1FA6E" w14:textId="77777777" w:rsidR="00F565B9" w:rsidRPr="00811E35" w:rsidRDefault="00F565B9">
      <w:pPr>
        <w:spacing w:line="240" w:lineRule="auto"/>
        <w:jc w:val="center"/>
        <w:rPr>
          <w:rFonts w:ascii="Arial" w:hAnsi="Arial" w:cs="Arial"/>
          <w:b/>
          <w:bCs/>
          <w:sz w:val="20"/>
          <w:szCs w:val="20"/>
        </w:rPr>
      </w:pPr>
    </w:p>
    <w:p w14:paraId="516DA8E7" w14:textId="77777777" w:rsidR="00BF5D6B" w:rsidRDefault="000B5C54">
      <w:pPr>
        <w:jc w:val="center"/>
        <w:rPr>
          <w:rFonts w:ascii="Arial" w:hAnsi="Arial" w:cs="Arial"/>
          <w:b/>
          <w:bCs/>
          <w:sz w:val="20"/>
          <w:szCs w:val="20"/>
        </w:rPr>
      </w:pPr>
      <w:r w:rsidRPr="00811E35">
        <w:rPr>
          <w:rFonts w:ascii="Arial" w:hAnsi="Arial" w:cs="Arial"/>
          <w:b/>
          <w:bCs/>
          <w:sz w:val="20"/>
          <w:szCs w:val="20"/>
        </w:rPr>
        <w:t>ABSTRACT</w:t>
      </w:r>
    </w:p>
    <w:p w14:paraId="243FAD72" w14:textId="5BD1C025" w:rsidR="00BF5D6B" w:rsidRDefault="00027941" w:rsidP="00027941">
      <w:pPr>
        <w:jc w:val="both"/>
        <w:rPr>
          <w:rFonts w:ascii="Arial" w:hAnsi="Arial" w:cs="Arial"/>
          <w:sz w:val="20"/>
          <w:szCs w:val="20"/>
        </w:rPr>
      </w:pPr>
      <w:r w:rsidRPr="00027941">
        <w:rPr>
          <w:rFonts w:ascii="Arial" w:hAnsi="Arial" w:cs="Arial"/>
          <w:sz w:val="20"/>
          <w:szCs w:val="20"/>
        </w:rPr>
        <w:t>Declining corn yield in monoculture systems, along with soil analyses indicates increased alkalinity caused by excessive use of chemical fertilizers, which undermines the value of intercropping. A field experiment was conducted at Cebu Technological University-Barili Campus from March 20 to May 30, 2024, to evaluate the effects of different legume intercrop on the growth and development of sweetcorn (</w:t>
      </w:r>
      <w:proofErr w:type="spellStart"/>
      <w:r w:rsidRPr="00027941">
        <w:rPr>
          <w:rFonts w:ascii="Arial" w:hAnsi="Arial" w:cs="Arial"/>
          <w:i/>
          <w:iCs/>
          <w:sz w:val="20"/>
          <w:szCs w:val="20"/>
        </w:rPr>
        <w:t>Zea</w:t>
      </w:r>
      <w:proofErr w:type="spellEnd"/>
      <w:r w:rsidRPr="00027941">
        <w:rPr>
          <w:rFonts w:ascii="Arial" w:hAnsi="Arial" w:cs="Arial"/>
          <w:i/>
          <w:iCs/>
          <w:sz w:val="20"/>
          <w:szCs w:val="20"/>
        </w:rPr>
        <w:t xml:space="preserve"> mays</w:t>
      </w:r>
      <w:r w:rsidRPr="00027941">
        <w:rPr>
          <w:rFonts w:ascii="Arial" w:hAnsi="Arial" w:cs="Arial"/>
          <w:sz w:val="20"/>
          <w:szCs w:val="20"/>
        </w:rPr>
        <w:t xml:space="preserve"> L. Var. Macho-F1) grown in alkaline soil (pH 7.5). The experiment utilized a Randomized Complete Block Design (RCBD) with five treatments corresponding to different legume intercrop: T0 = Sweetcorn alone, T1 = Sweetcorn + Soybean (</w:t>
      </w:r>
      <w:r w:rsidRPr="00027941">
        <w:rPr>
          <w:rFonts w:ascii="Arial" w:hAnsi="Arial" w:cs="Arial"/>
          <w:i/>
          <w:iCs/>
          <w:sz w:val="20"/>
          <w:szCs w:val="20"/>
        </w:rPr>
        <w:t>Glycine max</w:t>
      </w:r>
      <w:r w:rsidRPr="00027941">
        <w:rPr>
          <w:rFonts w:ascii="Arial" w:hAnsi="Arial" w:cs="Arial"/>
          <w:sz w:val="20"/>
          <w:szCs w:val="20"/>
        </w:rPr>
        <w:t>), T2 = Sweetcorn + Rice bean (</w:t>
      </w:r>
      <w:r w:rsidRPr="00027941">
        <w:rPr>
          <w:rFonts w:ascii="Arial" w:hAnsi="Arial" w:cs="Arial"/>
          <w:i/>
          <w:iCs/>
          <w:sz w:val="20"/>
          <w:szCs w:val="20"/>
        </w:rPr>
        <w:t xml:space="preserve">Vigna </w:t>
      </w:r>
      <w:proofErr w:type="spellStart"/>
      <w:r w:rsidRPr="00027941">
        <w:rPr>
          <w:rFonts w:ascii="Arial" w:hAnsi="Arial" w:cs="Arial"/>
          <w:i/>
          <w:iCs/>
          <w:sz w:val="20"/>
          <w:szCs w:val="20"/>
        </w:rPr>
        <w:t>umbellata</w:t>
      </w:r>
      <w:proofErr w:type="spellEnd"/>
      <w:r w:rsidRPr="00027941">
        <w:rPr>
          <w:rFonts w:ascii="Arial" w:hAnsi="Arial" w:cs="Arial"/>
          <w:sz w:val="20"/>
          <w:szCs w:val="20"/>
        </w:rPr>
        <w:t>), T3 = Sweetcorn + Lima bean (</w:t>
      </w:r>
      <w:r w:rsidRPr="00027941">
        <w:rPr>
          <w:rFonts w:ascii="Arial" w:hAnsi="Arial" w:cs="Arial"/>
          <w:i/>
          <w:iCs/>
          <w:sz w:val="20"/>
          <w:szCs w:val="20"/>
        </w:rPr>
        <w:t>Phaseolus lunatus</w:t>
      </w:r>
      <w:r w:rsidRPr="00027941">
        <w:rPr>
          <w:rFonts w:ascii="Arial" w:hAnsi="Arial" w:cs="Arial"/>
          <w:sz w:val="20"/>
          <w:szCs w:val="20"/>
        </w:rPr>
        <w:t>), and T4 = Sweetcorn + String bean (</w:t>
      </w:r>
      <w:r w:rsidRPr="00027941">
        <w:rPr>
          <w:rFonts w:ascii="Arial" w:hAnsi="Arial" w:cs="Arial"/>
          <w:i/>
          <w:iCs/>
          <w:sz w:val="20"/>
          <w:szCs w:val="20"/>
        </w:rPr>
        <w:t>Phaseolus vulgaris</w:t>
      </w:r>
      <w:r w:rsidRPr="00027941">
        <w:rPr>
          <w:rFonts w:ascii="Arial" w:hAnsi="Arial" w:cs="Arial"/>
          <w:sz w:val="20"/>
          <w:szCs w:val="20"/>
        </w:rPr>
        <w:t>).</w:t>
      </w:r>
      <w:r w:rsidRPr="00027941">
        <w:rPr>
          <w:rFonts w:ascii="Arial" w:hAnsi="Arial" w:cs="Arial"/>
          <w:sz w:val="20"/>
          <w:szCs w:val="20"/>
          <w:lang w:val="en-US"/>
        </w:rPr>
        <w:t xml:space="preserve"> </w:t>
      </w:r>
      <w:r w:rsidRPr="005C1ABE">
        <w:rPr>
          <w:rFonts w:ascii="Arial" w:hAnsi="Arial" w:cs="Arial"/>
          <w:sz w:val="20"/>
          <w:szCs w:val="20"/>
          <w:highlight w:val="yellow"/>
          <w:lang w:val="en-US"/>
        </w:rPr>
        <w:t>The data gathered were plant height (cm) at 30 and 60 days after planting (DAP), ear height at 60 DAP (cm), ear length (cm), ear diameter (cm), weight with husk (g/ear), weight without husk (g/ear) and total soluble solids (</w:t>
      </w:r>
      <w:r w:rsidRPr="005C1ABE">
        <w:rPr>
          <w:rFonts w:ascii="Arial" w:hAnsi="Arial" w:cs="Arial"/>
          <w:sz w:val="20"/>
          <w:szCs w:val="20"/>
          <w:highlight w:val="yellow"/>
        </w:rPr>
        <w:t>◦Brix)</w:t>
      </w:r>
      <w:r w:rsidRPr="005C1ABE">
        <w:rPr>
          <w:rFonts w:ascii="Arial" w:hAnsi="Arial" w:cs="Arial"/>
          <w:sz w:val="20"/>
          <w:szCs w:val="20"/>
          <w:highlight w:val="yellow"/>
          <w:lang w:val="en-US"/>
        </w:rPr>
        <w:t xml:space="preserve">. </w:t>
      </w:r>
      <w:r w:rsidRPr="005C1ABE">
        <w:rPr>
          <w:rFonts w:ascii="Arial" w:hAnsi="Arial" w:cs="Arial"/>
          <w:sz w:val="20"/>
          <w:szCs w:val="20"/>
          <w:highlight w:val="yellow"/>
        </w:rPr>
        <w:t xml:space="preserve">Results showed no significant differences in plant height at </w:t>
      </w:r>
      <w:proofErr w:type="gramStart"/>
      <w:r w:rsidRPr="005C1ABE">
        <w:rPr>
          <w:rFonts w:ascii="Arial" w:hAnsi="Arial" w:cs="Arial"/>
          <w:sz w:val="20"/>
          <w:szCs w:val="20"/>
          <w:highlight w:val="yellow"/>
        </w:rPr>
        <w:t>30 and 60 days</w:t>
      </w:r>
      <w:proofErr w:type="gramEnd"/>
      <w:r w:rsidRPr="005C1ABE">
        <w:rPr>
          <w:rFonts w:ascii="Arial" w:hAnsi="Arial" w:cs="Arial"/>
          <w:sz w:val="20"/>
          <w:szCs w:val="20"/>
          <w:highlight w:val="yellow"/>
        </w:rPr>
        <w:t xml:space="preserve"> DAP or ear height at 60 DAP. Sweetcorn </w:t>
      </w:r>
      <w:r w:rsidRPr="005C1ABE">
        <w:rPr>
          <w:rFonts w:ascii="Arial" w:hAnsi="Arial" w:cs="Arial"/>
          <w:sz w:val="20"/>
          <w:szCs w:val="20"/>
          <w:highlight w:val="yellow"/>
          <w:lang w:val="en-US"/>
        </w:rPr>
        <w:t>intercropped with</w:t>
      </w:r>
      <w:r w:rsidRPr="005C1ABE">
        <w:rPr>
          <w:rFonts w:ascii="Arial" w:hAnsi="Arial" w:cs="Arial"/>
          <w:sz w:val="20"/>
          <w:szCs w:val="20"/>
          <w:highlight w:val="yellow"/>
        </w:rPr>
        <w:t xml:space="preserve"> </w:t>
      </w:r>
      <w:r w:rsidRPr="005C1ABE">
        <w:rPr>
          <w:rFonts w:ascii="Arial" w:hAnsi="Arial" w:cs="Arial"/>
          <w:sz w:val="20"/>
          <w:szCs w:val="20"/>
          <w:highlight w:val="yellow"/>
          <w:lang w:val="en-US"/>
        </w:rPr>
        <w:t>s</w:t>
      </w:r>
      <w:proofErr w:type="spellStart"/>
      <w:r w:rsidRPr="005C1ABE">
        <w:rPr>
          <w:rFonts w:ascii="Arial" w:hAnsi="Arial" w:cs="Arial"/>
          <w:sz w:val="20"/>
          <w:szCs w:val="20"/>
          <w:highlight w:val="yellow"/>
        </w:rPr>
        <w:t>oybean</w:t>
      </w:r>
      <w:proofErr w:type="spellEnd"/>
      <w:r w:rsidRPr="005C1ABE">
        <w:rPr>
          <w:rFonts w:ascii="Arial" w:hAnsi="Arial" w:cs="Arial"/>
          <w:sz w:val="20"/>
          <w:szCs w:val="20"/>
          <w:highlight w:val="yellow"/>
        </w:rPr>
        <w:t xml:space="preserve"> </w:t>
      </w:r>
      <w:r w:rsidRPr="005C1ABE">
        <w:rPr>
          <w:rFonts w:ascii="Arial" w:hAnsi="Arial" w:cs="Arial"/>
          <w:sz w:val="20"/>
          <w:szCs w:val="20"/>
          <w:highlight w:val="yellow"/>
          <w:lang w:val="en-US"/>
        </w:rPr>
        <w:t>produced</w:t>
      </w:r>
      <w:r w:rsidRPr="005C1ABE">
        <w:rPr>
          <w:rFonts w:ascii="Arial" w:hAnsi="Arial" w:cs="Arial"/>
          <w:sz w:val="20"/>
          <w:szCs w:val="20"/>
          <w:highlight w:val="yellow"/>
        </w:rPr>
        <w:t xml:space="preserve"> the tallest </w:t>
      </w:r>
      <w:r w:rsidRPr="005C1ABE">
        <w:rPr>
          <w:rFonts w:ascii="Arial" w:hAnsi="Arial" w:cs="Arial"/>
          <w:sz w:val="20"/>
          <w:szCs w:val="20"/>
          <w:highlight w:val="yellow"/>
          <w:lang w:val="en-US"/>
        </w:rPr>
        <w:t xml:space="preserve">corn </w:t>
      </w:r>
      <w:r w:rsidRPr="005C1ABE">
        <w:rPr>
          <w:rFonts w:ascii="Arial" w:hAnsi="Arial" w:cs="Arial"/>
          <w:sz w:val="20"/>
          <w:szCs w:val="20"/>
          <w:highlight w:val="yellow"/>
        </w:rPr>
        <w:t xml:space="preserve">plants (138.90±6.20 cm </w:t>
      </w:r>
      <w:r w:rsidRPr="005C1ABE">
        <w:rPr>
          <w:rFonts w:ascii="Arial" w:hAnsi="Arial" w:cs="Arial"/>
          <w:sz w:val="20"/>
          <w:szCs w:val="20"/>
          <w:highlight w:val="yellow"/>
          <w:lang w:val="en-US"/>
        </w:rPr>
        <w:t xml:space="preserve">and </w:t>
      </w:r>
      <w:r w:rsidRPr="005C1ABE">
        <w:rPr>
          <w:rFonts w:ascii="Arial" w:hAnsi="Arial" w:cs="Arial"/>
          <w:sz w:val="20"/>
          <w:szCs w:val="20"/>
          <w:highlight w:val="yellow"/>
        </w:rPr>
        <w:t>156.33±15.84 cm at</w:t>
      </w:r>
      <w:r w:rsidRPr="005C1ABE">
        <w:rPr>
          <w:rFonts w:ascii="Arial" w:hAnsi="Arial" w:cs="Arial"/>
          <w:sz w:val="20"/>
          <w:szCs w:val="20"/>
          <w:highlight w:val="yellow"/>
          <w:lang w:val="en-US"/>
        </w:rPr>
        <w:t xml:space="preserve"> 30 and</w:t>
      </w:r>
      <w:r w:rsidRPr="005C1ABE">
        <w:rPr>
          <w:rFonts w:ascii="Arial" w:hAnsi="Arial" w:cs="Arial"/>
          <w:sz w:val="20"/>
          <w:szCs w:val="20"/>
          <w:highlight w:val="yellow"/>
        </w:rPr>
        <w:t xml:space="preserve"> 60 DAP</w:t>
      </w:r>
      <w:r w:rsidRPr="005C1ABE">
        <w:rPr>
          <w:rFonts w:ascii="Arial" w:hAnsi="Arial" w:cs="Arial"/>
          <w:sz w:val="20"/>
          <w:szCs w:val="20"/>
          <w:highlight w:val="yellow"/>
          <w:lang w:val="en-US"/>
        </w:rPr>
        <w:t>, respectively</w:t>
      </w:r>
      <w:r w:rsidRPr="005C1ABE">
        <w:rPr>
          <w:rFonts w:ascii="Arial" w:hAnsi="Arial" w:cs="Arial"/>
          <w:sz w:val="20"/>
          <w:szCs w:val="20"/>
          <w:highlight w:val="yellow"/>
        </w:rPr>
        <w:t xml:space="preserve">) and highest ear height (49.23±5.72 cm at 60 DAP). No significant differences were found in ear length, ear diameter, or weight with husk. </w:t>
      </w:r>
      <w:r w:rsidRPr="005C1ABE">
        <w:rPr>
          <w:rFonts w:ascii="Arial" w:hAnsi="Arial" w:cs="Arial"/>
          <w:sz w:val="20"/>
          <w:szCs w:val="20"/>
          <w:highlight w:val="yellow"/>
          <w:lang w:val="en-US"/>
        </w:rPr>
        <w:t xml:space="preserve">However, </w:t>
      </w:r>
      <w:r w:rsidRPr="005C1ABE">
        <w:rPr>
          <w:rFonts w:ascii="Arial" w:hAnsi="Arial" w:cs="Arial"/>
          <w:sz w:val="20"/>
          <w:szCs w:val="20"/>
          <w:highlight w:val="yellow"/>
        </w:rPr>
        <w:t>results demonstrated that sweetcorn intercropped with soybean consistently outperformed those intercropped with other legumes and sweetcorn monoculture. Intercropping sweetcorn with soybean resulted in the highest Total Soluble Solids value of 8.80±0.20SE (◦Brix), ear weight (126.73±28.57SE grams/ear), and computed yield (11.40±2.57 t/ha). Therefore, intercropping sweetcorn with soybean will increase its yield and improve its flavor profile, notwithstanding the supposed added income from the soybean intercrop.</w:t>
      </w:r>
    </w:p>
    <w:p w14:paraId="4F5DF45E" w14:textId="77777777" w:rsidR="00027941" w:rsidRDefault="00027941" w:rsidP="00027941">
      <w:pPr>
        <w:jc w:val="both"/>
        <w:rPr>
          <w:rFonts w:ascii="Arial" w:hAnsi="Arial" w:cs="Arial"/>
          <w:sz w:val="20"/>
          <w:szCs w:val="20"/>
        </w:rPr>
      </w:pPr>
    </w:p>
    <w:p w14:paraId="5A34C530" w14:textId="77777777" w:rsidR="00027941" w:rsidRDefault="00027941" w:rsidP="00027941">
      <w:pPr>
        <w:spacing w:after="0" w:line="240" w:lineRule="auto"/>
        <w:jc w:val="both"/>
        <w:rPr>
          <w:rFonts w:ascii="Arial" w:hAnsi="Arial" w:cs="Arial"/>
          <w:sz w:val="20"/>
          <w:szCs w:val="20"/>
          <w:lang w:val="en-US"/>
        </w:rPr>
      </w:pPr>
      <w:r>
        <w:rPr>
          <w:rFonts w:ascii="Arial" w:hAnsi="Arial" w:cs="Arial"/>
          <w:sz w:val="20"/>
          <w:szCs w:val="20"/>
        </w:rPr>
        <w:t>Keywords: sweetcorn, alkaline soil, intercropping, legumes</w:t>
      </w:r>
      <w:r>
        <w:rPr>
          <w:rFonts w:ascii="Arial" w:hAnsi="Arial" w:cs="Arial"/>
          <w:sz w:val="20"/>
          <w:szCs w:val="20"/>
          <w:lang w:val="en-US"/>
        </w:rPr>
        <w:t>, total soluble solids, agronomic performance</w:t>
      </w:r>
    </w:p>
    <w:p w14:paraId="357DB827" w14:textId="77777777" w:rsidR="00027941" w:rsidRDefault="00027941" w:rsidP="00027941">
      <w:pPr>
        <w:spacing w:line="240" w:lineRule="auto"/>
        <w:jc w:val="both"/>
        <w:rPr>
          <w:rFonts w:ascii="Arial" w:hAnsi="Arial" w:cs="Arial"/>
          <w:sz w:val="20"/>
          <w:szCs w:val="20"/>
        </w:rPr>
      </w:pPr>
    </w:p>
    <w:p w14:paraId="64C2F4A4" w14:textId="77777777" w:rsidR="00811E35" w:rsidRPr="00811E35" w:rsidRDefault="00811E35">
      <w:pPr>
        <w:spacing w:line="240" w:lineRule="auto"/>
        <w:rPr>
          <w:rFonts w:ascii="Arial" w:hAnsi="Arial" w:cs="Arial"/>
          <w:sz w:val="20"/>
          <w:szCs w:val="20"/>
          <w:lang w:val="en-US"/>
        </w:rPr>
      </w:pPr>
    </w:p>
    <w:p w14:paraId="3E4CBC48" w14:textId="70C6D5B6" w:rsidR="00BF5D6B" w:rsidRPr="00811E35" w:rsidRDefault="000B5C54" w:rsidP="00811E35">
      <w:pPr>
        <w:spacing w:line="480" w:lineRule="auto"/>
        <w:jc w:val="center"/>
        <w:rPr>
          <w:rFonts w:ascii="Arial" w:hAnsi="Arial" w:cs="Arial"/>
          <w:b/>
          <w:bCs/>
          <w:sz w:val="20"/>
          <w:szCs w:val="20"/>
        </w:rPr>
      </w:pPr>
      <w:r w:rsidRPr="00811E35">
        <w:rPr>
          <w:rFonts w:ascii="Arial" w:hAnsi="Arial" w:cs="Arial"/>
          <w:b/>
          <w:bCs/>
          <w:sz w:val="20"/>
          <w:szCs w:val="20"/>
        </w:rPr>
        <w:t>INTRODUCTION</w:t>
      </w:r>
    </w:p>
    <w:p w14:paraId="20DFEA14"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Corn (</w:t>
      </w:r>
      <w:proofErr w:type="spellStart"/>
      <w:r w:rsidRPr="00811E35">
        <w:rPr>
          <w:rFonts w:ascii="Arial" w:hAnsi="Arial" w:cs="Arial"/>
          <w:i/>
          <w:iCs/>
          <w:sz w:val="20"/>
          <w:szCs w:val="20"/>
        </w:rPr>
        <w:t>Zea</w:t>
      </w:r>
      <w:proofErr w:type="spellEnd"/>
      <w:r w:rsidRPr="00811E35">
        <w:rPr>
          <w:rFonts w:ascii="Arial" w:hAnsi="Arial" w:cs="Arial"/>
          <w:i/>
          <w:iCs/>
          <w:sz w:val="20"/>
          <w:szCs w:val="20"/>
        </w:rPr>
        <w:t xml:space="preserve"> mays</w:t>
      </w:r>
      <w:r w:rsidRPr="00811E35">
        <w:rPr>
          <w:rFonts w:ascii="Arial" w:hAnsi="Arial" w:cs="Arial"/>
          <w:sz w:val="20"/>
          <w:szCs w:val="20"/>
        </w:rPr>
        <w:t xml:space="preserve"> L.) is a vital annual crop, originally domesticated in America. As a cereal belonging to the Family </w:t>
      </w:r>
      <w:proofErr w:type="spellStart"/>
      <w:r w:rsidRPr="00811E35">
        <w:rPr>
          <w:rFonts w:ascii="Arial" w:hAnsi="Arial" w:cs="Arial"/>
          <w:sz w:val="20"/>
          <w:szCs w:val="20"/>
        </w:rPr>
        <w:t>Poaceae</w:t>
      </w:r>
      <w:proofErr w:type="spellEnd"/>
      <w:r w:rsidRPr="00811E35">
        <w:rPr>
          <w:rFonts w:ascii="Arial" w:hAnsi="Arial" w:cs="Arial"/>
          <w:sz w:val="20"/>
          <w:szCs w:val="20"/>
        </w:rPr>
        <w:t>, it serves as a significant source of carbohydrates for both humans, particularly in developing countries, and as animal feed worldwide due to its high nutritional value (Undie</w:t>
      </w:r>
      <w:r w:rsidRPr="00811E35">
        <w:rPr>
          <w:rFonts w:ascii="Arial" w:hAnsi="Arial" w:cs="Arial"/>
          <w:sz w:val="20"/>
          <w:szCs w:val="20"/>
          <w:lang w:val="en-US"/>
        </w:rPr>
        <w:t>,</w:t>
      </w:r>
      <w:r w:rsidRPr="00811E35">
        <w:rPr>
          <w:rFonts w:ascii="Arial" w:hAnsi="Arial" w:cs="Arial"/>
          <w:sz w:val="20"/>
          <w:szCs w:val="20"/>
        </w:rPr>
        <w:t xml:space="preserve"> et al., 2012). Globally, corn ranks third in cereal production, following wheat and rice.</w:t>
      </w:r>
    </w:p>
    <w:p w14:paraId="4923C586"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lastRenderedPageBreak/>
        <w:t>In Central Visayas, Philippines, farmers have been cultivating sweetcorn in a monoculture system for several years. Recently, a decline in yield performance has been observed. The farmers are exploring intercropping corn with different legumes, such as mung beans and soybeans, which are known for improving soil fertility and providing sustainable nitrogen sources. However, potential growth and yield performance for sweetcorn when intercropped with these legumes in alkaline soil is not widely reported.</w:t>
      </w:r>
    </w:p>
    <w:p w14:paraId="7C5D91B9"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Intercropping legumes in maize-based systems can enhance nitrogen availability, increase sweetcorn yield, and offer higher productivity and economic returns compared to monoculture (</w:t>
      </w:r>
      <w:proofErr w:type="spellStart"/>
      <w:r w:rsidRPr="00811E35">
        <w:rPr>
          <w:rFonts w:ascii="Arial" w:hAnsi="Arial" w:cs="Arial"/>
          <w:sz w:val="20"/>
          <w:szCs w:val="20"/>
        </w:rPr>
        <w:t>Thayamini</w:t>
      </w:r>
      <w:proofErr w:type="spellEnd"/>
      <w:r w:rsidRPr="00811E35">
        <w:rPr>
          <w:rFonts w:ascii="Arial" w:hAnsi="Arial" w:cs="Arial"/>
          <w:sz w:val="20"/>
          <w:szCs w:val="20"/>
        </w:rPr>
        <w:t xml:space="preserve"> &amp; Brintha, 2010). Legumes contribute to nitrogen fixation, reducing environmental impact and providing ground cover that optimizes nutrient use from various soil depths (Steiner, 1991; Jensen, 1996). Numerous studies have shown that rhizobia on legume crops converts atmospheric nitrogen into ammonia, benefiting both the legumes and accompanying plants (Li et al., 2020). While intercropping sweetcorn and soybean has been successful in North America since the early 1900s (</w:t>
      </w:r>
      <w:proofErr w:type="spellStart"/>
      <w:r w:rsidRPr="00811E35">
        <w:rPr>
          <w:rFonts w:ascii="Arial" w:hAnsi="Arial" w:cs="Arial"/>
          <w:sz w:val="20"/>
          <w:szCs w:val="20"/>
        </w:rPr>
        <w:t>Prithiviraj</w:t>
      </w:r>
      <w:proofErr w:type="spellEnd"/>
      <w:r w:rsidRPr="00811E35">
        <w:rPr>
          <w:rFonts w:ascii="Arial" w:hAnsi="Arial" w:cs="Arial"/>
          <w:sz w:val="20"/>
          <w:szCs w:val="20"/>
        </w:rPr>
        <w:t xml:space="preserve"> et al., 2000), and soybean is often used to enhance the protein content of sweetcorn silage (Geren et al., 2008), there is a lack of research on the effects of different legume species on sweetcorn growth and flavor profile in alkaline soil. Some intercropping combinations may lead to increased competition among crops, making certain species unsuitable for intercropping (</w:t>
      </w:r>
      <w:proofErr w:type="spellStart"/>
      <w:r w:rsidRPr="00811E35">
        <w:rPr>
          <w:rFonts w:ascii="Arial" w:hAnsi="Arial" w:cs="Arial"/>
          <w:sz w:val="20"/>
          <w:szCs w:val="20"/>
        </w:rPr>
        <w:t>Dasbak</w:t>
      </w:r>
      <w:proofErr w:type="spellEnd"/>
      <w:r w:rsidRPr="00811E35">
        <w:rPr>
          <w:rFonts w:ascii="Arial" w:hAnsi="Arial" w:cs="Arial"/>
          <w:sz w:val="20"/>
          <w:szCs w:val="20"/>
        </w:rPr>
        <w:t xml:space="preserve"> and </w:t>
      </w:r>
      <w:proofErr w:type="spellStart"/>
      <w:r w:rsidRPr="00811E35">
        <w:rPr>
          <w:rFonts w:ascii="Arial" w:hAnsi="Arial" w:cs="Arial"/>
          <w:sz w:val="20"/>
          <w:szCs w:val="20"/>
        </w:rPr>
        <w:t>Asiegbu</w:t>
      </w:r>
      <w:proofErr w:type="spellEnd"/>
      <w:r w:rsidRPr="00811E35">
        <w:rPr>
          <w:rFonts w:ascii="Arial" w:hAnsi="Arial" w:cs="Arial"/>
          <w:sz w:val="20"/>
          <w:szCs w:val="20"/>
        </w:rPr>
        <w:t>, 2009).</w:t>
      </w:r>
    </w:p>
    <w:p w14:paraId="2CAC6390" w14:textId="012E7E56"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 xml:space="preserve">Therefore, the current study was conducted to examine the effect of intercropping different legume species on the yield, and flavor profile of sweetcorn on alkaline soil. </w:t>
      </w:r>
    </w:p>
    <w:p w14:paraId="47B2A257" w14:textId="77777777" w:rsidR="00BF5D6B" w:rsidRPr="00811E35" w:rsidRDefault="00BF5D6B" w:rsidP="00811E35">
      <w:pPr>
        <w:spacing w:after="0" w:line="480" w:lineRule="auto"/>
        <w:jc w:val="both"/>
        <w:rPr>
          <w:rFonts w:ascii="Arial" w:hAnsi="Arial" w:cs="Arial"/>
          <w:sz w:val="20"/>
          <w:szCs w:val="20"/>
        </w:rPr>
      </w:pPr>
    </w:p>
    <w:p w14:paraId="2B0AC5D7" w14:textId="77777777" w:rsidR="00BF5D6B" w:rsidRPr="00811E35" w:rsidRDefault="000B5C54" w:rsidP="00811E35">
      <w:pPr>
        <w:spacing w:after="0" w:line="480" w:lineRule="auto"/>
        <w:jc w:val="center"/>
        <w:rPr>
          <w:rFonts w:ascii="Arial" w:hAnsi="Arial" w:cs="Arial"/>
          <w:b/>
          <w:bCs/>
          <w:sz w:val="20"/>
          <w:szCs w:val="20"/>
        </w:rPr>
      </w:pPr>
      <w:r w:rsidRPr="00811E35">
        <w:rPr>
          <w:rFonts w:ascii="Arial" w:hAnsi="Arial" w:cs="Arial"/>
          <w:b/>
          <w:bCs/>
          <w:sz w:val="20"/>
          <w:szCs w:val="20"/>
        </w:rPr>
        <w:t>MATERIALS AND METHODS</w:t>
      </w:r>
    </w:p>
    <w:p w14:paraId="5754819A" w14:textId="77777777" w:rsidR="00BF5D6B" w:rsidRPr="00811E35" w:rsidRDefault="00BF5D6B" w:rsidP="00811E35">
      <w:pPr>
        <w:spacing w:after="0" w:line="480" w:lineRule="auto"/>
        <w:jc w:val="center"/>
        <w:rPr>
          <w:rFonts w:ascii="Arial" w:hAnsi="Arial" w:cs="Arial"/>
          <w:b/>
          <w:bCs/>
          <w:sz w:val="20"/>
          <w:szCs w:val="20"/>
        </w:rPr>
      </w:pPr>
    </w:p>
    <w:p w14:paraId="7FBD1588" w14:textId="278DB09A" w:rsidR="00BF5D6B" w:rsidRDefault="000B5C54" w:rsidP="00811E35">
      <w:pPr>
        <w:spacing w:after="0" w:line="480" w:lineRule="auto"/>
        <w:jc w:val="both"/>
        <w:rPr>
          <w:rFonts w:ascii="Arial" w:hAnsi="Arial" w:cs="Arial"/>
          <w:b/>
          <w:bCs/>
          <w:sz w:val="20"/>
          <w:szCs w:val="20"/>
          <w:lang w:val="en-US"/>
        </w:rPr>
      </w:pPr>
      <w:r w:rsidRPr="00811E35">
        <w:rPr>
          <w:rFonts w:ascii="Arial" w:hAnsi="Arial" w:cs="Arial"/>
          <w:b/>
          <w:bCs/>
          <w:sz w:val="20"/>
          <w:szCs w:val="20"/>
          <w:lang w:val="en-US"/>
        </w:rPr>
        <w:t xml:space="preserve">Preparation </w:t>
      </w:r>
      <w:proofErr w:type="gramStart"/>
      <w:r w:rsidRPr="00811E35">
        <w:rPr>
          <w:rFonts w:ascii="Arial" w:hAnsi="Arial" w:cs="Arial"/>
          <w:b/>
          <w:bCs/>
          <w:sz w:val="20"/>
          <w:szCs w:val="20"/>
          <w:lang w:val="en-US"/>
        </w:rPr>
        <w:t>of</w:t>
      </w:r>
      <w:proofErr w:type="gramEnd"/>
      <w:r w:rsidRPr="00811E35">
        <w:rPr>
          <w:rFonts w:ascii="Arial" w:hAnsi="Arial" w:cs="Arial"/>
          <w:b/>
          <w:bCs/>
          <w:sz w:val="20"/>
          <w:szCs w:val="20"/>
          <w:lang w:val="en-US"/>
        </w:rPr>
        <w:t xml:space="preserve"> Experimental Area</w:t>
      </w:r>
    </w:p>
    <w:p w14:paraId="40E68F9F" w14:textId="77777777" w:rsidR="00811E35" w:rsidRPr="00811E35" w:rsidRDefault="00811E35" w:rsidP="00811E35">
      <w:pPr>
        <w:spacing w:after="0" w:line="480" w:lineRule="auto"/>
        <w:jc w:val="both"/>
        <w:rPr>
          <w:rFonts w:ascii="Arial" w:hAnsi="Arial" w:cs="Arial"/>
          <w:b/>
          <w:bCs/>
          <w:sz w:val="20"/>
          <w:szCs w:val="20"/>
          <w:lang w:val="en-US"/>
        </w:rPr>
      </w:pPr>
    </w:p>
    <w:p w14:paraId="13F01019"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The research was conducted at the experimental and production farm of Cebu Technological University - Barili Campus (10°7'53" N, 123°32'45" E), covering a study area of 379.75 square meters.</w:t>
      </w:r>
      <w:r w:rsidRPr="00811E35">
        <w:rPr>
          <w:rFonts w:ascii="Arial" w:hAnsi="Arial" w:cs="Arial"/>
          <w:sz w:val="20"/>
          <w:szCs w:val="20"/>
          <w:lang w:val="en-US"/>
        </w:rPr>
        <w:t xml:space="preserve"> In terms of chemical characteristics, the soils have alkaline pH &gt; 7.5 </w:t>
      </w:r>
      <w:r w:rsidRPr="00811E35">
        <w:rPr>
          <w:rFonts w:ascii="Arial" w:hAnsi="Arial" w:cs="Arial"/>
          <w:sz w:val="20"/>
          <w:szCs w:val="20"/>
          <w:lang w:val="en-US"/>
        </w:rPr>
        <w:lastRenderedPageBreak/>
        <w:t>(</w:t>
      </w:r>
      <w:proofErr w:type="spellStart"/>
      <w:r w:rsidRPr="00811E35">
        <w:rPr>
          <w:rFonts w:ascii="Arial" w:hAnsi="Arial" w:cs="Arial"/>
          <w:sz w:val="20"/>
          <w:szCs w:val="20"/>
          <w:lang w:val="en-US"/>
        </w:rPr>
        <w:t>Enojada</w:t>
      </w:r>
      <w:proofErr w:type="spellEnd"/>
      <w:r w:rsidRPr="00811E35">
        <w:rPr>
          <w:rFonts w:ascii="Arial" w:hAnsi="Arial" w:cs="Arial"/>
          <w:sz w:val="20"/>
          <w:szCs w:val="20"/>
          <w:lang w:val="en-US"/>
        </w:rPr>
        <w:t>, et al., 2015).</w:t>
      </w:r>
      <w:r w:rsidRPr="00811E35">
        <w:rPr>
          <w:rFonts w:ascii="Arial" w:hAnsi="Arial" w:cs="Arial"/>
          <w:sz w:val="20"/>
          <w:szCs w:val="20"/>
        </w:rPr>
        <w:t xml:space="preserve"> The experimental area was plowed twice to improve soil aeration and drainage. The study utilized five treatments, each replicated three times, for a total of 15 experimental blocks. Furrows were established 75 cm apart across the plots. Each treatment plot measured 5 meters in length and 3.75 meters in width, with a one-meter space allocated between plots and replications to facilitate data collection and regular inspection. </w:t>
      </w:r>
    </w:p>
    <w:p w14:paraId="7BA65523" w14:textId="77777777" w:rsidR="00BF5D6B" w:rsidRPr="00811E35" w:rsidRDefault="00BF5D6B" w:rsidP="00811E35">
      <w:pPr>
        <w:spacing w:after="0" w:line="480" w:lineRule="auto"/>
        <w:jc w:val="both"/>
        <w:rPr>
          <w:rFonts w:ascii="Arial" w:hAnsi="Arial" w:cs="Arial"/>
          <w:b/>
          <w:bCs/>
          <w:sz w:val="20"/>
          <w:szCs w:val="20"/>
        </w:rPr>
      </w:pPr>
    </w:p>
    <w:p w14:paraId="371D198D" w14:textId="77777777" w:rsidR="00BF5D6B" w:rsidRPr="00811E35" w:rsidRDefault="000B5C54" w:rsidP="00811E35">
      <w:pPr>
        <w:spacing w:after="0" w:line="480" w:lineRule="auto"/>
        <w:jc w:val="both"/>
        <w:rPr>
          <w:rFonts w:ascii="Arial" w:hAnsi="Arial" w:cs="Arial"/>
          <w:b/>
          <w:bCs/>
          <w:sz w:val="20"/>
          <w:szCs w:val="20"/>
        </w:rPr>
      </w:pPr>
      <w:r w:rsidRPr="00811E35">
        <w:rPr>
          <w:rFonts w:ascii="Arial" w:hAnsi="Arial" w:cs="Arial"/>
          <w:b/>
          <w:bCs/>
          <w:sz w:val="20"/>
          <w:szCs w:val="20"/>
        </w:rPr>
        <w:t>Climatic Conditions</w:t>
      </w:r>
    </w:p>
    <w:p w14:paraId="7269F72F" w14:textId="77777777" w:rsidR="00BF5D6B" w:rsidRPr="00811E35" w:rsidRDefault="00BF5D6B" w:rsidP="00811E35">
      <w:pPr>
        <w:spacing w:after="0" w:line="480" w:lineRule="auto"/>
        <w:ind w:firstLine="720"/>
        <w:jc w:val="both"/>
        <w:rPr>
          <w:rFonts w:ascii="Arial" w:hAnsi="Arial" w:cs="Arial"/>
          <w:sz w:val="20"/>
          <w:szCs w:val="20"/>
        </w:rPr>
      </w:pPr>
    </w:p>
    <w:p w14:paraId="4195A5E3" w14:textId="68209849" w:rsidR="00BF5D6B"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The study was conducted from March to May 2024, during a period characterized by warm and humid conditions in Cebu, Philippines. Temperatures ranged from 25°C to 31°C in March, accompanied by moderate rainfall of approximately 103 mm over 8 days. In April, temperatures increased slightly, peaking at 32°C, with reduced rainfall of around 81 mm over 7 days. May recorded the highest temperatures, reaching up to 33°C, with increased rainfall between 127-147 mm over 8-9 days (World Weather &amp; Climate Information). Despite the rainfall in May, the study coincided with a dry spell caused by the El Niño phenomenon (PAGASA, 2024), leading to below-average rainfall, particularly in April, which resulted in drought conditions (Cebu Daily News, 2024).</w:t>
      </w:r>
    </w:p>
    <w:p w14:paraId="35D4E639" w14:textId="77777777" w:rsidR="00811E35" w:rsidRPr="00811E35" w:rsidRDefault="00811E35" w:rsidP="00811E35">
      <w:pPr>
        <w:spacing w:after="0" w:line="480" w:lineRule="auto"/>
        <w:ind w:firstLine="720"/>
        <w:jc w:val="both"/>
        <w:rPr>
          <w:rFonts w:ascii="Arial" w:hAnsi="Arial" w:cs="Arial"/>
          <w:sz w:val="20"/>
          <w:szCs w:val="20"/>
        </w:rPr>
      </w:pPr>
    </w:p>
    <w:p w14:paraId="2509C856" w14:textId="77777777" w:rsidR="00BF5D6B" w:rsidRPr="00811E35" w:rsidRDefault="000B5C54" w:rsidP="00811E35">
      <w:pPr>
        <w:spacing w:after="0" w:line="480" w:lineRule="auto"/>
        <w:jc w:val="both"/>
        <w:rPr>
          <w:rFonts w:ascii="Arial" w:hAnsi="Arial" w:cs="Arial"/>
          <w:b/>
          <w:bCs/>
          <w:sz w:val="20"/>
          <w:szCs w:val="20"/>
        </w:rPr>
      </w:pPr>
      <w:r w:rsidRPr="00811E35">
        <w:rPr>
          <w:rFonts w:ascii="Arial" w:hAnsi="Arial" w:cs="Arial"/>
          <w:b/>
          <w:bCs/>
          <w:sz w:val="20"/>
          <w:szCs w:val="20"/>
        </w:rPr>
        <w:t>Field Planting</w:t>
      </w:r>
    </w:p>
    <w:p w14:paraId="0357610A" w14:textId="77777777" w:rsidR="00BF5D6B" w:rsidRPr="00811E35" w:rsidRDefault="00BF5D6B" w:rsidP="00811E35">
      <w:pPr>
        <w:spacing w:after="0" w:line="480" w:lineRule="auto"/>
        <w:ind w:firstLine="720"/>
        <w:jc w:val="both"/>
        <w:rPr>
          <w:rFonts w:ascii="Arial" w:hAnsi="Arial" w:cs="Arial"/>
          <w:sz w:val="20"/>
          <w:szCs w:val="20"/>
        </w:rPr>
      </w:pPr>
    </w:p>
    <w:p w14:paraId="4A326F49"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Planting was carried out immediately following land preparation, with two seeds sown per hill. Both sweetcorn and legumes were planted simultaneously. The planting arrangement varied across treatments: T0 (sweetcorn alone) consisted of four rows of sweetcorn, while T1 (sweetcorn + soybean), T2 (sweetcorn + rice bean), T3 (sweetcorn + lima bean), and T4 (sweetcorn + string bean) involved intercropping sweetcorn with respective legumes. The spacing between rows was 75 cm for all treatments. For sweetcorn, the spacing between hills was 25 cm, while soybeans were spaced 50 cm apart, rice beans 25 cm, lima beans 60 cm, and string beans 50 cm. This planting arrangement ensured proper spacing for each crop, allowing for accurate comparison across treatments.</w:t>
      </w:r>
    </w:p>
    <w:p w14:paraId="0BE41545" w14:textId="77777777" w:rsidR="00BF5D6B" w:rsidRPr="00811E35" w:rsidRDefault="00BF5D6B" w:rsidP="00811E35">
      <w:pPr>
        <w:spacing w:after="0" w:line="480" w:lineRule="auto"/>
        <w:jc w:val="both"/>
        <w:rPr>
          <w:rFonts w:ascii="Arial" w:hAnsi="Arial" w:cs="Arial"/>
          <w:b/>
          <w:bCs/>
          <w:sz w:val="20"/>
          <w:szCs w:val="20"/>
        </w:rPr>
      </w:pPr>
    </w:p>
    <w:p w14:paraId="4810B210" w14:textId="77777777" w:rsidR="00BF5D6B" w:rsidRPr="00811E35" w:rsidRDefault="000B5C54" w:rsidP="00811E35">
      <w:pPr>
        <w:spacing w:after="0" w:line="480" w:lineRule="auto"/>
        <w:jc w:val="both"/>
        <w:rPr>
          <w:rFonts w:ascii="Arial" w:hAnsi="Arial" w:cs="Arial"/>
          <w:sz w:val="20"/>
          <w:szCs w:val="20"/>
        </w:rPr>
      </w:pPr>
      <w:r w:rsidRPr="00811E35">
        <w:rPr>
          <w:rFonts w:ascii="Arial" w:hAnsi="Arial" w:cs="Arial"/>
          <w:b/>
          <w:bCs/>
          <w:sz w:val="20"/>
          <w:szCs w:val="20"/>
        </w:rPr>
        <w:t>Fertilization</w:t>
      </w:r>
    </w:p>
    <w:p w14:paraId="438BD9EB" w14:textId="77777777" w:rsidR="00BF5D6B" w:rsidRPr="00811E35" w:rsidRDefault="00BF5D6B" w:rsidP="00811E35">
      <w:pPr>
        <w:spacing w:after="0" w:line="480" w:lineRule="auto"/>
        <w:ind w:firstLine="720"/>
        <w:jc w:val="both"/>
        <w:rPr>
          <w:rFonts w:ascii="Arial" w:hAnsi="Arial" w:cs="Arial"/>
          <w:sz w:val="20"/>
          <w:szCs w:val="20"/>
        </w:rPr>
      </w:pPr>
    </w:p>
    <w:p w14:paraId="6733D87F"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At the time of planting, four bags of organic fertilizer (Microbial Compost) were applied as a basal nutrient source for both sweetcorn and beans equivalent to 10 tons/ha fertilization rate. Additionally, a split application of nitrogen fertilizer, specifically Ammonium Sulfate (21-0-0), was employed. The first application was administered 30 days after planting, followed by a second application at 45 days after planting. This fertilization regimen ensured a consistent supply of nitrogen during the critical early stages of crop development, promoting optimal growth and productivity.</w:t>
      </w:r>
    </w:p>
    <w:p w14:paraId="4B056EF5" w14:textId="77777777" w:rsidR="00BF5D6B" w:rsidRPr="00811E35" w:rsidRDefault="00BF5D6B" w:rsidP="00811E35">
      <w:pPr>
        <w:spacing w:after="0" w:line="480" w:lineRule="auto"/>
        <w:jc w:val="both"/>
        <w:rPr>
          <w:rFonts w:ascii="Arial" w:hAnsi="Arial" w:cs="Arial"/>
          <w:b/>
          <w:bCs/>
          <w:sz w:val="20"/>
          <w:szCs w:val="20"/>
        </w:rPr>
      </w:pPr>
    </w:p>
    <w:p w14:paraId="2A7E7948" w14:textId="77777777" w:rsidR="00BF5D6B" w:rsidRPr="00811E35" w:rsidRDefault="000B5C54" w:rsidP="00811E35">
      <w:pPr>
        <w:spacing w:after="0" w:line="480" w:lineRule="auto"/>
        <w:jc w:val="both"/>
        <w:rPr>
          <w:rFonts w:ascii="Arial" w:hAnsi="Arial" w:cs="Arial"/>
          <w:b/>
          <w:bCs/>
          <w:sz w:val="20"/>
          <w:szCs w:val="20"/>
        </w:rPr>
      </w:pPr>
      <w:r w:rsidRPr="00811E35">
        <w:rPr>
          <w:rFonts w:ascii="Arial" w:hAnsi="Arial" w:cs="Arial"/>
          <w:b/>
          <w:bCs/>
          <w:sz w:val="20"/>
          <w:szCs w:val="20"/>
        </w:rPr>
        <w:t>Thinning and Weeding</w:t>
      </w:r>
    </w:p>
    <w:p w14:paraId="50FF958C" w14:textId="77777777" w:rsidR="00BF5D6B" w:rsidRPr="00811E35" w:rsidRDefault="00BF5D6B" w:rsidP="00811E35">
      <w:pPr>
        <w:spacing w:after="0" w:line="480" w:lineRule="auto"/>
        <w:ind w:firstLine="720"/>
        <w:jc w:val="both"/>
        <w:rPr>
          <w:rFonts w:ascii="Arial" w:hAnsi="Arial" w:cs="Arial"/>
          <w:sz w:val="20"/>
          <w:szCs w:val="20"/>
        </w:rPr>
      </w:pPr>
    </w:p>
    <w:p w14:paraId="78190641"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Thinning to one seedling per hill was done 10 days after planting for sweetcorn. Missing hills were promptly replenished using thinned seedlings to maintain uniform plant density. Uniform hand weeding was performed across all treatment plots to manage weed pressure. Additionally, hilling up was carried out 30 days after crop emergence to further suppress weed growth and improve soil aeration for sweetcorn monocrop. These management practices enhanced root development and overall plant health, contributing to better crop performance.</w:t>
      </w:r>
    </w:p>
    <w:p w14:paraId="7311E91E" w14:textId="77777777" w:rsidR="00BF5D6B" w:rsidRPr="00811E35" w:rsidRDefault="00BF5D6B" w:rsidP="00811E35">
      <w:pPr>
        <w:spacing w:after="0" w:line="480" w:lineRule="auto"/>
        <w:jc w:val="both"/>
        <w:rPr>
          <w:rFonts w:ascii="Arial" w:hAnsi="Arial" w:cs="Arial"/>
          <w:b/>
          <w:bCs/>
          <w:sz w:val="20"/>
          <w:szCs w:val="20"/>
        </w:rPr>
      </w:pPr>
    </w:p>
    <w:p w14:paraId="11290755" w14:textId="77777777" w:rsidR="00BF5D6B" w:rsidRPr="00811E35" w:rsidRDefault="000B5C54" w:rsidP="00811E35">
      <w:pPr>
        <w:spacing w:after="0" w:line="480" w:lineRule="auto"/>
        <w:jc w:val="both"/>
        <w:rPr>
          <w:rFonts w:ascii="Arial" w:hAnsi="Arial" w:cs="Arial"/>
          <w:sz w:val="20"/>
          <w:szCs w:val="20"/>
        </w:rPr>
      </w:pPr>
      <w:r w:rsidRPr="00811E35">
        <w:rPr>
          <w:rFonts w:ascii="Arial" w:hAnsi="Arial" w:cs="Arial"/>
          <w:b/>
          <w:bCs/>
          <w:sz w:val="20"/>
          <w:szCs w:val="20"/>
        </w:rPr>
        <w:t xml:space="preserve">Experimental Design and Treatments    </w:t>
      </w:r>
    </w:p>
    <w:p w14:paraId="6E0AFCDA" w14:textId="77777777" w:rsidR="00BF5D6B" w:rsidRPr="00811E35" w:rsidRDefault="00BF5D6B" w:rsidP="00811E35">
      <w:pPr>
        <w:spacing w:after="0" w:line="480" w:lineRule="auto"/>
        <w:ind w:firstLine="720"/>
        <w:jc w:val="both"/>
        <w:rPr>
          <w:rFonts w:ascii="Arial" w:hAnsi="Arial" w:cs="Arial"/>
          <w:sz w:val="20"/>
          <w:szCs w:val="20"/>
        </w:rPr>
      </w:pPr>
    </w:p>
    <w:p w14:paraId="36932125"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The experimental plots were arranged in a Randomized Complete Block Design (RCBD), with five treatments replicated three times.</w:t>
      </w:r>
    </w:p>
    <w:p w14:paraId="456B5C49"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The following were the treatments:</w:t>
      </w:r>
    </w:p>
    <w:p w14:paraId="42C0402D" w14:textId="77777777" w:rsidR="00BF5D6B" w:rsidRPr="00811E35" w:rsidRDefault="000B5C54"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T0 = Sweetcorn Alone</w:t>
      </w:r>
    </w:p>
    <w:p w14:paraId="646AC826" w14:textId="77777777" w:rsidR="00BF5D6B" w:rsidRPr="00811E35" w:rsidRDefault="000B5C54"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T1 = Intercropping of Sweetcorn + Soybean</w:t>
      </w:r>
    </w:p>
    <w:p w14:paraId="6F8D56C8" w14:textId="77777777" w:rsidR="00BF5D6B" w:rsidRPr="00811E35" w:rsidRDefault="000B5C54"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T2 = Intercropping of Sweetcorn + Rice bean</w:t>
      </w:r>
    </w:p>
    <w:p w14:paraId="1C4735F6" w14:textId="77777777" w:rsidR="00BF5D6B" w:rsidRPr="00811E35" w:rsidRDefault="000B5C54" w:rsidP="00811E35">
      <w:pPr>
        <w:spacing w:after="0" w:line="480" w:lineRule="auto"/>
        <w:ind w:left="720" w:firstLine="720"/>
        <w:jc w:val="both"/>
        <w:rPr>
          <w:rFonts w:ascii="Arial" w:hAnsi="Arial" w:cs="Arial"/>
          <w:sz w:val="20"/>
          <w:szCs w:val="20"/>
        </w:rPr>
      </w:pPr>
      <w:r w:rsidRPr="00811E35">
        <w:rPr>
          <w:rFonts w:ascii="Arial" w:hAnsi="Arial" w:cs="Arial"/>
          <w:sz w:val="20"/>
          <w:szCs w:val="20"/>
        </w:rPr>
        <w:lastRenderedPageBreak/>
        <w:t>T3 = Intercropping of Sweetcorn + Lima bean</w:t>
      </w:r>
    </w:p>
    <w:p w14:paraId="72EDE938" w14:textId="77777777" w:rsidR="00BF5D6B" w:rsidRPr="00811E35" w:rsidRDefault="000B5C54"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T4 = Intercropping of Sweetcorn + String bean</w:t>
      </w:r>
    </w:p>
    <w:p w14:paraId="2C18F4CB" w14:textId="77777777" w:rsidR="00BF5D6B" w:rsidRPr="00811E35" w:rsidRDefault="00BF5D6B" w:rsidP="00811E35">
      <w:pPr>
        <w:spacing w:after="0" w:line="480" w:lineRule="auto"/>
        <w:jc w:val="both"/>
        <w:rPr>
          <w:rFonts w:ascii="Arial" w:hAnsi="Arial" w:cs="Arial"/>
          <w:b/>
          <w:bCs/>
          <w:sz w:val="20"/>
          <w:szCs w:val="20"/>
        </w:rPr>
      </w:pPr>
    </w:p>
    <w:p w14:paraId="5473D581" w14:textId="77777777" w:rsidR="00BF5D6B" w:rsidRPr="00811E35" w:rsidRDefault="000B5C54" w:rsidP="00811E35">
      <w:pPr>
        <w:spacing w:after="0" w:line="480" w:lineRule="auto"/>
        <w:jc w:val="both"/>
        <w:rPr>
          <w:rFonts w:ascii="Arial" w:hAnsi="Arial" w:cs="Arial"/>
          <w:b/>
          <w:bCs/>
          <w:sz w:val="20"/>
          <w:szCs w:val="20"/>
        </w:rPr>
      </w:pPr>
      <w:r w:rsidRPr="00811E35">
        <w:rPr>
          <w:rFonts w:ascii="Arial" w:hAnsi="Arial" w:cs="Arial"/>
          <w:b/>
          <w:bCs/>
          <w:sz w:val="20"/>
          <w:szCs w:val="20"/>
        </w:rPr>
        <w:t xml:space="preserve">Data Gathered </w:t>
      </w:r>
    </w:p>
    <w:p w14:paraId="7AD293D2" w14:textId="77777777" w:rsidR="00BF5D6B" w:rsidRPr="00811E35" w:rsidRDefault="000B5C54" w:rsidP="00811E35">
      <w:pPr>
        <w:spacing w:after="0" w:line="480" w:lineRule="auto"/>
        <w:rPr>
          <w:rFonts w:ascii="Arial" w:hAnsi="Arial" w:cs="Arial"/>
          <w:b/>
          <w:sz w:val="20"/>
          <w:szCs w:val="20"/>
        </w:rPr>
      </w:pPr>
      <w:r w:rsidRPr="00811E35">
        <w:rPr>
          <w:rFonts w:ascii="Arial" w:hAnsi="Arial" w:cs="Arial"/>
          <w:b/>
          <w:bCs/>
          <w:sz w:val="20"/>
          <w:szCs w:val="20"/>
        </w:rPr>
        <w:t>Agronomic characteristics of Sweetcorn Variety Macho Dos F1:</w:t>
      </w:r>
      <w:r w:rsidRPr="00811E35">
        <w:rPr>
          <w:rFonts w:ascii="Arial" w:hAnsi="Arial" w:cs="Arial"/>
          <w:b/>
          <w:sz w:val="20"/>
          <w:szCs w:val="20"/>
        </w:rPr>
        <w:t xml:space="preserve">  </w:t>
      </w:r>
    </w:p>
    <w:p w14:paraId="7B7DD6F2" w14:textId="77777777" w:rsidR="00BF5D6B" w:rsidRPr="00811E35" w:rsidRDefault="000B5C54" w:rsidP="00811E35">
      <w:pPr>
        <w:pStyle w:val="ListParagraph"/>
        <w:numPr>
          <w:ilvl w:val="0"/>
          <w:numId w:val="1"/>
        </w:numPr>
        <w:spacing w:after="0" w:line="480" w:lineRule="auto"/>
        <w:rPr>
          <w:rFonts w:ascii="Arial" w:hAnsi="Arial" w:cs="Arial"/>
          <w:b/>
          <w:bCs/>
          <w:sz w:val="20"/>
          <w:szCs w:val="20"/>
        </w:rPr>
      </w:pPr>
      <w:r w:rsidRPr="00811E35">
        <w:rPr>
          <w:rFonts w:ascii="Arial" w:hAnsi="Arial" w:cs="Arial"/>
          <w:sz w:val="20"/>
          <w:szCs w:val="20"/>
        </w:rPr>
        <w:t xml:space="preserve">Plant height (cm) was determined by measuring from the base of the plant to the base of the tassel using a measuring tape. </w:t>
      </w:r>
    </w:p>
    <w:p w14:paraId="25AC0544" w14:textId="77777777" w:rsidR="00BF5D6B" w:rsidRPr="00811E35" w:rsidRDefault="000B5C54" w:rsidP="00811E35">
      <w:pPr>
        <w:pStyle w:val="ListParagraph"/>
        <w:numPr>
          <w:ilvl w:val="0"/>
          <w:numId w:val="1"/>
        </w:numPr>
        <w:spacing w:after="0" w:line="480" w:lineRule="auto"/>
        <w:jc w:val="both"/>
        <w:rPr>
          <w:rFonts w:ascii="Arial" w:hAnsi="Arial" w:cs="Arial"/>
          <w:sz w:val="20"/>
          <w:szCs w:val="20"/>
        </w:rPr>
      </w:pPr>
      <w:r w:rsidRPr="00811E35">
        <w:rPr>
          <w:rFonts w:ascii="Arial" w:hAnsi="Arial" w:cs="Arial"/>
          <w:sz w:val="20"/>
          <w:szCs w:val="20"/>
        </w:rPr>
        <w:t>Ear height (cm) was measured from the base of the plant to the base of the first sweetcorn ear closest to the ground, also using a measuring tape.</w:t>
      </w:r>
      <w:r w:rsidRPr="00811E35">
        <w:rPr>
          <w:rFonts w:ascii="Arial" w:hAnsi="Arial" w:cs="Arial"/>
          <w:sz w:val="20"/>
          <w:szCs w:val="20"/>
          <w:lang w:val="en-US"/>
        </w:rPr>
        <w:t xml:space="preserve"> </w:t>
      </w:r>
    </w:p>
    <w:p w14:paraId="5352C536" w14:textId="77777777" w:rsidR="00BF5D6B" w:rsidRPr="00811E35" w:rsidRDefault="000B5C54" w:rsidP="00811E35">
      <w:pPr>
        <w:pStyle w:val="ListParagraph"/>
        <w:numPr>
          <w:ilvl w:val="0"/>
          <w:numId w:val="1"/>
        </w:numPr>
        <w:spacing w:after="0" w:line="480" w:lineRule="auto"/>
        <w:jc w:val="both"/>
        <w:rPr>
          <w:rFonts w:ascii="Arial" w:hAnsi="Arial" w:cs="Arial"/>
          <w:sz w:val="20"/>
          <w:szCs w:val="20"/>
        </w:rPr>
      </w:pPr>
      <w:r w:rsidRPr="00811E35">
        <w:rPr>
          <w:rFonts w:ascii="Arial" w:hAnsi="Arial" w:cs="Arial"/>
          <w:sz w:val="20"/>
          <w:szCs w:val="20"/>
        </w:rPr>
        <w:t xml:space="preserve">Ear Length (cm) and Ear Diameter (cm), ten </w:t>
      </w:r>
      <w:proofErr w:type="spellStart"/>
      <w:r w:rsidRPr="00811E35">
        <w:rPr>
          <w:rFonts w:ascii="Arial" w:hAnsi="Arial" w:cs="Arial"/>
          <w:sz w:val="20"/>
          <w:szCs w:val="20"/>
        </w:rPr>
        <w:t>ears</w:t>
      </w:r>
      <w:proofErr w:type="spellEnd"/>
      <w:r w:rsidRPr="00811E35">
        <w:rPr>
          <w:rFonts w:ascii="Arial" w:hAnsi="Arial" w:cs="Arial"/>
          <w:sz w:val="20"/>
          <w:szCs w:val="20"/>
        </w:rPr>
        <w:t xml:space="preserve"> without husks were randomly selected from ten sample plants, and their lengths and diameters were measured using a plastic caliper. </w:t>
      </w:r>
    </w:p>
    <w:p w14:paraId="29649BB5" w14:textId="77777777" w:rsidR="00BF5D6B" w:rsidRPr="00811E35" w:rsidRDefault="000B5C54" w:rsidP="00811E35">
      <w:pPr>
        <w:pStyle w:val="ListParagraph"/>
        <w:numPr>
          <w:ilvl w:val="0"/>
          <w:numId w:val="1"/>
        </w:numPr>
        <w:spacing w:after="0" w:line="480" w:lineRule="auto"/>
        <w:jc w:val="both"/>
        <w:rPr>
          <w:rFonts w:ascii="Arial" w:hAnsi="Arial" w:cs="Arial"/>
          <w:sz w:val="20"/>
          <w:szCs w:val="20"/>
          <w:lang w:val="en-US"/>
        </w:rPr>
      </w:pPr>
      <w:r w:rsidRPr="00811E35">
        <w:rPr>
          <w:rFonts w:ascii="Arial" w:hAnsi="Arial" w:cs="Arial"/>
          <w:sz w:val="20"/>
          <w:szCs w:val="20"/>
        </w:rPr>
        <w:t>Weight ears (g), both with and without husks, was recorded for ten randomly selected ears from the same sample plants using a digital weighing scale.</w:t>
      </w:r>
    </w:p>
    <w:p w14:paraId="13B64899" w14:textId="77777777" w:rsidR="00BF5D6B" w:rsidRPr="00811E35" w:rsidRDefault="000B5C54" w:rsidP="00811E35">
      <w:pPr>
        <w:pStyle w:val="ListParagraph"/>
        <w:numPr>
          <w:ilvl w:val="0"/>
          <w:numId w:val="1"/>
        </w:numPr>
        <w:spacing w:after="0" w:line="480" w:lineRule="auto"/>
        <w:jc w:val="both"/>
        <w:rPr>
          <w:rFonts w:ascii="Arial" w:hAnsi="Arial" w:cs="Arial"/>
          <w:sz w:val="20"/>
          <w:szCs w:val="20"/>
          <w:lang w:val="en-US"/>
        </w:rPr>
      </w:pPr>
      <w:r w:rsidRPr="00811E35">
        <w:rPr>
          <w:rFonts w:ascii="Arial" w:hAnsi="Arial" w:cs="Arial"/>
          <w:sz w:val="20"/>
          <w:szCs w:val="20"/>
        </w:rPr>
        <w:t>Grain weight (g) was determined by shelling and weighing the grains from ten randomly selected ears, using a digital weighing scale.</w:t>
      </w:r>
    </w:p>
    <w:p w14:paraId="530BC0E4" w14:textId="77777777" w:rsidR="00BF5D6B" w:rsidRPr="00811E35" w:rsidRDefault="000B5C54" w:rsidP="00811E35">
      <w:pPr>
        <w:pStyle w:val="ListParagraph"/>
        <w:numPr>
          <w:ilvl w:val="0"/>
          <w:numId w:val="1"/>
        </w:numPr>
        <w:spacing w:line="480" w:lineRule="auto"/>
        <w:jc w:val="both"/>
        <w:rPr>
          <w:rFonts w:ascii="Arial" w:hAnsi="Arial" w:cs="Arial"/>
          <w:sz w:val="20"/>
          <w:szCs w:val="20"/>
          <w:lang w:val="en-US"/>
        </w:rPr>
      </w:pPr>
      <w:r w:rsidRPr="00811E35">
        <w:rPr>
          <w:rFonts w:ascii="Arial" w:hAnsi="Arial" w:cs="Arial"/>
          <w:sz w:val="20"/>
          <w:szCs w:val="20"/>
        </w:rPr>
        <w:t>Total Soluble Solids (TSS, Brix %), Kernels from ten randomly selected ears were crushed, and two drops of filtered juice were added to a digital refractometer (Hanna brand, HI 96801, USA), Brix values range from 0 to 85%, with an accuracy of 0.1 Brix. TSS content was expressed in percentages (Arenas-</w:t>
      </w:r>
      <w:proofErr w:type="spellStart"/>
      <w:r w:rsidRPr="00811E35">
        <w:rPr>
          <w:rFonts w:ascii="Arial" w:hAnsi="Arial" w:cs="Arial"/>
          <w:sz w:val="20"/>
          <w:szCs w:val="20"/>
        </w:rPr>
        <w:t>ochoa</w:t>
      </w:r>
      <w:proofErr w:type="spellEnd"/>
      <w:r w:rsidRPr="00811E35">
        <w:rPr>
          <w:rFonts w:ascii="Arial" w:hAnsi="Arial" w:cs="Arial"/>
          <w:sz w:val="20"/>
          <w:szCs w:val="20"/>
        </w:rPr>
        <w:t>, et al., 2022)</w:t>
      </w:r>
    </w:p>
    <w:p w14:paraId="04F3C439" w14:textId="77777777" w:rsidR="00BF5D6B" w:rsidRPr="00811E35" w:rsidRDefault="00BF5D6B" w:rsidP="00811E35">
      <w:pPr>
        <w:spacing w:after="0" w:line="480" w:lineRule="auto"/>
        <w:jc w:val="both"/>
        <w:rPr>
          <w:rFonts w:ascii="Arial" w:hAnsi="Arial" w:cs="Arial"/>
          <w:b/>
          <w:bCs/>
          <w:sz w:val="20"/>
          <w:szCs w:val="20"/>
        </w:rPr>
      </w:pPr>
    </w:p>
    <w:p w14:paraId="16BB6692" w14:textId="77777777" w:rsidR="00BF5D6B" w:rsidRPr="00811E35" w:rsidRDefault="000B5C54" w:rsidP="00811E35">
      <w:pPr>
        <w:spacing w:after="0" w:line="480" w:lineRule="auto"/>
        <w:jc w:val="both"/>
        <w:rPr>
          <w:rFonts w:ascii="Arial" w:hAnsi="Arial" w:cs="Arial"/>
          <w:b/>
          <w:bCs/>
          <w:sz w:val="20"/>
          <w:szCs w:val="20"/>
        </w:rPr>
      </w:pPr>
      <w:r w:rsidRPr="00811E35">
        <w:rPr>
          <w:rFonts w:ascii="Arial" w:hAnsi="Arial" w:cs="Arial"/>
          <w:b/>
          <w:bCs/>
          <w:sz w:val="20"/>
          <w:szCs w:val="20"/>
        </w:rPr>
        <w:t xml:space="preserve">Agronomic characteristics – Different leguminous crops as an </w:t>
      </w:r>
      <w:r w:rsidRPr="00811E35">
        <w:rPr>
          <w:rFonts w:ascii="Arial" w:hAnsi="Arial" w:cs="Arial"/>
          <w:b/>
          <w:bCs/>
          <w:sz w:val="20"/>
          <w:szCs w:val="20"/>
          <w:lang w:val="en-US"/>
        </w:rPr>
        <w:t>intercrop:</w:t>
      </w:r>
      <w:r w:rsidRPr="00811E35">
        <w:rPr>
          <w:rFonts w:ascii="Arial" w:hAnsi="Arial" w:cs="Arial"/>
          <w:sz w:val="20"/>
          <w:szCs w:val="20"/>
        </w:rPr>
        <w:t xml:space="preserve"> </w:t>
      </w:r>
    </w:p>
    <w:p w14:paraId="2E5ABACB" w14:textId="77777777" w:rsidR="00BF5D6B" w:rsidRPr="00811E35" w:rsidRDefault="000B5C54"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t xml:space="preserve">Number of pods per plant was determined by counting all brown, dried pods on each sample plant at the time of harvest </w:t>
      </w:r>
    </w:p>
    <w:p w14:paraId="69BCC9B9" w14:textId="77777777" w:rsidR="00BF5D6B" w:rsidRPr="00811E35" w:rsidRDefault="000B5C54"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t>Average pod length (cm) was calculated by randomly selecting ten pods at harvest and measuring their lengths with a measuring tape</w:t>
      </w:r>
    </w:p>
    <w:p w14:paraId="0A939F18" w14:textId="77777777" w:rsidR="00BF5D6B" w:rsidRPr="00811E35" w:rsidRDefault="000B5C54"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t>Average pod diameter (cm) was measured using a plastic caliper on ten randomly selected pods.</w:t>
      </w:r>
      <w:r w:rsidRPr="00811E35">
        <w:rPr>
          <w:rFonts w:ascii="Arial" w:hAnsi="Arial" w:cs="Arial"/>
          <w:sz w:val="20"/>
          <w:szCs w:val="20"/>
          <w:lang w:val="en-US"/>
        </w:rPr>
        <w:t xml:space="preserve"> </w:t>
      </w:r>
    </w:p>
    <w:p w14:paraId="5C4B09E0" w14:textId="77777777" w:rsidR="00BF5D6B" w:rsidRPr="00811E35" w:rsidRDefault="000B5C54"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lastRenderedPageBreak/>
        <w:t>Average number of seeds per pod was calculated by counting the seeds in ten randomly selected pods and determining the average</w:t>
      </w:r>
    </w:p>
    <w:p w14:paraId="45C6AC05" w14:textId="77777777" w:rsidR="00BF5D6B" w:rsidRPr="00811E35" w:rsidRDefault="000B5C54"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t>Grain weight per plant (g) was obtained by measuring the total grain weight from each plant using a digital weighing scale.</w:t>
      </w:r>
    </w:p>
    <w:p w14:paraId="71C206E4" w14:textId="77777777" w:rsidR="00BF5D6B" w:rsidRPr="00811E35" w:rsidRDefault="00BF5D6B" w:rsidP="00811E35">
      <w:pPr>
        <w:spacing w:after="0" w:line="480" w:lineRule="auto"/>
        <w:jc w:val="both"/>
        <w:rPr>
          <w:rFonts w:ascii="Arial" w:hAnsi="Arial" w:cs="Arial"/>
          <w:b/>
          <w:bCs/>
          <w:sz w:val="20"/>
          <w:szCs w:val="20"/>
        </w:rPr>
      </w:pPr>
    </w:p>
    <w:p w14:paraId="3B8F592E" w14:textId="77777777" w:rsidR="00BF5D6B" w:rsidRDefault="000B5C54" w:rsidP="00811E35">
      <w:pPr>
        <w:spacing w:after="0" w:line="480" w:lineRule="auto"/>
        <w:jc w:val="both"/>
        <w:rPr>
          <w:rFonts w:ascii="Arial" w:hAnsi="Arial" w:cs="Arial"/>
          <w:sz w:val="20"/>
          <w:szCs w:val="20"/>
        </w:rPr>
      </w:pPr>
      <w:r w:rsidRPr="00811E35">
        <w:rPr>
          <w:rFonts w:ascii="Arial" w:hAnsi="Arial" w:cs="Arial"/>
          <w:b/>
          <w:bCs/>
          <w:sz w:val="20"/>
          <w:szCs w:val="20"/>
        </w:rPr>
        <w:t xml:space="preserve">Data Analysis </w:t>
      </w:r>
      <w:r w:rsidRPr="00811E35">
        <w:rPr>
          <w:rFonts w:ascii="Arial" w:hAnsi="Arial" w:cs="Arial"/>
          <w:sz w:val="20"/>
          <w:szCs w:val="20"/>
        </w:rPr>
        <w:t xml:space="preserve"> </w:t>
      </w:r>
    </w:p>
    <w:p w14:paraId="028BC486" w14:textId="77777777" w:rsidR="00027941" w:rsidRDefault="00027941" w:rsidP="00027941">
      <w:pPr>
        <w:spacing w:after="0" w:line="480" w:lineRule="auto"/>
        <w:ind w:firstLine="720"/>
        <w:jc w:val="both"/>
        <w:rPr>
          <w:sz w:val="16"/>
          <w:szCs w:val="16"/>
          <w:lang w:val="en-US"/>
        </w:rPr>
      </w:pPr>
      <w:r w:rsidRPr="005C1ABE">
        <w:rPr>
          <w:rFonts w:ascii="Arial" w:hAnsi="Arial" w:cs="Arial"/>
          <w:sz w:val="20"/>
          <w:szCs w:val="20"/>
          <w:highlight w:val="yellow"/>
        </w:rPr>
        <w:t>Data were compared using Analysis of Variance (ANOVA) for Randomized Complete Block Design (RCBD). Further tests were done through the Least Significant Difference (LSD) Test</w:t>
      </w:r>
      <w:r w:rsidRPr="005C1ABE">
        <w:rPr>
          <w:rFonts w:ascii="Arial" w:hAnsi="Arial" w:cs="Arial"/>
          <w:sz w:val="20"/>
          <w:szCs w:val="20"/>
          <w:highlight w:val="yellow"/>
          <w:lang w:val="en-US"/>
        </w:rPr>
        <w:t xml:space="preserve"> (Debela et al., 2018).</w:t>
      </w:r>
    </w:p>
    <w:p w14:paraId="57B980B7" w14:textId="77777777" w:rsidR="00027941" w:rsidRPr="00811E35" w:rsidRDefault="00027941" w:rsidP="00811E35">
      <w:pPr>
        <w:spacing w:after="0" w:line="480" w:lineRule="auto"/>
        <w:jc w:val="both"/>
        <w:rPr>
          <w:rFonts w:ascii="Arial" w:hAnsi="Arial" w:cs="Arial"/>
          <w:sz w:val="20"/>
          <w:szCs w:val="20"/>
          <w:lang w:val="en-US"/>
        </w:rPr>
      </w:pPr>
    </w:p>
    <w:p w14:paraId="33FF430E" w14:textId="77777777" w:rsidR="00BF5D6B" w:rsidRPr="00811E35" w:rsidRDefault="000B5C54" w:rsidP="00811E35">
      <w:pPr>
        <w:spacing w:after="0" w:line="480" w:lineRule="auto"/>
        <w:jc w:val="center"/>
        <w:rPr>
          <w:rFonts w:ascii="Arial" w:hAnsi="Arial" w:cs="Arial"/>
          <w:b/>
          <w:bCs/>
          <w:sz w:val="20"/>
          <w:szCs w:val="20"/>
          <w:lang w:val="en-US"/>
        </w:rPr>
      </w:pPr>
      <w:r w:rsidRPr="00811E35">
        <w:rPr>
          <w:rFonts w:ascii="Arial" w:hAnsi="Arial" w:cs="Arial"/>
          <w:b/>
          <w:bCs/>
          <w:sz w:val="20"/>
          <w:szCs w:val="20"/>
          <w:lang w:val="en-US"/>
        </w:rPr>
        <w:t>RESULTS AND DISCUSSION</w:t>
      </w:r>
    </w:p>
    <w:p w14:paraId="62BC352B" w14:textId="77777777" w:rsidR="00BF5D6B" w:rsidRPr="00811E35" w:rsidRDefault="00BF5D6B" w:rsidP="00811E35">
      <w:pPr>
        <w:spacing w:after="0" w:line="480" w:lineRule="auto"/>
        <w:jc w:val="center"/>
        <w:rPr>
          <w:rFonts w:ascii="Arial" w:hAnsi="Arial" w:cs="Arial"/>
          <w:b/>
          <w:bCs/>
          <w:sz w:val="20"/>
          <w:szCs w:val="20"/>
          <w:lang w:val="en-US"/>
        </w:rPr>
      </w:pPr>
    </w:p>
    <w:p w14:paraId="69509E97"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 xml:space="preserve">Table 1 shows no statistically significant differences in plant height at 30 and 60 days after planting (DAP), nor in ear height at 60 </w:t>
      </w:r>
      <w:proofErr w:type="gramStart"/>
      <w:r w:rsidRPr="00811E35">
        <w:rPr>
          <w:rFonts w:ascii="Arial" w:hAnsi="Arial" w:cs="Arial"/>
          <w:sz w:val="20"/>
          <w:szCs w:val="20"/>
        </w:rPr>
        <w:t>DAP</w:t>
      </w:r>
      <w:proofErr w:type="gramEnd"/>
      <w:r w:rsidRPr="00811E35">
        <w:rPr>
          <w:rFonts w:ascii="Arial" w:hAnsi="Arial" w:cs="Arial"/>
          <w:sz w:val="20"/>
          <w:szCs w:val="20"/>
        </w:rPr>
        <w:t xml:space="preserve"> among the different intercropping treatments. Specifically, T1 = Sweetcorn + Soybean exhibited the tallest plants, with an average height of 138.90±6.20 cm at 30 DAP, 156.33±15.84 cm at 60 DAP, and an Ear height of 49.23±5.72 cm at 60 DAP. However, these variations were not statistically significant. The growth patterns observed in sweetcorn plants were primarily attributed to the genetic characteristics of the Macho Dos F1 variety, rather than the type of legume used in the intercropping system. </w:t>
      </w:r>
    </w:p>
    <w:p w14:paraId="54E0FD3E"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Quality seeds are critical to the success of plant cultivation (</w:t>
      </w:r>
      <w:proofErr w:type="spellStart"/>
      <w:r w:rsidRPr="00811E35">
        <w:rPr>
          <w:rFonts w:ascii="Arial" w:hAnsi="Arial" w:cs="Arial"/>
          <w:sz w:val="20"/>
          <w:szCs w:val="20"/>
        </w:rPr>
        <w:t>Oelviani</w:t>
      </w:r>
      <w:proofErr w:type="spellEnd"/>
      <w:r w:rsidRPr="00811E35">
        <w:rPr>
          <w:rFonts w:ascii="Arial" w:hAnsi="Arial" w:cs="Arial"/>
          <w:sz w:val="20"/>
          <w:szCs w:val="20"/>
        </w:rPr>
        <w:t xml:space="preserve"> &amp; </w:t>
      </w:r>
      <w:proofErr w:type="spellStart"/>
      <w:r w:rsidRPr="00811E35">
        <w:rPr>
          <w:rFonts w:ascii="Arial" w:hAnsi="Arial" w:cs="Arial"/>
          <w:sz w:val="20"/>
          <w:szCs w:val="20"/>
        </w:rPr>
        <w:t>Sodiq</w:t>
      </w:r>
      <w:proofErr w:type="spellEnd"/>
      <w:r w:rsidRPr="00811E35">
        <w:rPr>
          <w:rFonts w:ascii="Arial" w:hAnsi="Arial" w:cs="Arial"/>
          <w:sz w:val="20"/>
          <w:szCs w:val="20"/>
        </w:rPr>
        <w:t>, 2018), and the production potential of a sweetcorn variety is revealed through high physiological quality in seeds, which respond effectively to fertilization (</w:t>
      </w:r>
      <w:proofErr w:type="spellStart"/>
      <w:r w:rsidRPr="00811E35">
        <w:rPr>
          <w:rFonts w:ascii="Arial" w:hAnsi="Arial" w:cs="Arial"/>
          <w:sz w:val="20"/>
          <w:szCs w:val="20"/>
        </w:rPr>
        <w:t>Saenong</w:t>
      </w:r>
      <w:proofErr w:type="spellEnd"/>
      <w:r w:rsidRPr="00811E35">
        <w:rPr>
          <w:rFonts w:ascii="Arial" w:hAnsi="Arial" w:cs="Arial"/>
          <w:sz w:val="20"/>
          <w:szCs w:val="20"/>
        </w:rPr>
        <w:t xml:space="preserve">, 2018). This responsiveness in seeds with high physiological attributes aligns with improved growth patterns, including the ear and flowering age components, which are influenced by genetic factors (Mrema et al., 2018). Genetic and environmental factors contribute to genotypic and phenotypic diversity in plant growth phases; in this case, genetic factors appeared more dominant in influencing plant height and ear height in sweetcorn. Field observations showed a consistent pattern in which male parent plants (NEI 9008) exhibited lower, more uniform plant heights than female parent plants (Bima 4), underscoring </w:t>
      </w:r>
      <w:r w:rsidRPr="00811E35">
        <w:rPr>
          <w:rFonts w:ascii="Arial" w:hAnsi="Arial" w:cs="Arial"/>
          <w:sz w:val="20"/>
          <w:szCs w:val="20"/>
        </w:rPr>
        <w:lastRenderedPageBreak/>
        <w:t>genetic influence over environmental factors in shaping parent seed growth (Mrema et al., 2018; Xu et al., 2020). Additionally, plant genotype plays a critical role in plant growth, with each parent exhibiting a distinct response to the growing environment (Xu et al., 2020).</w:t>
      </w:r>
    </w:p>
    <w:p w14:paraId="21660C55" w14:textId="06D98706" w:rsidR="00BF5D6B" w:rsidRPr="00811E35" w:rsidRDefault="000B5C54" w:rsidP="00863E28">
      <w:pPr>
        <w:spacing w:after="0" w:line="480" w:lineRule="auto"/>
        <w:ind w:firstLine="720"/>
        <w:jc w:val="both"/>
        <w:rPr>
          <w:rFonts w:ascii="Arial" w:hAnsi="Arial" w:cs="Arial"/>
          <w:sz w:val="20"/>
          <w:szCs w:val="20"/>
        </w:rPr>
      </w:pPr>
      <w:r w:rsidRPr="00811E35">
        <w:rPr>
          <w:rFonts w:ascii="Arial" w:hAnsi="Arial" w:cs="Arial"/>
          <w:sz w:val="20"/>
          <w:szCs w:val="20"/>
        </w:rPr>
        <w:t xml:space="preserve">Hybrid corn varieties take advantage of the phenomenon of heterosis, also known as hybrid vigor. F1 hybrids are created by crossing genetically distinct parental lines that have been inbred over many generations and harvesting the “first filial” or F1 seeds that result from this cross. The F1 seeds in turn produce plants that may perform significantly better in the field than the lines from which either of their parents were derived. For geneticist James Crow, as for many others, figuring out how to harness heterosis to create higher-yielding crop varieties was “surely one of genetics’ greatest triumphs (Crow, 1998). </w:t>
      </w:r>
    </w:p>
    <w:p w14:paraId="62F3E59B" w14:textId="77777777" w:rsidR="00BF5D6B" w:rsidRPr="00811E35" w:rsidRDefault="000B5C54" w:rsidP="00811E35">
      <w:pPr>
        <w:spacing w:after="0" w:line="480" w:lineRule="auto"/>
        <w:jc w:val="both"/>
        <w:rPr>
          <w:rFonts w:ascii="Arial" w:hAnsi="Arial" w:cs="Arial"/>
          <w:b/>
          <w:bCs/>
          <w:sz w:val="20"/>
          <w:szCs w:val="20"/>
        </w:rPr>
      </w:pPr>
      <w:r w:rsidRPr="00811E35">
        <w:rPr>
          <w:rFonts w:ascii="Arial" w:hAnsi="Arial" w:cs="Arial"/>
          <w:b/>
          <w:bCs/>
          <w:sz w:val="20"/>
          <w:szCs w:val="20"/>
        </w:rPr>
        <w:t xml:space="preserve">Table 1. Plant Height on 30DAP, 60DAP, and Ear Height 60DAP as affected by different </w:t>
      </w:r>
    </w:p>
    <w:p w14:paraId="2F12F5F4" w14:textId="7E7DDD45" w:rsidR="00027941" w:rsidRPr="00863E28" w:rsidRDefault="000B5C54" w:rsidP="00811E35">
      <w:pPr>
        <w:spacing w:after="0" w:line="480" w:lineRule="auto"/>
        <w:jc w:val="both"/>
        <w:rPr>
          <w:rFonts w:ascii="Arial" w:hAnsi="Arial" w:cs="Arial"/>
          <w:b/>
          <w:bCs/>
          <w:sz w:val="20"/>
          <w:szCs w:val="20"/>
        </w:rPr>
      </w:pPr>
      <w:r w:rsidRPr="00811E35">
        <w:rPr>
          <w:rFonts w:ascii="Arial" w:hAnsi="Arial" w:cs="Arial"/>
          <w:b/>
          <w:bCs/>
          <w:sz w:val="20"/>
          <w:szCs w:val="20"/>
        </w:rPr>
        <w:t xml:space="preserve">               legume intercrops.</w:t>
      </w:r>
    </w:p>
    <w:tbl>
      <w:tblPr>
        <w:tblStyle w:val="TableGrid"/>
        <w:tblpPr w:leftFromText="180" w:rightFromText="180" w:vertAnchor="text" w:horzAnchor="page" w:tblpX="2144" w:tblpY="141"/>
        <w:tblW w:w="8567" w:type="dxa"/>
        <w:tblLayout w:type="fixed"/>
        <w:tblLook w:val="04A0" w:firstRow="1" w:lastRow="0" w:firstColumn="1" w:lastColumn="0" w:noHBand="0" w:noVBand="1"/>
      </w:tblPr>
      <w:tblGrid>
        <w:gridCol w:w="3190"/>
        <w:gridCol w:w="1997"/>
        <w:gridCol w:w="1689"/>
        <w:gridCol w:w="1691"/>
      </w:tblGrid>
      <w:tr w:rsidR="00027941" w14:paraId="3DB289A3" w14:textId="77777777" w:rsidTr="00E00185">
        <w:trPr>
          <w:trHeight w:val="808"/>
        </w:trPr>
        <w:tc>
          <w:tcPr>
            <w:tcW w:w="3190" w:type="dxa"/>
            <w:vAlign w:val="center"/>
          </w:tcPr>
          <w:p w14:paraId="3F1C69C7" w14:textId="77777777" w:rsidR="00027941" w:rsidRDefault="00027941" w:rsidP="00E00185">
            <w:pPr>
              <w:pStyle w:val="NoSpacing"/>
              <w:spacing w:line="480" w:lineRule="auto"/>
              <w:rPr>
                <w:rFonts w:ascii="Arial" w:hAnsi="Arial" w:cs="Arial"/>
                <w:sz w:val="20"/>
                <w:szCs w:val="20"/>
                <w:lang w:val="en-US"/>
              </w:rPr>
            </w:pPr>
            <w:r>
              <w:rPr>
                <w:rFonts w:ascii="Arial" w:hAnsi="Arial" w:cs="Arial"/>
                <w:sz w:val="20"/>
                <w:szCs w:val="20"/>
                <w:lang w:val="en-US"/>
              </w:rPr>
              <w:t>Treatment</w:t>
            </w:r>
          </w:p>
        </w:tc>
        <w:tc>
          <w:tcPr>
            <w:tcW w:w="1997" w:type="dxa"/>
            <w:vAlign w:val="center"/>
          </w:tcPr>
          <w:p w14:paraId="4012D7E0"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Plant Height</w:t>
            </w:r>
          </w:p>
          <w:p w14:paraId="2DF08B63"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30DAP (cm)</w:t>
            </w:r>
          </w:p>
        </w:tc>
        <w:tc>
          <w:tcPr>
            <w:tcW w:w="1689" w:type="dxa"/>
            <w:vAlign w:val="center"/>
          </w:tcPr>
          <w:p w14:paraId="002014BC"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Plant Height</w:t>
            </w:r>
          </w:p>
          <w:p w14:paraId="69C81383"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60DAP (cm)</w:t>
            </w:r>
          </w:p>
        </w:tc>
        <w:tc>
          <w:tcPr>
            <w:tcW w:w="1691" w:type="dxa"/>
            <w:vAlign w:val="center"/>
          </w:tcPr>
          <w:p w14:paraId="3BA170AB"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Ear Height</w:t>
            </w:r>
          </w:p>
          <w:p w14:paraId="3B6C1D73"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60DAP (cm)</w:t>
            </w:r>
          </w:p>
        </w:tc>
      </w:tr>
      <w:tr w:rsidR="00027941" w14:paraId="65BFA779" w14:textId="77777777" w:rsidTr="00E00185">
        <w:trPr>
          <w:trHeight w:val="316"/>
        </w:trPr>
        <w:tc>
          <w:tcPr>
            <w:tcW w:w="3190" w:type="dxa"/>
            <w:vAlign w:val="center"/>
          </w:tcPr>
          <w:p w14:paraId="05570949" w14:textId="77777777" w:rsidR="00027941" w:rsidRDefault="00027941" w:rsidP="00E00185">
            <w:pPr>
              <w:pStyle w:val="NoSpacing"/>
              <w:spacing w:line="480" w:lineRule="auto"/>
              <w:rPr>
                <w:rFonts w:ascii="Arial" w:hAnsi="Arial" w:cs="Arial"/>
                <w:sz w:val="20"/>
                <w:szCs w:val="20"/>
              </w:rPr>
            </w:pPr>
            <w:r>
              <w:rPr>
                <w:rFonts w:ascii="Arial" w:hAnsi="Arial" w:cs="Arial"/>
                <w:sz w:val="20"/>
                <w:szCs w:val="20"/>
              </w:rPr>
              <w:t>T0=Corn alone</w:t>
            </w:r>
          </w:p>
        </w:tc>
        <w:tc>
          <w:tcPr>
            <w:tcW w:w="1997" w:type="dxa"/>
            <w:vAlign w:val="center"/>
          </w:tcPr>
          <w:p w14:paraId="770BEB8A"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112.70</w:t>
            </w:r>
          </w:p>
        </w:tc>
        <w:tc>
          <w:tcPr>
            <w:tcW w:w="1689" w:type="dxa"/>
            <w:vAlign w:val="center"/>
          </w:tcPr>
          <w:p w14:paraId="1F580BEA"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113.10</w:t>
            </w:r>
          </w:p>
        </w:tc>
        <w:tc>
          <w:tcPr>
            <w:tcW w:w="1691" w:type="dxa"/>
            <w:vAlign w:val="center"/>
          </w:tcPr>
          <w:p w14:paraId="0FCDD060"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40.80</w:t>
            </w:r>
          </w:p>
        </w:tc>
      </w:tr>
      <w:tr w:rsidR="00027941" w14:paraId="771CF9EB" w14:textId="77777777" w:rsidTr="00E00185">
        <w:trPr>
          <w:trHeight w:val="304"/>
        </w:trPr>
        <w:tc>
          <w:tcPr>
            <w:tcW w:w="3190" w:type="dxa"/>
            <w:vAlign w:val="center"/>
          </w:tcPr>
          <w:p w14:paraId="0488BA6E" w14:textId="77777777" w:rsidR="00027941" w:rsidRDefault="00027941" w:rsidP="00E00185">
            <w:pPr>
              <w:pStyle w:val="NoSpacing"/>
              <w:spacing w:line="480" w:lineRule="auto"/>
              <w:rPr>
                <w:rFonts w:ascii="Arial" w:hAnsi="Arial" w:cs="Arial"/>
                <w:sz w:val="20"/>
                <w:szCs w:val="20"/>
              </w:rPr>
            </w:pPr>
            <w:r>
              <w:rPr>
                <w:rFonts w:ascii="Arial" w:hAnsi="Arial" w:cs="Arial"/>
                <w:sz w:val="20"/>
                <w:szCs w:val="20"/>
              </w:rPr>
              <w:t>T1=</w:t>
            </w:r>
            <w:proofErr w:type="spellStart"/>
            <w:r>
              <w:rPr>
                <w:rFonts w:ascii="Arial" w:hAnsi="Arial" w:cs="Arial"/>
                <w:sz w:val="20"/>
                <w:szCs w:val="20"/>
              </w:rPr>
              <w:t>Corn+Soybean</w:t>
            </w:r>
            <w:proofErr w:type="spellEnd"/>
          </w:p>
        </w:tc>
        <w:tc>
          <w:tcPr>
            <w:tcW w:w="1997" w:type="dxa"/>
            <w:vAlign w:val="center"/>
          </w:tcPr>
          <w:p w14:paraId="0C64CFE7"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138.90</w:t>
            </w:r>
          </w:p>
        </w:tc>
        <w:tc>
          <w:tcPr>
            <w:tcW w:w="1689" w:type="dxa"/>
            <w:vAlign w:val="center"/>
          </w:tcPr>
          <w:p w14:paraId="12887E67"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156.33</w:t>
            </w:r>
          </w:p>
        </w:tc>
        <w:tc>
          <w:tcPr>
            <w:tcW w:w="1691" w:type="dxa"/>
            <w:vAlign w:val="center"/>
          </w:tcPr>
          <w:p w14:paraId="1965F2B6"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49.23</w:t>
            </w:r>
          </w:p>
        </w:tc>
      </w:tr>
      <w:tr w:rsidR="00027941" w14:paraId="6A982AD7" w14:textId="77777777" w:rsidTr="00E00185">
        <w:trPr>
          <w:trHeight w:val="304"/>
        </w:trPr>
        <w:tc>
          <w:tcPr>
            <w:tcW w:w="3190" w:type="dxa"/>
            <w:vAlign w:val="center"/>
          </w:tcPr>
          <w:p w14:paraId="2DACA95A" w14:textId="77777777" w:rsidR="00027941" w:rsidRDefault="00027941" w:rsidP="00E00185">
            <w:pPr>
              <w:pStyle w:val="NoSpacing"/>
              <w:spacing w:line="480" w:lineRule="auto"/>
              <w:rPr>
                <w:rFonts w:ascii="Arial" w:hAnsi="Arial" w:cs="Arial"/>
                <w:sz w:val="20"/>
                <w:szCs w:val="20"/>
              </w:rPr>
            </w:pPr>
            <w:r>
              <w:rPr>
                <w:rFonts w:ascii="Arial" w:hAnsi="Arial" w:cs="Arial"/>
                <w:sz w:val="20"/>
                <w:szCs w:val="20"/>
              </w:rPr>
              <w:t>T2=</w:t>
            </w:r>
            <w:proofErr w:type="spellStart"/>
            <w:r>
              <w:rPr>
                <w:rFonts w:ascii="Arial" w:hAnsi="Arial" w:cs="Arial"/>
                <w:sz w:val="20"/>
                <w:szCs w:val="20"/>
              </w:rPr>
              <w:t>Corn+Rice</w:t>
            </w:r>
            <w:proofErr w:type="spellEnd"/>
            <w:r>
              <w:rPr>
                <w:rFonts w:ascii="Arial" w:hAnsi="Arial" w:cs="Arial"/>
                <w:sz w:val="20"/>
                <w:szCs w:val="20"/>
              </w:rPr>
              <w:t xml:space="preserve"> bean</w:t>
            </w:r>
          </w:p>
        </w:tc>
        <w:tc>
          <w:tcPr>
            <w:tcW w:w="1997" w:type="dxa"/>
            <w:vAlign w:val="center"/>
          </w:tcPr>
          <w:p w14:paraId="53E9BAA2"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128.33</w:t>
            </w:r>
          </w:p>
        </w:tc>
        <w:tc>
          <w:tcPr>
            <w:tcW w:w="1689" w:type="dxa"/>
            <w:vAlign w:val="center"/>
          </w:tcPr>
          <w:p w14:paraId="48A9C9FE"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134.73</w:t>
            </w:r>
          </w:p>
        </w:tc>
        <w:tc>
          <w:tcPr>
            <w:tcW w:w="1691" w:type="dxa"/>
            <w:vAlign w:val="center"/>
          </w:tcPr>
          <w:p w14:paraId="34B6F9C1"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48.40</w:t>
            </w:r>
          </w:p>
        </w:tc>
      </w:tr>
      <w:tr w:rsidR="00027941" w14:paraId="0F8B8804" w14:textId="77777777" w:rsidTr="00E00185">
        <w:trPr>
          <w:trHeight w:val="427"/>
        </w:trPr>
        <w:tc>
          <w:tcPr>
            <w:tcW w:w="3190" w:type="dxa"/>
            <w:vAlign w:val="center"/>
          </w:tcPr>
          <w:p w14:paraId="6AB0701E" w14:textId="77777777" w:rsidR="00027941" w:rsidRDefault="00027941" w:rsidP="00E00185">
            <w:pPr>
              <w:pStyle w:val="NoSpacing"/>
              <w:spacing w:line="480" w:lineRule="auto"/>
              <w:rPr>
                <w:rFonts w:ascii="Arial" w:hAnsi="Arial" w:cs="Arial"/>
                <w:sz w:val="20"/>
                <w:szCs w:val="20"/>
              </w:rPr>
            </w:pPr>
            <w:r>
              <w:rPr>
                <w:rFonts w:ascii="Arial" w:hAnsi="Arial" w:cs="Arial"/>
                <w:sz w:val="20"/>
                <w:szCs w:val="20"/>
              </w:rPr>
              <w:t>T3=</w:t>
            </w:r>
            <w:proofErr w:type="spellStart"/>
            <w:r>
              <w:rPr>
                <w:rFonts w:ascii="Arial" w:hAnsi="Arial" w:cs="Arial"/>
                <w:sz w:val="20"/>
                <w:szCs w:val="20"/>
              </w:rPr>
              <w:t>Corn+Lima</w:t>
            </w:r>
            <w:proofErr w:type="spellEnd"/>
            <w:r>
              <w:rPr>
                <w:rFonts w:ascii="Arial" w:hAnsi="Arial" w:cs="Arial"/>
                <w:sz w:val="20"/>
                <w:szCs w:val="20"/>
              </w:rPr>
              <w:t xml:space="preserve"> Bean</w:t>
            </w:r>
          </w:p>
        </w:tc>
        <w:tc>
          <w:tcPr>
            <w:tcW w:w="1997" w:type="dxa"/>
            <w:vAlign w:val="center"/>
          </w:tcPr>
          <w:p w14:paraId="0DCA0BF6"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133.80</w:t>
            </w:r>
          </w:p>
        </w:tc>
        <w:tc>
          <w:tcPr>
            <w:tcW w:w="1689" w:type="dxa"/>
            <w:vAlign w:val="center"/>
          </w:tcPr>
          <w:p w14:paraId="1B39A6C6"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129.70</w:t>
            </w:r>
          </w:p>
        </w:tc>
        <w:tc>
          <w:tcPr>
            <w:tcW w:w="1691" w:type="dxa"/>
            <w:vAlign w:val="center"/>
          </w:tcPr>
          <w:p w14:paraId="0DBFBB92"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46.23</w:t>
            </w:r>
          </w:p>
        </w:tc>
      </w:tr>
      <w:tr w:rsidR="00027941" w14:paraId="040FBE7D" w14:textId="77777777" w:rsidTr="00E00185">
        <w:trPr>
          <w:trHeight w:val="427"/>
        </w:trPr>
        <w:tc>
          <w:tcPr>
            <w:tcW w:w="3190" w:type="dxa"/>
            <w:vAlign w:val="center"/>
          </w:tcPr>
          <w:p w14:paraId="76EDA8DD" w14:textId="77777777" w:rsidR="00027941" w:rsidRDefault="00027941" w:rsidP="00E00185">
            <w:pPr>
              <w:pStyle w:val="NoSpacing"/>
              <w:spacing w:line="480" w:lineRule="auto"/>
              <w:rPr>
                <w:rFonts w:ascii="Arial" w:hAnsi="Arial" w:cs="Arial"/>
                <w:sz w:val="20"/>
                <w:szCs w:val="20"/>
              </w:rPr>
            </w:pPr>
            <w:r>
              <w:rPr>
                <w:rFonts w:ascii="Arial" w:hAnsi="Arial" w:cs="Arial"/>
                <w:sz w:val="20"/>
                <w:szCs w:val="20"/>
              </w:rPr>
              <w:t>T4=</w:t>
            </w:r>
            <w:proofErr w:type="spellStart"/>
            <w:r>
              <w:rPr>
                <w:rFonts w:ascii="Arial" w:hAnsi="Arial" w:cs="Arial"/>
                <w:sz w:val="20"/>
                <w:szCs w:val="20"/>
              </w:rPr>
              <w:t>Corn+String</w:t>
            </w:r>
            <w:proofErr w:type="spellEnd"/>
            <w:r>
              <w:rPr>
                <w:rFonts w:ascii="Arial" w:hAnsi="Arial" w:cs="Arial"/>
                <w:sz w:val="20"/>
                <w:szCs w:val="20"/>
              </w:rPr>
              <w:t xml:space="preserve"> bean</w:t>
            </w:r>
          </w:p>
        </w:tc>
        <w:tc>
          <w:tcPr>
            <w:tcW w:w="1997" w:type="dxa"/>
            <w:vAlign w:val="center"/>
          </w:tcPr>
          <w:p w14:paraId="167414F5"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128.67</w:t>
            </w:r>
          </w:p>
        </w:tc>
        <w:tc>
          <w:tcPr>
            <w:tcW w:w="1689" w:type="dxa"/>
            <w:vAlign w:val="center"/>
          </w:tcPr>
          <w:p w14:paraId="7E54B96A"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130.37</w:t>
            </w:r>
          </w:p>
        </w:tc>
        <w:tc>
          <w:tcPr>
            <w:tcW w:w="1691" w:type="dxa"/>
            <w:vAlign w:val="center"/>
          </w:tcPr>
          <w:p w14:paraId="135A237A"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47.00</w:t>
            </w:r>
          </w:p>
        </w:tc>
      </w:tr>
      <w:tr w:rsidR="00027941" w14:paraId="06717B2A" w14:textId="77777777" w:rsidTr="00E00185">
        <w:trPr>
          <w:trHeight w:val="346"/>
        </w:trPr>
        <w:tc>
          <w:tcPr>
            <w:tcW w:w="3190" w:type="dxa"/>
            <w:vAlign w:val="center"/>
          </w:tcPr>
          <w:p w14:paraId="6B0B799B" w14:textId="542BEE2F" w:rsidR="00027941" w:rsidRDefault="00027941" w:rsidP="00E00185">
            <w:pPr>
              <w:pStyle w:val="NoSpacing"/>
              <w:spacing w:line="480" w:lineRule="auto"/>
              <w:rPr>
                <w:rFonts w:ascii="Arial" w:hAnsi="Arial" w:cs="Arial"/>
                <w:sz w:val="20"/>
                <w:szCs w:val="20"/>
              </w:rPr>
            </w:pPr>
            <w:r>
              <w:rPr>
                <w:rFonts w:ascii="Arial" w:hAnsi="Arial" w:cs="Arial"/>
                <w:sz w:val="20"/>
                <w:szCs w:val="20"/>
              </w:rPr>
              <w:t>CV</w:t>
            </w:r>
            <w:r w:rsidR="00863E28">
              <w:rPr>
                <w:rFonts w:ascii="Arial" w:hAnsi="Arial" w:cs="Arial"/>
                <w:sz w:val="20"/>
                <w:szCs w:val="20"/>
              </w:rPr>
              <w:t>%</w:t>
            </w:r>
          </w:p>
        </w:tc>
        <w:tc>
          <w:tcPr>
            <w:tcW w:w="1997" w:type="dxa"/>
            <w:vAlign w:val="center"/>
          </w:tcPr>
          <w:p w14:paraId="324511FE"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7.22</w:t>
            </w:r>
          </w:p>
        </w:tc>
        <w:tc>
          <w:tcPr>
            <w:tcW w:w="1689" w:type="dxa"/>
            <w:vAlign w:val="center"/>
          </w:tcPr>
          <w:p w14:paraId="1ECFF94B"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10.87</w:t>
            </w:r>
          </w:p>
        </w:tc>
        <w:tc>
          <w:tcPr>
            <w:tcW w:w="1691" w:type="dxa"/>
            <w:vAlign w:val="center"/>
          </w:tcPr>
          <w:p w14:paraId="2B9B78AE" w14:textId="77777777" w:rsidR="00027941" w:rsidRDefault="00027941" w:rsidP="00E00185">
            <w:pPr>
              <w:pStyle w:val="NoSpacing"/>
              <w:spacing w:line="480" w:lineRule="auto"/>
              <w:jc w:val="center"/>
              <w:rPr>
                <w:rFonts w:ascii="Arial" w:hAnsi="Arial" w:cs="Arial"/>
                <w:sz w:val="20"/>
                <w:szCs w:val="20"/>
              </w:rPr>
            </w:pPr>
            <w:r>
              <w:rPr>
                <w:rFonts w:ascii="Arial" w:hAnsi="Arial" w:cs="Arial"/>
                <w:sz w:val="20"/>
                <w:szCs w:val="20"/>
              </w:rPr>
              <w:t>12.02</w:t>
            </w:r>
          </w:p>
        </w:tc>
      </w:tr>
      <w:tr w:rsidR="00027941" w:rsidRPr="00863E28" w14:paraId="19452E64" w14:textId="77777777" w:rsidTr="00E00185">
        <w:trPr>
          <w:trHeight w:val="346"/>
        </w:trPr>
        <w:tc>
          <w:tcPr>
            <w:tcW w:w="3190" w:type="dxa"/>
            <w:vAlign w:val="center"/>
          </w:tcPr>
          <w:p w14:paraId="4A8EA677" w14:textId="77777777" w:rsidR="00027941" w:rsidRPr="00347A8F" w:rsidRDefault="00027941" w:rsidP="00E00185">
            <w:pPr>
              <w:pStyle w:val="NoSpacing"/>
              <w:spacing w:line="480" w:lineRule="auto"/>
              <w:rPr>
                <w:rFonts w:ascii="Arial" w:hAnsi="Arial" w:cs="Arial"/>
                <w:sz w:val="20"/>
                <w:szCs w:val="20"/>
                <w:highlight w:val="yellow"/>
                <w:lang w:val="en-US"/>
              </w:rPr>
            </w:pPr>
            <w:r w:rsidRPr="00347A8F">
              <w:rPr>
                <w:rFonts w:ascii="Arial" w:hAnsi="Arial" w:cs="Arial"/>
                <w:sz w:val="20"/>
                <w:szCs w:val="20"/>
                <w:highlight w:val="yellow"/>
                <w:lang w:val="en-US"/>
              </w:rPr>
              <w:t xml:space="preserve">P-value </w:t>
            </w:r>
          </w:p>
        </w:tc>
        <w:tc>
          <w:tcPr>
            <w:tcW w:w="1997" w:type="dxa"/>
            <w:vAlign w:val="center"/>
          </w:tcPr>
          <w:p w14:paraId="5D950383" w14:textId="77777777" w:rsidR="00027941" w:rsidRPr="00347A8F" w:rsidRDefault="00027941" w:rsidP="00E00185">
            <w:pPr>
              <w:pStyle w:val="NoSpacing"/>
              <w:spacing w:line="480" w:lineRule="auto"/>
              <w:jc w:val="center"/>
              <w:rPr>
                <w:rFonts w:ascii="Arial" w:hAnsi="Arial" w:cs="Arial"/>
                <w:sz w:val="20"/>
                <w:szCs w:val="20"/>
                <w:highlight w:val="yellow"/>
                <w:lang w:val="en-US"/>
              </w:rPr>
            </w:pPr>
            <w:r w:rsidRPr="00347A8F">
              <w:rPr>
                <w:rFonts w:ascii="Arial" w:hAnsi="Arial" w:cs="Arial"/>
                <w:sz w:val="20"/>
                <w:szCs w:val="20"/>
                <w:highlight w:val="yellow"/>
                <w:lang w:val="en-US"/>
              </w:rPr>
              <w:t>0.0677</w:t>
            </w:r>
          </w:p>
        </w:tc>
        <w:tc>
          <w:tcPr>
            <w:tcW w:w="1689" w:type="dxa"/>
            <w:vAlign w:val="center"/>
          </w:tcPr>
          <w:p w14:paraId="38B4A217" w14:textId="77777777" w:rsidR="00027941" w:rsidRPr="00347A8F" w:rsidRDefault="00027941" w:rsidP="00E00185">
            <w:pPr>
              <w:pStyle w:val="NoSpacing"/>
              <w:spacing w:line="480" w:lineRule="auto"/>
              <w:jc w:val="center"/>
              <w:rPr>
                <w:rFonts w:ascii="Arial" w:hAnsi="Arial" w:cs="Arial"/>
                <w:sz w:val="20"/>
                <w:szCs w:val="20"/>
                <w:highlight w:val="yellow"/>
                <w:lang w:val="en-US"/>
              </w:rPr>
            </w:pPr>
            <w:r w:rsidRPr="00347A8F">
              <w:rPr>
                <w:rFonts w:ascii="Arial" w:hAnsi="Arial" w:cs="Arial"/>
                <w:sz w:val="20"/>
                <w:szCs w:val="20"/>
                <w:highlight w:val="yellow"/>
                <w:lang w:val="en-US"/>
              </w:rPr>
              <w:t>0.0637</w:t>
            </w:r>
          </w:p>
        </w:tc>
        <w:tc>
          <w:tcPr>
            <w:tcW w:w="1691" w:type="dxa"/>
            <w:vAlign w:val="center"/>
          </w:tcPr>
          <w:p w14:paraId="04BB1C9C" w14:textId="77777777" w:rsidR="00027941" w:rsidRPr="00347A8F" w:rsidRDefault="00027941" w:rsidP="00E00185">
            <w:pPr>
              <w:pStyle w:val="NoSpacing"/>
              <w:spacing w:line="480" w:lineRule="auto"/>
              <w:jc w:val="center"/>
              <w:rPr>
                <w:rFonts w:ascii="Arial" w:hAnsi="Arial" w:cs="Arial"/>
                <w:sz w:val="20"/>
                <w:szCs w:val="20"/>
                <w:highlight w:val="yellow"/>
                <w:lang w:val="en-US"/>
              </w:rPr>
            </w:pPr>
            <w:r w:rsidRPr="00347A8F">
              <w:rPr>
                <w:rFonts w:ascii="Arial" w:hAnsi="Arial" w:cs="Arial"/>
                <w:sz w:val="20"/>
                <w:szCs w:val="20"/>
                <w:highlight w:val="yellow"/>
                <w:lang w:val="en-US"/>
              </w:rPr>
              <w:t>0.4363</w:t>
            </w:r>
          </w:p>
        </w:tc>
      </w:tr>
    </w:tbl>
    <w:p w14:paraId="79145350" w14:textId="77777777" w:rsidR="00027941" w:rsidRPr="00811E35" w:rsidRDefault="00027941" w:rsidP="00811E35">
      <w:pPr>
        <w:spacing w:after="0" w:line="480" w:lineRule="auto"/>
        <w:jc w:val="both"/>
        <w:rPr>
          <w:rFonts w:ascii="Arial" w:hAnsi="Arial" w:cs="Arial"/>
          <w:b/>
          <w:bCs/>
          <w:sz w:val="20"/>
          <w:szCs w:val="20"/>
          <w:lang w:val="en-US"/>
        </w:rPr>
      </w:pPr>
    </w:p>
    <w:p w14:paraId="0710DE28" w14:textId="77777777" w:rsidR="00BF5D6B" w:rsidRPr="00811E35" w:rsidRDefault="000B5C54" w:rsidP="00811E35">
      <w:pPr>
        <w:pStyle w:val="NormalWeb"/>
        <w:spacing w:beforeAutospacing="0" w:afterAutospacing="0" w:line="480" w:lineRule="auto"/>
        <w:ind w:firstLine="720"/>
        <w:jc w:val="both"/>
        <w:rPr>
          <w:rFonts w:ascii="Arial" w:hAnsi="Arial" w:cs="Arial"/>
          <w:sz w:val="20"/>
          <w:szCs w:val="20"/>
        </w:rPr>
      </w:pPr>
      <w:bookmarkStart w:id="0" w:name="_Hlk170860469"/>
      <w:r w:rsidRPr="00811E35">
        <w:rPr>
          <w:rFonts w:ascii="Arial" w:hAnsi="Arial" w:cs="Arial"/>
          <w:sz w:val="20"/>
          <w:szCs w:val="20"/>
        </w:rPr>
        <w:t xml:space="preserve">Table 2 shows significant differences in weight per ear across treatments. The weight varied considerably depending on the specific treatment, with the highest recorded at T1=Sweetcorn + Soybean at 126.73±28.57SE grams/ear, and the lowest at T0=Sweetcorn Alone with 85.17±3.07SE grams/ear. This study highlights how removing the husk from sweetcorn provides a more accurate way to measure the actual grain yield. The husk adds weight, but it’s not part of the edible portion, so focusing on the grain without the husk gives a clearer picture of how </w:t>
      </w:r>
      <w:r w:rsidRPr="00811E35">
        <w:rPr>
          <w:rFonts w:ascii="Arial" w:hAnsi="Arial" w:cs="Arial"/>
          <w:sz w:val="20"/>
          <w:szCs w:val="20"/>
        </w:rPr>
        <w:lastRenderedPageBreak/>
        <w:t>productive the sweetcorn is. The results showed that sweetcorn grown in intercropping systems with soybeans had heavier grains, indicating improved productivity. The increased productivity observed in sweetcorn intercropped with soybeans can be primarily attributed to the role of soybeans in improving soil fertility. Soybeans, a legume, enhance nitrogen levels in the soil through a process called nitrogen fixation, where they convert atmospheric nitrogen into a form usable by plants. This additional nitrogen boosts sweetcorn growth, leading to denser and heavier kernels (Xiang et al., 2018; Sousa et al., 2022). The facilitative interactions between the crops' root systems also contribute to improved nutrient sharing, which further enhances crop yield and nutrient uptake (Li et al., 2019; Liu et al., 2019; Nasar et al., 2021).</w:t>
      </w:r>
    </w:p>
    <w:p w14:paraId="2D274BCC" w14:textId="3E2FD1E1" w:rsidR="00BF5D6B" w:rsidRPr="00811E35" w:rsidRDefault="000B5C54"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rPr>
        <w:t>Intercropping soybeans with sweetcorn not only enhance nitrogen availability but also promotes better moisture retention, benefiting sweetcorn plants during periods of drought (</w:t>
      </w:r>
      <w:proofErr w:type="spellStart"/>
      <w:r w:rsidRPr="00811E35">
        <w:rPr>
          <w:rFonts w:ascii="Arial" w:hAnsi="Arial" w:cs="Arial"/>
          <w:sz w:val="20"/>
          <w:szCs w:val="20"/>
        </w:rPr>
        <w:t>Nyawade</w:t>
      </w:r>
      <w:proofErr w:type="spellEnd"/>
      <w:r w:rsidRPr="00811E35">
        <w:rPr>
          <w:rFonts w:ascii="Arial" w:hAnsi="Arial" w:cs="Arial"/>
          <w:sz w:val="20"/>
          <w:szCs w:val="20"/>
        </w:rPr>
        <w:t xml:space="preserve"> et al., 2019; Nasar et al., 2020a). Improved nitrogen assimilation due to enzymatic activities in the intercropping system also positively impacts plant nitrogen content and uptake (Nasar et al., 2022a).</w:t>
      </w:r>
      <w:r w:rsidR="0014045F">
        <w:rPr>
          <w:rFonts w:ascii="Arial" w:hAnsi="Arial" w:cs="Arial"/>
          <w:sz w:val="20"/>
          <w:szCs w:val="20"/>
        </w:rPr>
        <w:t xml:space="preserve"> </w:t>
      </w:r>
      <w:r w:rsidR="0014045F" w:rsidRPr="005C1ABE">
        <w:rPr>
          <w:rFonts w:ascii="Arial" w:hAnsi="Arial" w:cs="Arial"/>
          <w:sz w:val="20"/>
          <w:szCs w:val="20"/>
          <w:highlight w:val="yellow"/>
        </w:rPr>
        <w:t xml:space="preserve">This system takes advantage of the complementary associations of </w:t>
      </w:r>
      <w:r w:rsidR="005C1ABE">
        <w:rPr>
          <w:rFonts w:ascii="Arial" w:hAnsi="Arial" w:cs="Arial"/>
          <w:sz w:val="20"/>
          <w:szCs w:val="20"/>
          <w:highlight w:val="yellow"/>
        </w:rPr>
        <w:t>cereal</w:t>
      </w:r>
      <w:r w:rsidR="0014045F" w:rsidRPr="005C1ABE">
        <w:rPr>
          <w:rFonts w:ascii="Arial" w:hAnsi="Arial" w:cs="Arial"/>
          <w:sz w:val="20"/>
          <w:szCs w:val="20"/>
          <w:highlight w:val="yellow"/>
        </w:rPr>
        <w:t xml:space="preserve"> and legumes, especially in terms of nutrient cycling and biological nitrogen fixation, resulting in enhanced crop performance (Nasar et al.,</w:t>
      </w:r>
      <w:r w:rsidR="0014045F" w:rsidRPr="005C1ABE">
        <w:rPr>
          <w:rFonts w:ascii="Arial" w:hAnsi="Arial" w:cs="Arial"/>
          <w:sz w:val="20"/>
          <w:szCs w:val="20"/>
          <w:highlight w:val="yellow"/>
        </w:rPr>
        <w:t> </w:t>
      </w:r>
      <w:r w:rsidR="0014045F" w:rsidRPr="005C1ABE">
        <w:rPr>
          <w:rFonts w:ascii="Arial" w:hAnsi="Arial" w:cs="Arial"/>
          <w:sz w:val="20"/>
          <w:szCs w:val="20"/>
          <w:highlight w:val="yellow"/>
        </w:rPr>
        <w:t>2024).</w:t>
      </w:r>
      <w:r w:rsidR="0014045F" w:rsidRPr="005C1ABE">
        <w:rPr>
          <w:highlight w:val="yellow"/>
        </w:rPr>
        <w:t xml:space="preserve"> improved soil quality (Nasar et al., 2020) </w:t>
      </w:r>
      <w:r w:rsidR="005C1ABE">
        <w:rPr>
          <w:highlight w:val="yellow"/>
        </w:rPr>
        <w:t xml:space="preserve">and </w:t>
      </w:r>
      <w:r w:rsidR="0014045F" w:rsidRPr="005C1ABE">
        <w:rPr>
          <w:highlight w:val="yellow"/>
        </w:rPr>
        <w:t xml:space="preserve">controlling weeds (Carton et al., 2020; </w:t>
      </w:r>
      <w:proofErr w:type="spellStart"/>
      <w:r w:rsidR="0014045F" w:rsidRPr="005C1ABE">
        <w:rPr>
          <w:highlight w:val="yellow"/>
        </w:rPr>
        <w:t>Cheriere</w:t>
      </w:r>
      <w:proofErr w:type="spellEnd"/>
      <w:r w:rsidR="0014045F" w:rsidRPr="005C1ABE">
        <w:rPr>
          <w:highlight w:val="yellow"/>
        </w:rPr>
        <w:t xml:space="preserve"> et al., 2020)</w:t>
      </w:r>
      <w:r w:rsidRPr="00811E35">
        <w:rPr>
          <w:rFonts w:ascii="Arial" w:hAnsi="Arial" w:cs="Arial"/>
          <w:sz w:val="20"/>
          <w:szCs w:val="20"/>
        </w:rPr>
        <w:t xml:space="preserve"> Several studies demonstrate how legume-cereal intercropping systems increase plant nitrogen status by modifying the rhizosphere and facilitating nutrient transfer between crops (Sun et al., 2018; Nasar et al., 2020b; Raza et al., 2021).</w:t>
      </w:r>
    </w:p>
    <w:p w14:paraId="57938B7A" w14:textId="77777777" w:rsidR="00BF5D6B" w:rsidRPr="00811E35" w:rsidRDefault="000B5C54"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rPr>
        <w:t xml:space="preserve">Furthermore, intercropping enhances nutrient absorption, especially in alkaline soils, where some nutrients may be less available to sweetcorn. These combined benefits—higher nitrogen levels, better moisture management, and more efficient nutrient use—result in higher grain yields, even when accounting for husk removal (Bybee-Finley and Ryan, 2018; Zaeem et al., 2019). This study also revealed that sweetcorn-soybean intercropping increased nitrogen yield and nitrogen use efficiency, with additional benefits under optimal nitrogen treatments, likely due to </w:t>
      </w:r>
      <w:r w:rsidRPr="00811E35">
        <w:rPr>
          <w:rFonts w:ascii="Arial" w:hAnsi="Arial" w:cs="Arial"/>
          <w:sz w:val="20"/>
          <w:szCs w:val="20"/>
        </w:rPr>
        <w:lastRenderedPageBreak/>
        <w:t xml:space="preserve">complementary nutrient sharing and better utilization of available soil nitrogen (Gitari et al., 2018b; Li et al., 2020; Yong et al., 2018; </w:t>
      </w:r>
      <w:proofErr w:type="spellStart"/>
      <w:r w:rsidRPr="00811E35">
        <w:rPr>
          <w:rFonts w:ascii="Arial" w:hAnsi="Arial" w:cs="Arial"/>
          <w:sz w:val="20"/>
          <w:szCs w:val="20"/>
        </w:rPr>
        <w:t>Nyawade</w:t>
      </w:r>
      <w:proofErr w:type="spellEnd"/>
      <w:r w:rsidRPr="00811E35">
        <w:rPr>
          <w:rFonts w:ascii="Arial" w:hAnsi="Arial" w:cs="Arial"/>
          <w:sz w:val="20"/>
          <w:szCs w:val="20"/>
        </w:rPr>
        <w:t xml:space="preserve"> et al., 2020a).</w:t>
      </w:r>
    </w:p>
    <w:p w14:paraId="525AB444" w14:textId="77777777" w:rsidR="00BF5D6B" w:rsidRPr="00811E35" w:rsidRDefault="000B5C54"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 xml:space="preserve">Additionally, the highest TSS was obtained by treatment T1 = Sweetcorn + Soybean 8.80±0.20SE (◦Brix), lowest TSS was obtained by T2 = Sweetcorn + Rice bean 6.00±0.35SE (◦Brix). Moreover, No Significant differences in Ear height, Ear length, Ear diameter, and Weight with husk of sweetcorn. </w:t>
      </w:r>
      <w:r w:rsidRPr="00811E35">
        <w:rPr>
          <w:rFonts w:ascii="Arial" w:hAnsi="Arial" w:cs="Arial"/>
          <w:sz w:val="20"/>
          <w:szCs w:val="20"/>
        </w:rPr>
        <w:t xml:space="preserve">Legumes, including soybeans, also improve soil health through microbial interactions that promote nutrient cycling and organic matter breakdown, which further supports sweetcorn growth (Zaeem et al., 2019; Phiri et al., 2013). The soybean root system’s capacity to fix atmospheric nitrogen into the soil minimizes competition for nitrogen resources, ensuring that both crops benefit from enhanced soil fertility without added fertilizers (Seran and Brintha, 2009; </w:t>
      </w:r>
      <w:proofErr w:type="spellStart"/>
      <w:r w:rsidRPr="00811E35">
        <w:rPr>
          <w:rFonts w:ascii="Arial" w:hAnsi="Arial" w:cs="Arial"/>
          <w:sz w:val="20"/>
          <w:szCs w:val="20"/>
        </w:rPr>
        <w:t>Thayamini</w:t>
      </w:r>
      <w:proofErr w:type="spellEnd"/>
      <w:r w:rsidRPr="00811E35">
        <w:rPr>
          <w:rFonts w:ascii="Arial" w:hAnsi="Arial" w:cs="Arial"/>
          <w:sz w:val="20"/>
          <w:szCs w:val="20"/>
        </w:rPr>
        <w:t xml:space="preserve"> and Brintha, 2010). Additionally, intercropping improves drought resistance, as soybean roots help retain moisture in the soil, which reduces stress on the sweetcorn during dry periods and enhances carbohydrate accumulation (Du et al., 2020; Raza et al., 2020; Nasar et al., 2022b).</w:t>
      </w:r>
    </w:p>
    <w:p w14:paraId="7CC27296" w14:textId="77777777" w:rsidR="00BF5D6B" w:rsidRPr="00811E35" w:rsidRDefault="000B5C54" w:rsidP="00811E35">
      <w:pPr>
        <w:pStyle w:val="NormalWeb"/>
        <w:spacing w:beforeAutospacing="0" w:afterAutospacing="0" w:line="480" w:lineRule="auto"/>
        <w:ind w:firstLine="720"/>
        <w:jc w:val="both"/>
        <w:rPr>
          <w:rFonts w:ascii="Arial" w:hAnsi="Arial" w:cs="Arial"/>
          <w:sz w:val="20"/>
          <w:szCs w:val="20"/>
        </w:rPr>
      </w:pPr>
      <w:r w:rsidRPr="00811E35">
        <w:rPr>
          <w:rFonts w:ascii="Arial" w:hAnsi="Arial" w:cs="Arial"/>
          <w:sz w:val="20"/>
          <w:szCs w:val="20"/>
        </w:rPr>
        <w:t>Overall, the combination of nitrogen fixation, improved moisture retention, better nutrient absorption, and microbial support highlights the significant advantages of sweetcorn-soybean intercropping, leading to improved grain yields, increased total soluble solids (TSS) levels, and greater environmental sustainability (</w:t>
      </w:r>
      <w:proofErr w:type="spellStart"/>
      <w:r w:rsidRPr="00811E35">
        <w:rPr>
          <w:rFonts w:ascii="Arial" w:hAnsi="Arial" w:cs="Arial"/>
          <w:sz w:val="20"/>
          <w:szCs w:val="20"/>
        </w:rPr>
        <w:t>Habineza</w:t>
      </w:r>
      <w:proofErr w:type="spellEnd"/>
      <w:r w:rsidRPr="00811E35">
        <w:rPr>
          <w:rFonts w:ascii="Arial" w:hAnsi="Arial" w:cs="Arial"/>
          <w:sz w:val="20"/>
          <w:szCs w:val="20"/>
        </w:rPr>
        <w:t xml:space="preserve"> et al., 2018; Lulie, 2017).</w:t>
      </w:r>
    </w:p>
    <w:p w14:paraId="4AB2D52F" w14:textId="77777777" w:rsidR="00BF5D6B" w:rsidRPr="00811E35" w:rsidRDefault="00BF5D6B" w:rsidP="00811E35">
      <w:pPr>
        <w:pStyle w:val="NormalWeb"/>
        <w:spacing w:beforeAutospacing="0" w:afterAutospacing="0" w:line="480" w:lineRule="auto"/>
        <w:ind w:firstLine="720"/>
        <w:jc w:val="both"/>
        <w:rPr>
          <w:rFonts w:ascii="Arial" w:hAnsi="Arial" w:cs="Arial"/>
          <w:sz w:val="20"/>
          <w:szCs w:val="20"/>
        </w:rPr>
      </w:pPr>
    </w:p>
    <w:p w14:paraId="7EFFE743" w14:textId="4390E489" w:rsidR="00BF5D6B" w:rsidRPr="00811E35" w:rsidRDefault="000B5C54" w:rsidP="00811E35">
      <w:pPr>
        <w:tabs>
          <w:tab w:val="left" w:pos="1485"/>
        </w:tabs>
        <w:spacing w:after="0" w:line="480" w:lineRule="auto"/>
        <w:jc w:val="both"/>
        <w:rPr>
          <w:rFonts w:ascii="Arial" w:hAnsi="Arial" w:cs="Arial"/>
          <w:sz w:val="20"/>
          <w:szCs w:val="20"/>
          <w:lang w:val="en-US"/>
        </w:rPr>
      </w:pPr>
      <w:r w:rsidRPr="00811E35">
        <w:rPr>
          <w:rFonts w:ascii="Arial" w:hAnsi="Arial" w:cs="Arial"/>
          <w:b/>
          <w:bCs/>
          <w:sz w:val="20"/>
          <w:szCs w:val="20"/>
        </w:rPr>
        <w:t xml:space="preserve">Table 2. Yield Components of Sweetcorn as </w:t>
      </w:r>
      <w:r w:rsidRPr="00811E35">
        <w:rPr>
          <w:rFonts w:ascii="Arial" w:hAnsi="Arial" w:cs="Arial"/>
          <w:b/>
          <w:bCs/>
          <w:sz w:val="20"/>
          <w:szCs w:val="20"/>
          <w:lang w:val="en-US"/>
        </w:rPr>
        <w:t>Inter cropped</w:t>
      </w:r>
      <w:r w:rsidRPr="00811E35">
        <w:rPr>
          <w:rFonts w:ascii="Arial" w:hAnsi="Arial" w:cs="Arial"/>
          <w:b/>
          <w:bCs/>
          <w:sz w:val="20"/>
          <w:szCs w:val="20"/>
        </w:rPr>
        <w:t xml:space="preserve"> with Various Legumes on Alkaline Soil</w:t>
      </w:r>
      <w:r w:rsidRPr="00811E35">
        <w:rPr>
          <w:rFonts w:ascii="Arial" w:hAnsi="Arial" w:cs="Arial"/>
          <w:sz w:val="20"/>
          <w:szCs w:val="20"/>
        </w:rPr>
        <w:t xml:space="preserve"> </w:t>
      </w:r>
      <w:bookmarkEnd w:id="0"/>
    </w:p>
    <w:tbl>
      <w:tblPr>
        <w:tblStyle w:val="TableGrid"/>
        <w:tblpPr w:leftFromText="180" w:rightFromText="180" w:vertAnchor="text" w:horzAnchor="page" w:tblpX="2144" w:tblpY="141"/>
        <w:tblW w:w="5565" w:type="pct"/>
        <w:tblLook w:val="04A0" w:firstRow="1" w:lastRow="0" w:firstColumn="1" w:lastColumn="0" w:noHBand="0" w:noVBand="1"/>
      </w:tblPr>
      <w:tblGrid>
        <w:gridCol w:w="2658"/>
        <w:gridCol w:w="1035"/>
        <w:gridCol w:w="1030"/>
        <w:gridCol w:w="1197"/>
        <w:gridCol w:w="1558"/>
        <w:gridCol w:w="978"/>
        <w:gridCol w:w="1149"/>
      </w:tblGrid>
      <w:tr w:rsidR="00863E28" w14:paraId="6781309C" w14:textId="77777777" w:rsidTr="00863E28">
        <w:trPr>
          <w:trHeight w:val="1408"/>
        </w:trPr>
        <w:tc>
          <w:tcPr>
            <w:tcW w:w="1384" w:type="pct"/>
            <w:vAlign w:val="center"/>
          </w:tcPr>
          <w:p w14:paraId="0FD17E15" w14:textId="77777777" w:rsidR="00863E28" w:rsidRDefault="00863E28" w:rsidP="00E00185">
            <w:pPr>
              <w:pStyle w:val="NoSpacing"/>
              <w:spacing w:line="480" w:lineRule="auto"/>
              <w:jc w:val="center"/>
              <w:rPr>
                <w:rFonts w:ascii="Arial" w:hAnsi="Arial" w:cs="Arial"/>
                <w:sz w:val="20"/>
                <w:szCs w:val="20"/>
                <w:lang w:val="en-US"/>
              </w:rPr>
            </w:pPr>
            <w:r>
              <w:rPr>
                <w:rFonts w:ascii="Arial" w:hAnsi="Arial" w:cs="Arial"/>
                <w:sz w:val="20"/>
                <w:szCs w:val="20"/>
                <w:lang w:val="en-US"/>
              </w:rPr>
              <w:t>Treatment</w:t>
            </w:r>
          </w:p>
        </w:tc>
        <w:tc>
          <w:tcPr>
            <w:tcW w:w="539" w:type="pct"/>
            <w:vAlign w:val="center"/>
          </w:tcPr>
          <w:p w14:paraId="72DE93FA"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Ear Length</w:t>
            </w:r>
          </w:p>
          <w:p w14:paraId="5FDFC3AF"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(cm)</w:t>
            </w:r>
          </w:p>
        </w:tc>
        <w:tc>
          <w:tcPr>
            <w:tcW w:w="536" w:type="pct"/>
            <w:vAlign w:val="center"/>
          </w:tcPr>
          <w:p w14:paraId="2662FB59"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Ear Diameter</w:t>
            </w:r>
            <w:r>
              <w:rPr>
                <w:rFonts w:ascii="Arial" w:hAnsi="Arial" w:cs="Arial"/>
                <w:sz w:val="20"/>
                <w:szCs w:val="20"/>
              </w:rPr>
              <w:br/>
              <w:t>(cm)</w:t>
            </w:r>
          </w:p>
        </w:tc>
        <w:tc>
          <w:tcPr>
            <w:tcW w:w="623" w:type="pct"/>
            <w:vAlign w:val="center"/>
          </w:tcPr>
          <w:p w14:paraId="3E5158F4"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Weight with Husk</w:t>
            </w:r>
          </w:p>
          <w:p w14:paraId="51CE5764"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 xml:space="preserve">(g/per </w:t>
            </w:r>
            <w:proofErr w:type="spellStart"/>
            <w:r>
              <w:rPr>
                <w:rFonts w:ascii="Arial" w:hAnsi="Arial" w:cs="Arial"/>
                <w:sz w:val="20"/>
                <w:szCs w:val="20"/>
              </w:rPr>
              <w:t>ear</w:t>
            </w:r>
            <w:proofErr w:type="spellEnd"/>
            <w:r>
              <w:rPr>
                <w:rFonts w:ascii="Arial" w:hAnsi="Arial" w:cs="Arial"/>
                <w:sz w:val="20"/>
                <w:szCs w:val="20"/>
              </w:rPr>
              <w:t>)</w:t>
            </w:r>
          </w:p>
        </w:tc>
        <w:tc>
          <w:tcPr>
            <w:tcW w:w="811" w:type="pct"/>
            <w:vAlign w:val="center"/>
          </w:tcPr>
          <w:p w14:paraId="73FB6D7E"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Weight without Husk</w:t>
            </w:r>
            <w:r>
              <w:rPr>
                <w:rFonts w:ascii="Arial" w:hAnsi="Arial" w:cs="Arial"/>
                <w:sz w:val="20"/>
                <w:szCs w:val="20"/>
              </w:rPr>
              <w:br/>
              <w:t xml:space="preserve">(g/per </w:t>
            </w:r>
            <w:proofErr w:type="spellStart"/>
            <w:r>
              <w:rPr>
                <w:rFonts w:ascii="Arial" w:hAnsi="Arial" w:cs="Arial"/>
                <w:sz w:val="20"/>
                <w:szCs w:val="20"/>
              </w:rPr>
              <w:t>ear</w:t>
            </w:r>
            <w:proofErr w:type="spellEnd"/>
            <w:r>
              <w:rPr>
                <w:rFonts w:ascii="Arial" w:hAnsi="Arial" w:cs="Arial"/>
                <w:sz w:val="20"/>
                <w:szCs w:val="20"/>
              </w:rPr>
              <w:t>)</w:t>
            </w:r>
          </w:p>
        </w:tc>
        <w:tc>
          <w:tcPr>
            <w:tcW w:w="509" w:type="pct"/>
            <w:vAlign w:val="center"/>
          </w:tcPr>
          <w:p w14:paraId="0FA476A2" w14:textId="77777777" w:rsidR="00863E28" w:rsidRDefault="00863E28" w:rsidP="00E00185">
            <w:pPr>
              <w:pStyle w:val="NoSpacing"/>
              <w:spacing w:line="480" w:lineRule="auto"/>
              <w:jc w:val="center"/>
              <w:rPr>
                <w:rFonts w:ascii="Arial" w:hAnsi="Arial" w:cs="Arial"/>
                <w:sz w:val="20"/>
                <w:szCs w:val="20"/>
              </w:rPr>
            </w:pPr>
            <w:proofErr w:type="gramStart"/>
            <w:r>
              <w:rPr>
                <w:rFonts w:ascii="Arial" w:hAnsi="Arial" w:cs="Arial"/>
                <w:sz w:val="20"/>
                <w:szCs w:val="20"/>
              </w:rPr>
              <w:t>TSS  (</w:t>
            </w:r>
            <w:proofErr w:type="gramEnd"/>
            <w:r>
              <w:rPr>
                <w:rFonts w:ascii="Arial" w:hAnsi="Arial" w:cs="Arial"/>
                <w:sz w:val="20"/>
                <w:szCs w:val="20"/>
              </w:rPr>
              <w:t>◦Brix)</w:t>
            </w:r>
          </w:p>
        </w:tc>
        <w:tc>
          <w:tcPr>
            <w:tcW w:w="599" w:type="pct"/>
            <w:vAlign w:val="center"/>
          </w:tcPr>
          <w:p w14:paraId="3367E212" w14:textId="77777777" w:rsidR="00863E28" w:rsidRDefault="00863E28" w:rsidP="00E00185">
            <w:pPr>
              <w:pStyle w:val="NoSpacing"/>
              <w:spacing w:line="480" w:lineRule="auto"/>
              <w:jc w:val="center"/>
              <w:rPr>
                <w:rFonts w:ascii="Arial" w:hAnsi="Arial" w:cs="Arial"/>
                <w:sz w:val="20"/>
                <w:szCs w:val="20"/>
                <w:lang w:val="en-US"/>
              </w:rPr>
            </w:pPr>
            <w:r>
              <w:rPr>
                <w:rFonts w:ascii="Arial" w:hAnsi="Arial" w:cs="Arial"/>
                <w:sz w:val="20"/>
                <w:szCs w:val="20"/>
                <w:lang w:val="en-US"/>
              </w:rPr>
              <w:t>Computed</w:t>
            </w:r>
          </w:p>
          <w:p w14:paraId="33588F60" w14:textId="77777777" w:rsidR="00863E28" w:rsidRDefault="00863E28" w:rsidP="00E00185">
            <w:pPr>
              <w:pStyle w:val="NoSpacing"/>
              <w:spacing w:line="480" w:lineRule="auto"/>
              <w:jc w:val="center"/>
              <w:rPr>
                <w:rFonts w:ascii="Arial" w:hAnsi="Arial" w:cs="Arial"/>
                <w:sz w:val="20"/>
                <w:szCs w:val="20"/>
                <w:lang w:val="en-US"/>
              </w:rPr>
            </w:pPr>
            <w:r>
              <w:rPr>
                <w:rFonts w:ascii="Arial" w:hAnsi="Arial" w:cs="Arial"/>
                <w:sz w:val="20"/>
                <w:szCs w:val="20"/>
                <w:lang w:val="en-US"/>
              </w:rPr>
              <w:t>yield(t/ha)</w:t>
            </w:r>
          </w:p>
        </w:tc>
      </w:tr>
      <w:tr w:rsidR="00863E28" w14:paraId="6A85F416" w14:textId="77777777" w:rsidTr="00863E28">
        <w:trPr>
          <w:trHeight w:val="332"/>
        </w:trPr>
        <w:tc>
          <w:tcPr>
            <w:tcW w:w="1384" w:type="pct"/>
            <w:vAlign w:val="center"/>
          </w:tcPr>
          <w:p w14:paraId="6232CF99" w14:textId="77777777" w:rsidR="00863E28" w:rsidRDefault="00863E28" w:rsidP="00E00185">
            <w:pPr>
              <w:pStyle w:val="NoSpacing"/>
              <w:spacing w:line="480" w:lineRule="auto"/>
              <w:rPr>
                <w:rFonts w:ascii="Arial" w:hAnsi="Arial" w:cs="Arial"/>
                <w:sz w:val="20"/>
                <w:szCs w:val="20"/>
              </w:rPr>
            </w:pPr>
            <w:r>
              <w:rPr>
                <w:rFonts w:ascii="Arial" w:hAnsi="Arial" w:cs="Arial"/>
                <w:sz w:val="20"/>
                <w:szCs w:val="20"/>
              </w:rPr>
              <w:t>T0=Sweetcorn alone</w:t>
            </w:r>
          </w:p>
        </w:tc>
        <w:tc>
          <w:tcPr>
            <w:tcW w:w="539" w:type="pct"/>
            <w:vAlign w:val="center"/>
          </w:tcPr>
          <w:p w14:paraId="5253153F"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10.73</w:t>
            </w:r>
          </w:p>
        </w:tc>
        <w:tc>
          <w:tcPr>
            <w:tcW w:w="536" w:type="pct"/>
            <w:vAlign w:val="center"/>
          </w:tcPr>
          <w:p w14:paraId="5862E49B"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3.67</w:t>
            </w:r>
          </w:p>
        </w:tc>
        <w:tc>
          <w:tcPr>
            <w:tcW w:w="623" w:type="pct"/>
            <w:vAlign w:val="center"/>
          </w:tcPr>
          <w:p w14:paraId="64E8FC87"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109.70</w:t>
            </w:r>
          </w:p>
        </w:tc>
        <w:tc>
          <w:tcPr>
            <w:tcW w:w="811" w:type="pct"/>
            <w:vAlign w:val="center"/>
          </w:tcPr>
          <w:p w14:paraId="592CA84C"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85.17 c</w:t>
            </w:r>
          </w:p>
        </w:tc>
        <w:tc>
          <w:tcPr>
            <w:tcW w:w="509" w:type="pct"/>
            <w:vAlign w:val="center"/>
          </w:tcPr>
          <w:p w14:paraId="214162F9"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6.55 b</w:t>
            </w:r>
          </w:p>
        </w:tc>
        <w:tc>
          <w:tcPr>
            <w:tcW w:w="599" w:type="pct"/>
            <w:vAlign w:val="center"/>
          </w:tcPr>
          <w:p w14:paraId="647EAB7E" w14:textId="77777777" w:rsidR="00863E28" w:rsidRDefault="00863E28" w:rsidP="00E00185">
            <w:pPr>
              <w:pStyle w:val="NoSpacing"/>
              <w:spacing w:line="480" w:lineRule="auto"/>
              <w:jc w:val="center"/>
              <w:rPr>
                <w:rFonts w:ascii="Arial" w:hAnsi="Arial" w:cs="Arial"/>
                <w:sz w:val="20"/>
                <w:szCs w:val="20"/>
                <w:lang w:val="en-US"/>
              </w:rPr>
            </w:pPr>
            <w:r>
              <w:rPr>
                <w:rFonts w:ascii="Arial" w:hAnsi="Arial" w:cs="Arial"/>
                <w:sz w:val="20"/>
                <w:szCs w:val="20"/>
                <w:lang w:val="en-US"/>
              </w:rPr>
              <w:t>7.66c</w:t>
            </w:r>
          </w:p>
        </w:tc>
      </w:tr>
      <w:tr w:rsidR="00863E28" w14:paraId="3BA3EC6D" w14:textId="77777777" w:rsidTr="00863E28">
        <w:trPr>
          <w:trHeight w:val="320"/>
        </w:trPr>
        <w:tc>
          <w:tcPr>
            <w:tcW w:w="1384" w:type="pct"/>
            <w:vAlign w:val="center"/>
          </w:tcPr>
          <w:p w14:paraId="2FF1DEBD" w14:textId="77777777" w:rsidR="00863E28" w:rsidRDefault="00863E28" w:rsidP="00E00185">
            <w:pPr>
              <w:pStyle w:val="NoSpacing"/>
              <w:spacing w:line="480" w:lineRule="auto"/>
              <w:rPr>
                <w:rFonts w:ascii="Arial" w:hAnsi="Arial" w:cs="Arial"/>
                <w:sz w:val="20"/>
                <w:szCs w:val="20"/>
              </w:rPr>
            </w:pPr>
            <w:r>
              <w:rPr>
                <w:rFonts w:ascii="Arial" w:hAnsi="Arial" w:cs="Arial"/>
                <w:sz w:val="20"/>
                <w:szCs w:val="20"/>
              </w:rPr>
              <w:t>T1=</w:t>
            </w:r>
            <w:proofErr w:type="spellStart"/>
            <w:r>
              <w:rPr>
                <w:rFonts w:ascii="Arial" w:hAnsi="Arial" w:cs="Arial"/>
                <w:sz w:val="20"/>
                <w:szCs w:val="20"/>
              </w:rPr>
              <w:t>Sweetcorn+Soybean</w:t>
            </w:r>
            <w:proofErr w:type="spellEnd"/>
          </w:p>
        </w:tc>
        <w:tc>
          <w:tcPr>
            <w:tcW w:w="539" w:type="pct"/>
            <w:vAlign w:val="center"/>
          </w:tcPr>
          <w:p w14:paraId="6CFABDF7"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12.50</w:t>
            </w:r>
          </w:p>
        </w:tc>
        <w:tc>
          <w:tcPr>
            <w:tcW w:w="536" w:type="pct"/>
            <w:vAlign w:val="center"/>
          </w:tcPr>
          <w:p w14:paraId="6A56AD9B"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3.97</w:t>
            </w:r>
          </w:p>
        </w:tc>
        <w:tc>
          <w:tcPr>
            <w:tcW w:w="623" w:type="pct"/>
            <w:vAlign w:val="center"/>
          </w:tcPr>
          <w:p w14:paraId="1A4EFD56"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163.10</w:t>
            </w:r>
          </w:p>
        </w:tc>
        <w:tc>
          <w:tcPr>
            <w:tcW w:w="811" w:type="pct"/>
            <w:vAlign w:val="center"/>
          </w:tcPr>
          <w:p w14:paraId="6359808A"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126.73 a</w:t>
            </w:r>
          </w:p>
        </w:tc>
        <w:tc>
          <w:tcPr>
            <w:tcW w:w="509" w:type="pct"/>
            <w:vAlign w:val="center"/>
          </w:tcPr>
          <w:p w14:paraId="7BA52617"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8.80 a</w:t>
            </w:r>
          </w:p>
        </w:tc>
        <w:tc>
          <w:tcPr>
            <w:tcW w:w="599" w:type="pct"/>
            <w:vAlign w:val="center"/>
          </w:tcPr>
          <w:p w14:paraId="09B33925" w14:textId="77777777" w:rsidR="00863E28" w:rsidRDefault="00863E28" w:rsidP="00E00185">
            <w:pPr>
              <w:pStyle w:val="NoSpacing"/>
              <w:spacing w:line="480" w:lineRule="auto"/>
              <w:jc w:val="center"/>
              <w:rPr>
                <w:rFonts w:ascii="Arial" w:hAnsi="Arial" w:cs="Arial"/>
                <w:sz w:val="20"/>
                <w:szCs w:val="20"/>
                <w:lang w:val="en-US"/>
              </w:rPr>
            </w:pPr>
            <w:r>
              <w:rPr>
                <w:rFonts w:ascii="Arial" w:hAnsi="Arial" w:cs="Arial"/>
                <w:sz w:val="20"/>
                <w:szCs w:val="20"/>
                <w:lang w:val="en-US"/>
              </w:rPr>
              <w:t>11.40a</w:t>
            </w:r>
          </w:p>
        </w:tc>
      </w:tr>
      <w:tr w:rsidR="00863E28" w14:paraId="035EAF70" w14:textId="77777777" w:rsidTr="00863E28">
        <w:trPr>
          <w:trHeight w:val="616"/>
        </w:trPr>
        <w:tc>
          <w:tcPr>
            <w:tcW w:w="1384" w:type="pct"/>
            <w:vAlign w:val="center"/>
          </w:tcPr>
          <w:p w14:paraId="1AB1DCFA" w14:textId="77777777" w:rsidR="00863E28" w:rsidRDefault="00863E28" w:rsidP="00E00185">
            <w:pPr>
              <w:pStyle w:val="NoSpacing"/>
              <w:spacing w:line="480" w:lineRule="auto"/>
              <w:rPr>
                <w:rFonts w:ascii="Arial" w:hAnsi="Arial" w:cs="Arial"/>
                <w:sz w:val="20"/>
                <w:szCs w:val="20"/>
              </w:rPr>
            </w:pPr>
            <w:r>
              <w:rPr>
                <w:rFonts w:ascii="Arial" w:hAnsi="Arial" w:cs="Arial"/>
                <w:sz w:val="20"/>
                <w:szCs w:val="20"/>
              </w:rPr>
              <w:t>T2=</w:t>
            </w:r>
            <w:proofErr w:type="spellStart"/>
            <w:r>
              <w:rPr>
                <w:rFonts w:ascii="Arial" w:hAnsi="Arial" w:cs="Arial"/>
                <w:sz w:val="20"/>
                <w:szCs w:val="20"/>
              </w:rPr>
              <w:t>Sweetcorn+Rice</w:t>
            </w:r>
            <w:proofErr w:type="spellEnd"/>
            <w:r>
              <w:rPr>
                <w:rFonts w:ascii="Arial" w:hAnsi="Arial" w:cs="Arial"/>
                <w:sz w:val="20"/>
                <w:szCs w:val="20"/>
              </w:rPr>
              <w:t xml:space="preserve"> bean</w:t>
            </w:r>
          </w:p>
        </w:tc>
        <w:tc>
          <w:tcPr>
            <w:tcW w:w="539" w:type="pct"/>
            <w:vAlign w:val="center"/>
          </w:tcPr>
          <w:p w14:paraId="34773252"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11.80</w:t>
            </w:r>
          </w:p>
        </w:tc>
        <w:tc>
          <w:tcPr>
            <w:tcW w:w="536" w:type="pct"/>
            <w:vAlign w:val="center"/>
          </w:tcPr>
          <w:p w14:paraId="5BD242E9"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3.70</w:t>
            </w:r>
          </w:p>
        </w:tc>
        <w:tc>
          <w:tcPr>
            <w:tcW w:w="623" w:type="pct"/>
            <w:vAlign w:val="center"/>
          </w:tcPr>
          <w:p w14:paraId="2C5DDDA8"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137.23</w:t>
            </w:r>
          </w:p>
        </w:tc>
        <w:tc>
          <w:tcPr>
            <w:tcW w:w="811" w:type="pct"/>
            <w:vAlign w:val="center"/>
          </w:tcPr>
          <w:p w14:paraId="280D36EC"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107.33 b</w:t>
            </w:r>
          </w:p>
        </w:tc>
        <w:tc>
          <w:tcPr>
            <w:tcW w:w="509" w:type="pct"/>
            <w:vAlign w:val="center"/>
          </w:tcPr>
          <w:p w14:paraId="1E00BAC0"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6.00 b</w:t>
            </w:r>
          </w:p>
        </w:tc>
        <w:tc>
          <w:tcPr>
            <w:tcW w:w="599" w:type="pct"/>
            <w:vAlign w:val="center"/>
          </w:tcPr>
          <w:p w14:paraId="1D092860" w14:textId="77777777" w:rsidR="00863E28" w:rsidRDefault="00863E28" w:rsidP="00E00185">
            <w:pPr>
              <w:pStyle w:val="NoSpacing"/>
              <w:spacing w:line="480" w:lineRule="auto"/>
              <w:jc w:val="center"/>
              <w:rPr>
                <w:rFonts w:ascii="Arial" w:hAnsi="Arial" w:cs="Arial"/>
                <w:sz w:val="20"/>
                <w:szCs w:val="20"/>
                <w:lang w:val="en-US"/>
              </w:rPr>
            </w:pPr>
            <w:r>
              <w:rPr>
                <w:rFonts w:ascii="Arial" w:hAnsi="Arial" w:cs="Arial"/>
                <w:sz w:val="20"/>
                <w:szCs w:val="20"/>
                <w:lang w:val="en-US"/>
              </w:rPr>
              <w:t>9.65b</w:t>
            </w:r>
          </w:p>
        </w:tc>
      </w:tr>
      <w:tr w:rsidR="00863E28" w14:paraId="0B8104F4" w14:textId="77777777" w:rsidTr="00863E28">
        <w:trPr>
          <w:trHeight w:val="447"/>
        </w:trPr>
        <w:tc>
          <w:tcPr>
            <w:tcW w:w="1384" w:type="pct"/>
            <w:vAlign w:val="center"/>
          </w:tcPr>
          <w:p w14:paraId="627D16E1" w14:textId="77777777" w:rsidR="00863E28" w:rsidRDefault="00863E28" w:rsidP="00E00185">
            <w:pPr>
              <w:pStyle w:val="NoSpacing"/>
              <w:spacing w:line="480" w:lineRule="auto"/>
              <w:rPr>
                <w:rFonts w:ascii="Arial" w:hAnsi="Arial" w:cs="Arial"/>
                <w:sz w:val="20"/>
                <w:szCs w:val="20"/>
              </w:rPr>
            </w:pPr>
            <w:r>
              <w:rPr>
                <w:rFonts w:ascii="Arial" w:hAnsi="Arial" w:cs="Arial"/>
                <w:sz w:val="20"/>
                <w:szCs w:val="20"/>
              </w:rPr>
              <w:lastRenderedPageBreak/>
              <w:t>T3=</w:t>
            </w:r>
            <w:proofErr w:type="spellStart"/>
            <w:r>
              <w:rPr>
                <w:rFonts w:ascii="Arial" w:hAnsi="Arial" w:cs="Arial"/>
                <w:sz w:val="20"/>
                <w:szCs w:val="20"/>
              </w:rPr>
              <w:t>Sweetcorn+Lima</w:t>
            </w:r>
            <w:proofErr w:type="spellEnd"/>
            <w:r>
              <w:rPr>
                <w:rFonts w:ascii="Arial" w:hAnsi="Arial" w:cs="Arial"/>
                <w:sz w:val="20"/>
                <w:szCs w:val="20"/>
              </w:rPr>
              <w:t xml:space="preserve"> Bean</w:t>
            </w:r>
          </w:p>
        </w:tc>
        <w:tc>
          <w:tcPr>
            <w:tcW w:w="539" w:type="pct"/>
            <w:vAlign w:val="center"/>
          </w:tcPr>
          <w:p w14:paraId="73E3A29B"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11.97</w:t>
            </w:r>
          </w:p>
        </w:tc>
        <w:tc>
          <w:tcPr>
            <w:tcW w:w="536" w:type="pct"/>
            <w:vAlign w:val="center"/>
          </w:tcPr>
          <w:p w14:paraId="7EE21196"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3.90</w:t>
            </w:r>
          </w:p>
        </w:tc>
        <w:tc>
          <w:tcPr>
            <w:tcW w:w="623" w:type="pct"/>
            <w:vAlign w:val="center"/>
          </w:tcPr>
          <w:p w14:paraId="41C99C4E"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160.50</w:t>
            </w:r>
          </w:p>
        </w:tc>
        <w:tc>
          <w:tcPr>
            <w:tcW w:w="811" w:type="pct"/>
            <w:vAlign w:val="center"/>
          </w:tcPr>
          <w:p w14:paraId="6E7E3D11"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116.17 ab</w:t>
            </w:r>
          </w:p>
        </w:tc>
        <w:tc>
          <w:tcPr>
            <w:tcW w:w="509" w:type="pct"/>
            <w:vAlign w:val="center"/>
          </w:tcPr>
          <w:p w14:paraId="7BF9A21E"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6.92 b</w:t>
            </w:r>
          </w:p>
        </w:tc>
        <w:tc>
          <w:tcPr>
            <w:tcW w:w="599" w:type="pct"/>
            <w:vAlign w:val="center"/>
          </w:tcPr>
          <w:p w14:paraId="32CD5D4C" w14:textId="77777777" w:rsidR="00863E28" w:rsidRDefault="00863E28" w:rsidP="00E00185">
            <w:pPr>
              <w:pStyle w:val="NoSpacing"/>
              <w:spacing w:line="480" w:lineRule="auto"/>
              <w:jc w:val="center"/>
              <w:rPr>
                <w:rFonts w:ascii="Arial" w:hAnsi="Arial" w:cs="Arial"/>
                <w:sz w:val="20"/>
                <w:szCs w:val="20"/>
                <w:lang w:val="en-US"/>
              </w:rPr>
            </w:pPr>
            <w:r>
              <w:rPr>
                <w:rFonts w:ascii="Arial" w:hAnsi="Arial" w:cs="Arial"/>
                <w:sz w:val="20"/>
                <w:szCs w:val="20"/>
                <w:lang w:val="en-US"/>
              </w:rPr>
              <w:t>10.45ab</w:t>
            </w:r>
          </w:p>
        </w:tc>
      </w:tr>
      <w:tr w:rsidR="00863E28" w14:paraId="13C029B4" w14:textId="77777777" w:rsidTr="00863E28">
        <w:trPr>
          <w:trHeight w:val="447"/>
        </w:trPr>
        <w:tc>
          <w:tcPr>
            <w:tcW w:w="1384" w:type="pct"/>
            <w:vAlign w:val="center"/>
          </w:tcPr>
          <w:p w14:paraId="6FA7BE08" w14:textId="77777777" w:rsidR="00863E28" w:rsidRDefault="00863E28" w:rsidP="00E00185">
            <w:pPr>
              <w:pStyle w:val="NoSpacing"/>
              <w:spacing w:line="480" w:lineRule="auto"/>
              <w:rPr>
                <w:rFonts w:ascii="Arial" w:hAnsi="Arial" w:cs="Arial"/>
                <w:sz w:val="20"/>
                <w:szCs w:val="20"/>
              </w:rPr>
            </w:pPr>
            <w:r>
              <w:rPr>
                <w:rFonts w:ascii="Arial" w:hAnsi="Arial" w:cs="Arial"/>
                <w:sz w:val="20"/>
                <w:szCs w:val="20"/>
              </w:rPr>
              <w:t>T4=</w:t>
            </w:r>
            <w:proofErr w:type="spellStart"/>
            <w:r>
              <w:rPr>
                <w:rFonts w:ascii="Arial" w:hAnsi="Arial" w:cs="Arial"/>
                <w:sz w:val="20"/>
                <w:szCs w:val="20"/>
              </w:rPr>
              <w:t>Sweetcorn+String</w:t>
            </w:r>
            <w:proofErr w:type="spellEnd"/>
            <w:r>
              <w:rPr>
                <w:rFonts w:ascii="Arial" w:hAnsi="Arial" w:cs="Arial"/>
                <w:sz w:val="20"/>
                <w:szCs w:val="20"/>
              </w:rPr>
              <w:t xml:space="preserve"> bean</w:t>
            </w:r>
          </w:p>
        </w:tc>
        <w:tc>
          <w:tcPr>
            <w:tcW w:w="539" w:type="pct"/>
            <w:vAlign w:val="center"/>
          </w:tcPr>
          <w:p w14:paraId="11323E5B"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11.83</w:t>
            </w:r>
          </w:p>
        </w:tc>
        <w:tc>
          <w:tcPr>
            <w:tcW w:w="536" w:type="pct"/>
            <w:vAlign w:val="center"/>
          </w:tcPr>
          <w:p w14:paraId="4F8EEFDD"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4.23</w:t>
            </w:r>
          </w:p>
        </w:tc>
        <w:tc>
          <w:tcPr>
            <w:tcW w:w="623" w:type="pct"/>
            <w:vAlign w:val="center"/>
          </w:tcPr>
          <w:p w14:paraId="3994E413"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138.97</w:t>
            </w:r>
          </w:p>
        </w:tc>
        <w:tc>
          <w:tcPr>
            <w:tcW w:w="811" w:type="pct"/>
            <w:vAlign w:val="center"/>
          </w:tcPr>
          <w:p w14:paraId="1FFE913C"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121.57 ab</w:t>
            </w:r>
          </w:p>
        </w:tc>
        <w:tc>
          <w:tcPr>
            <w:tcW w:w="509" w:type="pct"/>
            <w:vAlign w:val="center"/>
          </w:tcPr>
          <w:p w14:paraId="04166698"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6.88 b</w:t>
            </w:r>
          </w:p>
        </w:tc>
        <w:tc>
          <w:tcPr>
            <w:tcW w:w="599" w:type="pct"/>
            <w:vAlign w:val="center"/>
          </w:tcPr>
          <w:p w14:paraId="6A6A86BE" w14:textId="77777777" w:rsidR="00863E28" w:rsidRDefault="00863E28" w:rsidP="00E00185">
            <w:pPr>
              <w:pStyle w:val="NoSpacing"/>
              <w:spacing w:line="480" w:lineRule="auto"/>
              <w:jc w:val="center"/>
              <w:rPr>
                <w:rFonts w:ascii="Arial" w:hAnsi="Arial" w:cs="Arial"/>
                <w:sz w:val="20"/>
                <w:szCs w:val="20"/>
                <w:lang w:val="en-US"/>
              </w:rPr>
            </w:pPr>
            <w:r>
              <w:rPr>
                <w:rFonts w:ascii="Arial" w:hAnsi="Arial" w:cs="Arial"/>
                <w:sz w:val="20"/>
                <w:szCs w:val="20"/>
                <w:lang w:val="en-US"/>
              </w:rPr>
              <w:t>10.45ab</w:t>
            </w:r>
          </w:p>
        </w:tc>
      </w:tr>
      <w:tr w:rsidR="00863E28" w14:paraId="4825BEF8" w14:textId="77777777" w:rsidTr="00863E28">
        <w:trPr>
          <w:trHeight w:val="363"/>
        </w:trPr>
        <w:tc>
          <w:tcPr>
            <w:tcW w:w="1384" w:type="pct"/>
            <w:vAlign w:val="center"/>
          </w:tcPr>
          <w:p w14:paraId="4E0C8979" w14:textId="1B9472A6" w:rsidR="00863E28" w:rsidRDefault="00863E28" w:rsidP="00E00185">
            <w:pPr>
              <w:pStyle w:val="NoSpacing"/>
              <w:spacing w:line="480" w:lineRule="auto"/>
              <w:rPr>
                <w:rFonts w:ascii="Arial" w:hAnsi="Arial" w:cs="Arial"/>
                <w:sz w:val="20"/>
                <w:szCs w:val="20"/>
              </w:rPr>
            </w:pPr>
            <w:r>
              <w:rPr>
                <w:rFonts w:ascii="Arial" w:hAnsi="Arial" w:cs="Arial"/>
                <w:sz w:val="20"/>
                <w:szCs w:val="20"/>
              </w:rPr>
              <w:t>CV%</w:t>
            </w:r>
          </w:p>
        </w:tc>
        <w:tc>
          <w:tcPr>
            <w:tcW w:w="539" w:type="pct"/>
            <w:vAlign w:val="center"/>
          </w:tcPr>
          <w:p w14:paraId="5202D1CE"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11.60</w:t>
            </w:r>
          </w:p>
        </w:tc>
        <w:tc>
          <w:tcPr>
            <w:tcW w:w="536" w:type="pct"/>
            <w:vAlign w:val="center"/>
          </w:tcPr>
          <w:p w14:paraId="5137A66C"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13.51</w:t>
            </w:r>
          </w:p>
        </w:tc>
        <w:tc>
          <w:tcPr>
            <w:tcW w:w="623" w:type="pct"/>
            <w:vAlign w:val="center"/>
          </w:tcPr>
          <w:p w14:paraId="5EF86E3A"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20.84</w:t>
            </w:r>
          </w:p>
        </w:tc>
        <w:tc>
          <w:tcPr>
            <w:tcW w:w="811" w:type="pct"/>
            <w:vAlign w:val="center"/>
          </w:tcPr>
          <w:p w14:paraId="7BA97D9C"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7.00</w:t>
            </w:r>
          </w:p>
        </w:tc>
        <w:tc>
          <w:tcPr>
            <w:tcW w:w="509" w:type="pct"/>
            <w:vAlign w:val="center"/>
          </w:tcPr>
          <w:p w14:paraId="3044C202"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8.54</w:t>
            </w:r>
          </w:p>
        </w:tc>
        <w:tc>
          <w:tcPr>
            <w:tcW w:w="599" w:type="pct"/>
            <w:vAlign w:val="center"/>
          </w:tcPr>
          <w:p w14:paraId="58D395C6" w14:textId="77777777" w:rsidR="00863E28" w:rsidRDefault="00863E28" w:rsidP="00E00185">
            <w:pPr>
              <w:pStyle w:val="NoSpacing"/>
              <w:spacing w:line="480" w:lineRule="auto"/>
              <w:jc w:val="center"/>
              <w:rPr>
                <w:rFonts w:ascii="Arial" w:hAnsi="Arial" w:cs="Arial"/>
                <w:sz w:val="20"/>
                <w:szCs w:val="20"/>
              </w:rPr>
            </w:pPr>
            <w:r>
              <w:rPr>
                <w:rFonts w:ascii="Arial" w:hAnsi="Arial" w:cs="Arial"/>
                <w:sz w:val="20"/>
                <w:szCs w:val="20"/>
              </w:rPr>
              <w:t>7.00</w:t>
            </w:r>
          </w:p>
        </w:tc>
      </w:tr>
      <w:tr w:rsidR="00863E28" w:rsidRPr="003A5CC6" w14:paraId="6392CB73" w14:textId="77777777" w:rsidTr="00863E28">
        <w:trPr>
          <w:trHeight w:val="363"/>
        </w:trPr>
        <w:tc>
          <w:tcPr>
            <w:tcW w:w="1384" w:type="pct"/>
            <w:vAlign w:val="center"/>
          </w:tcPr>
          <w:p w14:paraId="6B1C1B77" w14:textId="77777777" w:rsidR="00863E28" w:rsidRPr="005C1ABE" w:rsidRDefault="00863E28" w:rsidP="00E00185">
            <w:pPr>
              <w:pStyle w:val="NoSpacing"/>
              <w:spacing w:line="480" w:lineRule="auto"/>
              <w:rPr>
                <w:rFonts w:ascii="Arial" w:hAnsi="Arial" w:cs="Arial"/>
                <w:sz w:val="20"/>
                <w:szCs w:val="20"/>
                <w:highlight w:val="yellow"/>
              </w:rPr>
            </w:pPr>
            <w:r w:rsidRPr="005C1ABE">
              <w:rPr>
                <w:rFonts w:ascii="Arial" w:hAnsi="Arial" w:cs="Arial"/>
                <w:sz w:val="20"/>
                <w:szCs w:val="20"/>
                <w:highlight w:val="yellow"/>
                <w:lang w:val="en-US"/>
              </w:rPr>
              <w:t>P-value</w:t>
            </w:r>
          </w:p>
        </w:tc>
        <w:tc>
          <w:tcPr>
            <w:tcW w:w="539" w:type="pct"/>
            <w:vAlign w:val="center"/>
          </w:tcPr>
          <w:p w14:paraId="3056893C" w14:textId="77777777" w:rsidR="00863E28" w:rsidRPr="005C1ABE" w:rsidRDefault="00863E28" w:rsidP="00E00185">
            <w:pPr>
              <w:spacing w:after="0" w:line="480" w:lineRule="auto"/>
              <w:jc w:val="both"/>
              <w:rPr>
                <w:rFonts w:ascii="Arial" w:hAnsi="Arial" w:cs="Arial"/>
                <w:sz w:val="20"/>
                <w:szCs w:val="20"/>
                <w:highlight w:val="yellow"/>
                <w:lang w:val="en-US"/>
              </w:rPr>
            </w:pPr>
            <w:r w:rsidRPr="005C1ABE">
              <w:rPr>
                <w:rFonts w:ascii="Arial" w:hAnsi="Arial" w:cs="Arial"/>
                <w:sz w:val="20"/>
                <w:szCs w:val="20"/>
                <w:highlight w:val="yellow"/>
                <w:lang w:val="en-US"/>
              </w:rPr>
              <w:t xml:space="preserve">0.6338    </w:t>
            </w:r>
          </w:p>
        </w:tc>
        <w:tc>
          <w:tcPr>
            <w:tcW w:w="536" w:type="pct"/>
            <w:vAlign w:val="center"/>
          </w:tcPr>
          <w:p w14:paraId="02DB96F2" w14:textId="77777777" w:rsidR="00863E28" w:rsidRPr="005C1ABE" w:rsidRDefault="00863E28" w:rsidP="00E00185">
            <w:pPr>
              <w:pStyle w:val="NoSpacing"/>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 xml:space="preserve">0.6932       </w:t>
            </w:r>
          </w:p>
        </w:tc>
        <w:tc>
          <w:tcPr>
            <w:tcW w:w="623" w:type="pct"/>
            <w:vAlign w:val="center"/>
          </w:tcPr>
          <w:p w14:paraId="3D3A74B7" w14:textId="77777777" w:rsidR="00863E28" w:rsidRPr="005C1ABE" w:rsidRDefault="00863E28" w:rsidP="00E00185">
            <w:pPr>
              <w:pStyle w:val="NoSpacing"/>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 xml:space="preserve">0.2653      </w:t>
            </w:r>
          </w:p>
        </w:tc>
        <w:tc>
          <w:tcPr>
            <w:tcW w:w="811" w:type="pct"/>
            <w:vAlign w:val="center"/>
          </w:tcPr>
          <w:p w14:paraId="069C702C" w14:textId="77777777" w:rsidR="00863E28" w:rsidRPr="005C1ABE" w:rsidRDefault="00863E28" w:rsidP="00E00185">
            <w:pPr>
              <w:pStyle w:val="NoSpacing"/>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 xml:space="preserve">0.0014        </w:t>
            </w:r>
          </w:p>
        </w:tc>
        <w:tc>
          <w:tcPr>
            <w:tcW w:w="509" w:type="pct"/>
            <w:vAlign w:val="center"/>
          </w:tcPr>
          <w:p w14:paraId="3A87EA61" w14:textId="77777777" w:rsidR="00863E28" w:rsidRPr="005C1ABE" w:rsidRDefault="00863E28" w:rsidP="00E00185">
            <w:pPr>
              <w:pStyle w:val="NoSpacing"/>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 xml:space="preserve">0.0042        </w:t>
            </w:r>
          </w:p>
        </w:tc>
        <w:tc>
          <w:tcPr>
            <w:tcW w:w="599" w:type="pct"/>
            <w:vAlign w:val="center"/>
          </w:tcPr>
          <w:p w14:paraId="0B374D07" w14:textId="77777777" w:rsidR="00863E28" w:rsidRPr="005C1ABE" w:rsidRDefault="00863E28" w:rsidP="00E00185">
            <w:pPr>
              <w:pStyle w:val="NoSpacing"/>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0.0014</w:t>
            </w:r>
          </w:p>
        </w:tc>
      </w:tr>
    </w:tbl>
    <w:p w14:paraId="4A14B414" w14:textId="77777777" w:rsidR="00BF5D6B" w:rsidRPr="00811E35" w:rsidRDefault="00BF5D6B" w:rsidP="00811E35">
      <w:pPr>
        <w:spacing w:after="0" w:line="480" w:lineRule="auto"/>
        <w:jc w:val="both"/>
        <w:rPr>
          <w:rFonts w:ascii="Arial" w:hAnsi="Arial" w:cs="Arial"/>
          <w:sz w:val="20"/>
          <w:szCs w:val="20"/>
          <w:lang w:val="en-US"/>
        </w:rPr>
      </w:pPr>
    </w:p>
    <w:p w14:paraId="174D523D" w14:textId="77777777" w:rsidR="00BF5D6B" w:rsidRPr="00811E35" w:rsidRDefault="00BF5D6B" w:rsidP="00811E35">
      <w:pPr>
        <w:spacing w:after="0" w:line="480" w:lineRule="auto"/>
        <w:jc w:val="both"/>
        <w:rPr>
          <w:rFonts w:ascii="Arial" w:hAnsi="Arial" w:cs="Arial"/>
          <w:b/>
          <w:sz w:val="20"/>
          <w:szCs w:val="20"/>
        </w:rPr>
      </w:pPr>
    </w:p>
    <w:p w14:paraId="0C58A204" w14:textId="77777777" w:rsidR="00BF5D6B" w:rsidRPr="00811E35" w:rsidRDefault="000B5C54"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On average, each Stringbean produced 2.86 pods, with pods measuring 50.65 cm in length, 0.97 cm in diameter, weighing 33.90 grams, and containing 11.88 seeds per pod (Table 3). All other legumes did not produce any yield. Although yields were modest for string beans, the plant was able to enhance soil fertility through nitrogen fixation, enriching the soil with the nitrogen needed for sweetcorn. Even with lower yields, their nitrogen-fixing ability supports their neighboring sweetcorn and boosts their productivity.</w:t>
      </w:r>
    </w:p>
    <w:p w14:paraId="3F4C1B3E" w14:textId="77777777" w:rsidR="00BF5D6B" w:rsidRPr="00811E35" w:rsidRDefault="000B5C54"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Worldwide nitrogen fixation is around 1.75 × 10¹¹ kg, with legumes contributing about 8.0 × 10¹⁰ kg through symbiotic nitrogen fixation, averaging 20–200 kg N fixed per hectare per year. Another substantial portion of the nitrogen is industrially fixed to produce fertilizers (approximately 8.8 × 10¹⁰ kg) (Shah et al., 2021). Biological nitrogen fixation (BNF), especially in rhizobia-legume symbiosis, provides a sustainable approach by enabling rhizobia bacteria to fix atmospheric nitrogen, which benefits host legumes and other crops in the system (</w:t>
      </w:r>
      <w:proofErr w:type="spellStart"/>
      <w:r w:rsidRPr="00811E35">
        <w:rPr>
          <w:rFonts w:ascii="Arial" w:hAnsi="Arial" w:cs="Arial"/>
          <w:sz w:val="20"/>
          <w:szCs w:val="20"/>
          <w:lang w:val="en-PH"/>
        </w:rPr>
        <w:t>Stagnari</w:t>
      </w:r>
      <w:proofErr w:type="spellEnd"/>
      <w:r w:rsidRPr="00811E35">
        <w:rPr>
          <w:rFonts w:ascii="Arial" w:hAnsi="Arial" w:cs="Arial"/>
          <w:sz w:val="20"/>
          <w:szCs w:val="20"/>
          <w:lang w:val="en-PH"/>
        </w:rPr>
        <w:t xml:space="preserve"> et al., 2017). Yield increases with nitrogen-fixing legumes are linked to improved soil organism activity, altered soil properties, and reduced pest cycles (Wani et al., 1995). Integrating legumes into agricultural systems enhances soil nutrients and reduces the need for external inputs, supporting sustainable agriculture (Peoples et al., 1995; Postgate, 1998; Kebede, 2020a).</w:t>
      </w:r>
    </w:p>
    <w:p w14:paraId="65BDDE4E" w14:textId="77777777" w:rsidR="00BF5D6B" w:rsidRPr="00811E35" w:rsidRDefault="000B5C54"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 xml:space="preserve">To maximize BNF’s benefits, legumes can be incorporated into practices like crop rotation, intercropping, green manuring, and alley cropping (Ghosh et al., 2007; Meena et al., 2018; </w:t>
      </w:r>
      <w:proofErr w:type="spellStart"/>
      <w:r w:rsidRPr="00811E35">
        <w:rPr>
          <w:rFonts w:ascii="Arial" w:hAnsi="Arial" w:cs="Arial"/>
          <w:sz w:val="20"/>
          <w:szCs w:val="20"/>
          <w:lang w:val="en-PH"/>
        </w:rPr>
        <w:t>Nanganoa</w:t>
      </w:r>
      <w:proofErr w:type="spellEnd"/>
      <w:r w:rsidRPr="00811E35">
        <w:rPr>
          <w:rFonts w:ascii="Arial" w:hAnsi="Arial" w:cs="Arial"/>
          <w:sz w:val="20"/>
          <w:szCs w:val="20"/>
          <w:lang w:val="en-PH"/>
        </w:rPr>
        <w:t xml:space="preserve"> et al., 2019; Kebede, 2020a). Legumes in mixed systems release nitrogen that benefits cereal crops, either during their growth or as residual nitrogen for later crops. This nutrient transfer occurs through processes like root excretion, leaf fall, and the breakdown of root and nodule tissues, </w:t>
      </w:r>
      <w:r w:rsidRPr="00811E35">
        <w:rPr>
          <w:rFonts w:ascii="Arial" w:hAnsi="Arial" w:cs="Arial"/>
          <w:sz w:val="20"/>
          <w:szCs w:val="20"/>
          <w:lang w:val="en-PH"/>
        </w:rPr>
        <w:lastRenderedPageBreak/>
        <w:t>with legumes contributing up to 102 kg N per hectare annually through root and nodule decomposition (Thilakarathna et al., 2016).</w:t>
      </w:r>
    </w:p>
    <w:p w14:paraId="4CBD0E9E" w14:textId="7B4354FD" w:rsidR="00BF5D6B" w:rsidRPr="00811E35" w:rsidRDefault="000B5C54"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 xml:space="preserve">Legumes also improve drought resilience by accessing deep soil moisture and enhancing nutrient availability in alkaline soils. Smallholder farmers value intercropping for its ability to reduce crop failure risk, diversify food sources, and increase income. Intercropping also makes efficient use of sunlight, water, and nutrients while helping control pests and weeds, maintain soil fertility, and improve physical soil conditions, especially when cereals and legumes are combined (Liu, et al., 2018; Shao, et al., 2020; Zaeem, et al., 2019; Mohammad, et al., 2022; </w:t>
      </w:r>
      <w:proofErr w:type="spellStart"/>
      <w:r w:rsidRPr="00811E35">
        <w:rPr>
          <w:rFonts w:ascii="Arial" w:hAnsi="Arial" w:cs="Arial"/>
          <w:sz w:val="20"/>
          <w:szCs w:val="20"/>
          <w:lang w:val="en-PH"/>
        </w:rPr>
        <w:t>Ochieng’IO</w:t>
      </w:r>
      <w:proofErr w:type="spellEnd"/>
      <w:r w:rsidRPr="00811E35">
        <w:rPr>
          <w:rFonts w:ascii="Arial" w:hAnsi="Arial" w:cs="Arial"/>
          <w:sz w:val="20"/>
          <w:szCs w:val="20"/>
          <w:lang w:val="en-PH"/>
        </w:rPr>
        <w:t>, et al., 2021)</w:t>
      </w:r>
    </w:p>
    <w:p w14:paraId="0BE69B71" w14:textId="13211A3F" w:rsidR="00BF5D6B" w:rsidRDefault="000B5C54" w:rsidP="00811E35">
      <w:pPr>
        <w:pStyle w:val="NormalWeb"/>
        <w:spacing w:beforeAutospacing="0" w:line="480" w:lineRule="auto"/>
        <w:jc w:val="both"/>
        <w:rPr>
          <w:rFonts w:ascii="Arial" w:hAnsi="Arial" w:cs="Arial"/>
          <w:b/>
          <w:bCs/>
          <w:sz w:val="20"/>
          <w:szCs w:val="20"/>
        </w:rPr>
      </w:pPr>
      <w:r w:rsidRPr="00811E35">
        <w:rPr>
          <w:rFonts w:ascii="Arial" w:hAnsi="Arial" w:cs="Arial"/>
          <w:b/>
          <w:sz w:val="20"/>
          <w:szCs w:val="20"/>
        </w:rPr>
        <w:t xml:space="preserve">Table 3. </w:t>
      </w:r>
      <w:r w:rsidR="00863E28">
        <w:rPr>
          <w:rFonts w:ascii="Arial" w:hAnsi="Arial" w:cs="Arial"/>
          <w:b/>
          <w:bCs/>
          <w:sz w:val="20"/>
          <w:szCs w:val="20"/>
        </w:rPr>
        <w:t>The yield</w:t>
      </w:r>
      <w:r w:rsidRPr="00811E35">
        <w:rPr>
          <w:rFonts w:ascii="Arial" w:hAnsi="Arial" w:cs="Arial"/>
          <w:b/>
          <w:bCs/>
          <w:sz w:val="20"/>
          <w:szCs w:val="20"/>
        </w:rPr>
        <w:t xml:space="preserve"> of Legume Intercrop</w:t>
      </w:r>
    </w:p>
    <w:tbl>
      <w:tblPr>
        <w:tblStyle w:val="TableGrid"/>
        <w:tblW w:w="5000" w:type="pct"/>
        <w:jc w:val="center"/>
        <w:tblLook w:val="04A0" w:firstRow="1" w:lastRow="0" w:firstColumn="1" w:lastColumn="0" w:noHBand="0" w:noVBand="1"/>
      </w:tblPr>
      <w:tblGrid>
        <w:gridCol w:w="1228"/>
        <w:gridCol w:w="1100"/>
        <w:gridCol w:w="1098"/>
        <w:gridCol w:w="1094"/>
        <w:gridCol w:w="1370"/>
        <w:gridCol w:w="1370"/>
        <w:gridCol w:w="1370"/>
      </w:tblGrid>
      <w:tr w:rsidR="00863E28" w:rsidRPr="003A5CC6" w14:paraId="197370F7" w14:textId="77777777" w:rsidTr="00E00185">
        <w:trPr>
          <w:jc w:val="center"/>
        </w:trPr>
        <w:tc>
          <w:tcPr>
            <w:tcW w:w="711" w:type="pct"/>
          </w:tcPr>
          <w:p w14:paraId="0413D9B3" w14:textId="77777777" w:rsidR="00863E28" w:rsidRPr="00863E28" w:rsidRDefault="00863E28" w:rsidP="00E00185">
            <w:pPr>
              <w:spacing w:line="480" w:lineRule="auto"/>
              <w:jc w:val="center"/>
              <w:rPr>
                <w:rFonts w:ascii="Arial" w:hAnsi="Arial" w:cs="Arial"/>
                <w:sz w:val="20"/>
                <w:szCs w:val="20"/>
                <w:lang w:val="en-US"/>
              </w:rPr>
            </w:pPr>
            <w:r w:rsidRPr="00863E28">
              <w:rPr>
                <w:rFonts w:ascii="Arial" w:hAnsi="Arial" w:cs="Arial"/>
                <w:sz w:val="20"/>
                <w:szCs w:val="20"/>
                <w:lang w:val="en-US"/>
              </w:rPr>
              <w:t>Legumes</w:t>
            </w:r>
          </w:p>
        </w:tc>
        <w:tc>
          <w:tcPr>
            <w:tcW w:w="637" w:type="pct"/>
          </w:tcPr>
          <w:p w14:paraId="08935B22" w14:textId="77777777" w:rsidR="00863E28" w:rsidRPr="00863E28" w:rsidRDefault="00863E28" w:rsidP="00E00185">
            <w:pPr>
              <w:spacing w:line="480" w:lineRule="auto"/>
              <w:jc w:val="center"/>
              <w:rPr>
                <w:rFonts w:ascii="Arial" w:hAnsi="Arial" w:cs="Arial"/>
                <w:sz w:val="20"/>
                <w:szCs w:val="20"/>
                <w:lang w:val="en-US"/>
              </w:rPr>
            </w:pPr>
            <w:r w:rsidRPr="00863E28">
              <w:rPr>
                <w:rFonts w:ascii="Arial" w:hAnsi="Arial" w:cs="Arial"/>
                <w:sz w:val="20"/>
                <w:szCs w:val="20"/>
                <w:lang w:val="en-US"/>
              </w:rPr>
              <w:t>No. of Pods per Plant</w:t>
            </w:r>
          </w:p>
        </w:tc>
        <w:tc>
          <w:tcPr>
            <w:tcW w:w="636" w:type="pct"/>
          </w:tcPr>
          <w:p w14:paraId="181BD62F" w14:textId="77777777" w:rsidR="00863E28" w:rsidRPr="00863E28" w:rsidRDefault="00863E28" w:rsidP="00E00185">
            <w:pPr>
              <w:spacing w:line="480" w:lineRule="auto"/>
              <w:jc w:val="center"/>
              <w:rPr>
                <w:rFonts w:ascii="Arial" w:hAnsi="Arial" w:cs="Arial"/>
                <w:sz w:val="20"/>
                <w:szCs w:val="20"/>
                <w:lang w:val="en-US"/>
              </w:rPr>
            </w:pPr>
            <w:r w:rsidRPr="00863E28">
              <w:rPr>
                <w:rFonts w:ascii="Arial" w:hAnsi="Arial" w:cs="Arial"/>
                <w:sz w:val="20"/>
                <w:szCs w:val="20"/>
                <w:lang w:val="en-US"/>
              </w:rPr>
              <w:t>Pod Length (cm)</w:t>
            </w:r>
          </w:p>
        </w:tc>
        <w:tc>
          <w:tcPr>
            <w:tcW w:w="634" w:type="pct"/>
          </w:tcPr>
          <w:p w14:paraId="7EF490B4" w14:textId="77777777" w:rsidR="00863E28" w:rsidRPr="00863E28" w:rsidRDefault="00863E28" w:rsidP="00E00185">
            <w:pPr>
              <w:spacing w:line="480" w:lineRule="auto"/>
              <w:jc w:val="center"/>
              <w:rPr>
                <w:rFonts w:ascii="Arial" w:hAnsi="Arial" w:cs="Arial"/>
                <w:sz w:val="20"/>
                <w:szCs w:val="20"/>
                <w:lang w:val="en-US"/>
              </w:rPr>
            </w:pPr>
            <w:r w:rsidRPr="00863E28">
              <w:rPr>
                <w:rFonts w:ascii="Arial" w:hAnsi="Arial" w:cs="Arial"/>
                <w:sz w:val="20"/>
                <w:szCs w:val="20"/>
                <w:lang w:val="en-US"/>
              </w:rPr>
              <w:t>Pod Diameter (cm)</w:t>
            </w:r>
          </w:p>
        </w:tc>
        <w:tc>
          <w:tcPr>
            <w:tcW w:w="794" w:type="pct"/>
          </w:tcPr>
          <w:p w14:paraId="07603C1C" w14:textId="77777777" w:rsidR="00863E28" w:rsidRPr="00863E28" w:rsidRDefault="00863E28" w:rsidP="00E00185">
            <w:pPr>
              <w:spacing w:line="480" w:lineRule="auto"/>
              <w:jc w:val="center"/>
              <w:rPr>
                <w:rFonts w:ascii="Arial" w:hAnsi="Arial" w:cs="Arial"/>
                <w:sz w:val="20"/>
                <w:szCs w:val="20"/>
                <w:lang w:val="en-US"/>
              </w:rPr>
            </w:pPr>
            <w:r w:rsidRPr="00863E28">
              <w:rPr>
                <w:rFonts w:ascii="Arial" w:hAnsi="Arial" w:cs="Arial"/>
                <w:sz w:val="20"/>
                <w:szCs w:val="20"/>
                <w:lang w:val="en-US"/>
              </w:rPr>
              <w:t>Number of Seeds/ Pods</w:t>
            </w:r>
          </w:p>
        </w:tc>
        <w:tc>
          <w:tcPr>
            <w:tcW w:w="794" w:type="pct"/>
          </w:tcPr>
          <w:p w14:paraId="11EEB53F" w14:textId="77777777" w:rsidR="00863E28" w:rsidRPr="00863E28" w:rsidRDefault="00863E28" w:rsidP="00E00185">
            <w:pPr>
              <w:spacing w:line="480" w:lineRule="auto"/>
              <w:jc w:val="center"/>
              <w:rPr>
                <w:rFonts w:ascii="Arial" w:hAnsi="Arial" w:cs="Arial"/>
                <w:sz w:val="20"/>
                <w:szCs w:val="20"/>
                <w:lang w:val="en-US"/>
              </w:rPr>
            </w:pPr>
            <w:r w:rsidRPr="00863E28">
              <w:rPr>
                <w:rFonts w:ascii="Arial" w:hAnsi="Arial" w:cs="Arial"/>
                <w:sz w:val="20"/>
                <w:szCs w:val="20"/>
                <w:lang w:val="en-US"/>
              </w:rPr>
              <w:t>Grain Weight (g/ per pod)</w:t>
            </w:r>
          </w:p>
        </w:tc>
        <w:tc>
          <w:tcPr>
            <w:tcW w:w="794" w:type="pct"/>
          </w:tcPr>
          <w:p w14:paraId="0DABF8C6" w14:textId="77777777" w:rsidR="00863E28" w:rsidRPr="005C1ABE" w:rsidRDefault="00863E28" w:rsidP="00E00185">
            <w:pPr>
              <w:spacing w:line="480" w:lineRule="auto"/>
              <w:jc w:val="center"/>
              <w:rPr>
                <w:rFonts w:ascii="Arial" w:hAnsi="Arial" w:cs="Arial"/>
                <w:sz w:val="20"/>
                <w:szCs w:val="20"/>
                <w:highlight w:val="yellow"/>
                <w:lang w:val="en-US"/>
              </w:rPr>
            </w:pPr>
            <w:r w:rsidRPr="005C1ABE">
              <w:rPr>
                <w:highlight w:val="yellow"/>
                <w:lang w:val="en-US"/>
              </w:rPr>
              <w:t xml:space="preserve">Computed yield(t/ha). </w:t>
            </w:r>
          </w:p>
        </w:tc>
      </w:tr>
      <w:tr w:rsidR="00863E28" w:rsidRPr="003A5CC6" w14:paraId="10C1AD20" w14:textId="77777777" w:rsidTr="00E00185">
        <w:trPr>
          <w:jc w:val="center"/>
        </w:trPr>
        <w:tc>
          <w:tcPr>
            <w:tcW w:w="711" w:type="pct"/>
          </w:tcPr>
          <w:p w14:paraId="7CC16D92" w14:textId="1097578D" w:rsidR="00863E28" w:rsidRPr="00863E28" w:rsidRDefault="00863E28" w:rsidP="00E00185">
            <w:pPr>
              <w:spacing w:line="480" w:lineRule="auto"/>
              <w:jc w:val="center"/>
              <w:rPr>
                <w:rFonts w:ascii="Arial" w:hAnsi="Arial" w:cs="Arial"/>
                <w:sz w:val="20"/>
                <w:szCs w:val="20"/>
                <w:lang w:val="en-US"/>
              </w:rPr>
            </w:pPr>
            <w:r w:rsidRPr="00863E28">
              <w:rPr>
                <w:rFonts w:ascii="Arial" w:hAnsi="Arial" w:cs="Arial"/>
                <w:sz w:val="20"/>
                <w:szCs w:val="20"/>
              </w:rPr>
              <w:t xml:space="preserve">Stringbean </w:t>
            </w:r>
          </w:p>
        </w:tc>
        <w:tc>
          <w:tcPr>
            <w:tcW w:w="637" w:type="pct"/>
          </w:tcPr>
          <w:p w14:paraId="239582EF" w14:textId="77777777" w:rsidR="00863E28" w:rsidRPr="00863E28" w:rsidRDefault="00863E28" w:rsidP="00E00185">
            <w:pPr>
              <w:spacing w:line="480" w:lineRule="auto"/>
              <w:jc w:val="center"/>
              <w:rPr>
                <w:rFonts w:ascii="Arial" w:hAnsi="Arial" w:cs="Arial"/>
                <w:sz w:val="20"/>
                <w:szCs w:val="20"/>
                <w:lang w:val="en-US"/>
              </w:rPr>
            </w:pPr>
            <w:r w:rsidRPr="00863E28">
              <w:rPr>
                <w:rFonts w:ascii="Arial" w:hAnsi="Arial" w:cs="Arial"/>
                <w:sz w:val="20"/>
                <w:szCs w:val="20"/>
              </w:rPr>
              <w:t>2.86</w:t>
            </w:r>
          </w:p>
        </w:tc>
        <w:tc>
          <w:tcPr>
            <w:tcW w:w="636" w:type="pct"/>
          </w:tcPr>
          <w:p w14:paraId="39CCDF45" w14:textId="77777777" w:rsidR="00863E28" w:rsidRPr="00863E28" w:rsidRDefault="00863E28" w:rsidP="00E00185">
            <w:pPr>
              <w:spacing w:line="480" w:lineRule="auto"/>
              <w:jc w:val="center"/>
              <w:rPr>
                <w:rFonts w:ascii="Arial" w:hAnsi="Arial" w:cs="Arial"/>
                <w:sz w:val="20"/>
                <w:szCs w:val="20"/>
                <w:lang w:val="en-US"/>
              </w:rPr>
            </w:pPr>
            <w:r w:rsidRPr="00863E28">
              <w:rPr>
                <w:rFonts w:ascii="Arial" w:hAnsi="Arial" w:cs="Arial"/>
                <w:sz w:val="20"/>
                <w:szCs w:val="20"/>
              </w:rPr>
              <w:t>50.56</w:t>
            </w:r>
          </w:p>
        </w:tc>
        <w:tc>
          <w:tcPr>
            <w:tcW w:w="634" w:type="pct"/>
          </w:tcPr>
          <w:p w14:paraId="039E28BF" w14:textId="77777777" w:rsidR="00863E28" w:rsidRPr="00863E28" w:rsidRDefault="00863E28" w:rsidP="00E00185">
            <w:pPr>
              <w:spacing w:line="480" w:lineRule="auto"/>
              <w:jc w:val="center"/>
              <w:rPr>
                <w:rFonts w:ascii="Arial" w:hAnsi="Arial" w:cs="Arial"/>
                <w:sz w:val="20"/>
                <w:szCs w:val="20"/>
                <w:lang w:val="en-US"/>
              </w:rPr>
            </w:pPr>
            <w:r w:rsidRPr="00863E28">
              <w:rPr>
                <w:rFonts w:ascii="Arial" w:hAnsi="Arial" w:cs="Arial"/>
                <w:sz w:val="20"/>
                <w:szCs w:val="20"/>
              </w:rPr>
              <w:t>0.97</w:t>
            </w:r>
          </w:p>
        </w:tc>
        <w:tc>
          <w:tcPr>
            <w:tcW w:w="794" w:type="pct"/>
          </w:tcPr>
          <w:p w14:paraId="658DD038" w14:textId="77777777" w:rsidR="00863E28" w:rsidRPr="00863E28" w:rsidRDefault="00863E28" w:rsidP="00E00185">
            <w:pPr>
              <w:spacing w:line="480" w:lineRule="auto"/>
              <w:jc w:val="center"/>
              <w:rPr>
                <w:rFonts w:ascii="Arial" w:hAnsi="Arial" w:cs="Arial"/>
                <w:sz w:val="20"/>
                <w:szCs w:val="20"/>
                <w:lang w:val="en-US"/>
              </w:rPr>
            </w:pPr>
            <w:r w:rsidRPr="00863E28">
              <w:rPr>
                <w:rFonts w:ascii="Arial" w:hAnsi="Arial" w:cs="Arial"/>
                <w:sz w:val="20"/>
                <w:szCs w:val="20"/>
              </w:rPr>
              <w:t>11.88</w:t>
            </w:r>
          </w:p>
        </w:tc>
        <w:tc>
          <w:tcPr>
            <w:tcW w:w="794" w:type="pct"/>
          </w:tcPr>
          <w:p w14:paraId="0C79F453" w14:textId="265556D5" w:rsidR="00863E28" w:rsidRPr="00863E28" w:rsidRDefault="00863E28" w:rsidP="00863E28">
            <w:pPr>
              <w:spacing w:line="480" w:lineRule="auto"/>
              <w:jc w:val="center"/>
              <w:rPr>
                <w:rFonts w:ascii="Arial" w:hAnsi="Arial" w:cs="Arial"/>
                <w:sz w:val="20"/>
                <w:szCs w:val="20"/>
              </w:rPr>
            </w:pPr>
            <w:r w:rsidRPr="00863E28">
              <w:rPr>
                <w:rFonts w:ascii="Arial" w:hAnsi="Arial" w:cs="Arial"/>
                <w:sz w:val="20"/>
                <w:szCs w:val="20"/>
              </w:rPr>
              <w:t>33.90</w:t>
            </w:r>
          </w:p>
        </w:tc>
        <w:tc>
          <w:tcPr>
            <w:tcW w:w="794" w:type="pct"/>
          </w:tcPr>
          <w:p w14:paraId="3D9ED0EB" w14:textId="77777777" w:rsidR="00863E28" w:rsidRPr="005C1ABE" w:rsidRDefault="00863E28" w:rsidP="00E00185">
            <w:pPr>
              <w:spacing w:line="480" w:lineRule="auto"/>
              <w:jc w:val="center"/>
              <w:rPr>
                <w:rFonts w:ascii="Arial" w:hAnsi="Arial" w:cs="Arial"/>
                <w:sz w:val="20"/>
                <w:szCs w:val="20"/>
                <w:highlight w:val="yellow"/>
              </w:rPr>
            </w:pPr>
            <w:r w:rsidRPr="005C1ABE">
              <w:rPr>
                <w:highlight w:val="yellow"/>
                <w:lang w:val="en-US"/>
              </w:rPr>
              <w:t xml:space="preserve">14.125 </w:t>
            </w:r>
          </w:p>
        </w:tc>
      </w:tr>
      <w:tr w:rsidR="00863E28" w:rsidRPr="003A5CC6" w14:paraId="0F4F713E" w14:textId="77777777" w:rsidTr="00E00185">
        <w:trPr>
          <w:jc w:val="center"/>
        </w:trPr>
        <w:tc>
          <w:tcPr>
            <w:tcW w:w="711" w:type="pct"/>
          </w:tcPr>
          <w:p w14:paraId="711B71B9" w14:textId="77777777" w:rsidR="00863E28" w:rsidRPr="005C1ABE" w:rsidRDefault="00863E28" w:rsidP="00E00185">
            <w:pPr>
              <w:spacing w:line="480" w:lineRule="auto"/>
              <w:jc w:val="center"/>
              <w:rPr>
                <w:rFonts w:ascii="Arial" w:hAnsi="Arial" w:cs="Arial"/>
                <w:sz w:val="20"/>
                <w:szCs w:val="20"/>
                <w:highlight w:val="yellow"/>
                <w:lang w:val="en-US"/>
              </w:rPr>
            </w:pPr>
            <w:r w:rsidRPr="005C1ABE">
              <w:rPr>
                <w:rFonts w:ascii="Arial" w:hAnsi="Arial" w:cs="Arial"/>
                <w:sz w:val="20"/>
                <w:szCs w:val="20"/>
                <w:highlight w:val="yellow"/>
                <w:lang w:val="en-US"/>
              </w:rPr>
              <w:t>Soybean</w:t>
            </w:r>
          </w:p>
        </w:tc>
        <w:tc>
          <w:tcPr>
            <w:tcW w:w="637" w:type="pct"/>
          </w:tcPr>
          <w:p w14:paraId="44E6C2E3" w14:textId="77777777" w:rsidR="00863E28" w:rsidRPr="005C1ABE" w:rsidRDefault="00863E28" w:rsidP="00E00185">
            <w:pPr>
              <w:spacing w:line="480" w:lineRule="auto"/>
              <w:jc w:val="center"/>
              <w:rPr>
                <w:rFonts w:ascii="Arial" w:hAnsi="Arial" w:cs="Arial"/>
                <w:sz w:val="20"/>
                <w:szCs w:val="20"/>
                <w:highlight w:val="yellow"/>
                <w:lang w:val="en-US"/>
              </w:rPr>
            </w:pPr>
            <w:r w:rsidRPr="005C1ABE">
              <w:rPr>
                <w:rFonts w:ascii="Arial" w:hAnsi="Arial" w:cs="Arial"/>
                <w:sz w:val="20"/>
                <w:szCs w:val="20"/>
                <w:highlight w:val="yellow"/>
                <w:lang w:val="en-US"/>
              </w:rPr>
              <w:t>No yield</w:t>
            </w:r>
          </w:p>
        </w:tc>
        <w:tc>
          <w:tcPr>
            <w:tcW w:w="636" w:type="pct"/>
          </w:tcPr>
          <w:p w14:paraId="63CF61E5"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634" w:type="pct"/>
          </w:tcPr>
          <w:p w14:paraId="25EB6975"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794" w:type="pct"/>
          </w:tcPr>
          <w:p w14:paraId="53396A1F"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794" w:type="pct"/>
          </w:tcPr>
          <w:p w14:paraId="5CA8FF14"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794" w:type="pct"/>
          </w:tcPr>
          <w:p w14:paraId="5A4E779C"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r>
      <w:tr w:rsidR="00863E28" w:rsidRPr="003A5CC6" w14:paraId="6B9EA9BD" w14:textId="77777777" w:rsidTr="00E00185">
        <w:trPr>
          <w:jc w:val="center"/>
        </w:trPr>
        <w:tc>
          <w:tcPr>
            <w:tcW w:w="711" w:type="pct"/>
          </w:tcPr>
          <w:p w14:paraId="75B81BA1" w14:textId="77777777" w:rsidR="00863E28" w:rsidRPr="005C1ABE" w:rsidRDefault="00863E28" w:rsidP="00E00185">
            <w:pPr>
              <w:spacing w:line="480" w:lineRule="auto"/>
              <w:jc w:val="center"/>
              <w:rPr>
                <w:rFonts w:ascii="Arial" w:hAnsi="Arial" w:cs="Arial"/>
                <w:sz w:val="20"/>
                <w:szCs w:val="20"/>
                <w:highlight w:val="yellow"/>
                <w:lang w:val="en-US"/>
              </w:rPr>
            </w:pPr>
            <w:r w:rsidRPr="005C1ABE">
              <w:rPr>
                <w:rFonts w:ascii="Arial" w:hAnsi="Arial" w:cs="Arial"/>
                <w:sz w:val="20"/>
                <w:szCs w:val="20"/>
                <w:highlight w:val="yellow"/>
                <w:lang w:val="en-US"/>
              </w:rPr>
              <w:t>Rice bean</w:t>
            </w:r>
          </w:p>
        </w:tc>
        <w:tc>
          <w:tcPr>
            <w:tcW w:w="637" w:type="pct"/>
          </w:tcPr>
          <w:p w14:paraId="3308F3F6"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636" w:type="pct"/>
          </w:tcPr>
          <w:p w14:paraId="79840399"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634" w:type="pct"/>
          </w:tcPr>
          <w:p w14:paraId="588AFF9D"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794" w:type="pct"/>
          </w:tcPr>
          <w:p w14:paraId="677D0DC3"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794" w:type="pct"/>
          </w:tcPr>
          <w:p w14:paraId="4385E8FA"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794" w:type="pct"/>
          </w:tcPr>
          <w:p w14:paraId="03479152"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r>
      <w:tr w:rsidR="00863E28" w:rsidRPr="003A5CC6" w14:paraId="597C3FE5" w14:textId="77777777" w:rsidTr="00E00185">
        <w:trPr>
          <w:jc w:val="center"/>
        </w:trPr>
        <w:tc>
          <w:tcPr>
            <w:tcW w:w="711" w:type="pct"/>
          </w:tcPr>
          <w:p w14:paraId="40E2A548" w14:textId="77777777" w:rsidR="00863E28" w:rsidRPr="005C1ABE" w:rsidRDefault="00863E28" w:rsidP="00E00185">
            <w:pPr>
              <w:spacing w:line="480" w:lineRule="auto"/>
              <w:jc w:val="center"/>
              <w:rPr>
                <w:rFonts w:ascii="Arial" w:hAnsi="Arial" w:cs="Arial"/>
                <w:sz w:val="20"/>
                <w:szCs w:val="20"/>
                <w:highlight w:val="yellow"/>
                <w:lang w:val="en-US"/>
              </w:rPr>
            </w:pPr>
            <w:r w:rsidRPr="005C1ABE">
              <w:rPr>
                <w:rFonts w:ascii="Arial" w:hAnsi="Arial" w:cs="Arial"/>
                <w:sz w:val="20"/>
                <w:szCs w:val="20"/>
                <w:highlight w:val="yellow"/>
                <w:lang w:val="en-US"/>
              </w:rPr>
              <w:t>Lima bean</w:t>
            </w:r>
          </w:p>
        </w:tc>
        <w:tc>
          <w:tcPr>
            <w:tcW w:w="637" w:type="pct"/>
          </w:tcPr>
          <w:p w14:paraId="51EBA208"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636" w:type="pct"/>
          </w:tcPr>
          <w:p w14:paraId="57B3F5CE"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634" w:type="pct"/>
          </w:tcPr>
          <w:p w14:paraId="2DE9C511"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794" w:type="pct"/>
          </w:tcPr>
          <w:p w14:paraId="7C39DFDC"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794" w:type="pct"/>
          </w:tcPr>
          <w:p w14:paraId="534DEE16"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c>
          <w:tcPr>
            <w:tcW w:w="794" w:type="pct"/>
          </w:tcPr>
          <w:p w14:paraId="6FB3A2DF" w14:textId="77777777" w:rsidR="00863E28" w:rsidRPr="005C1ABE" w:rsidRDefault="00863E28" w:rsidP="00E00185">
            <w:pPr>
              <w:spacing w:line="480" w:lineRule="auto"/>
              <w:jc w:val="center"/>
              <w:rPr>
                <w:rFonts w:ascii="Arial" w:hAnsi="Arial" w:cs="Arial"/>
                <w:sz w:val="20"/>
                <w:szCs w:val="20"/>
                <w:highlight w:val="yellow"/>
              </w:rPr>
            </w:pPr>
            <w:r w:rsidRPr="005C1ABE">
              <w:rPr>
                <w:rFonts w:ascii="Arial" w:hAnsi="Arial" w:cs="Arial"/>
                <w:sz w:val="20"/>
                <w:szCs w:val="20"/>
                <w:highlight w:val="yellow"/>
                <w:lang w:val="en-US"/>
              </w:rPr>
              <w:t>No yield</w:t>
            </w:r>
          </w:p>
        </w:tc>
      </w:tr>
    </w:tbl>
    <w:p w14:paraId="3817CCAD" w14:textId="77777777" w:rsidR="00863E28" w:rsidRPr="00811E35" w:rsidRDefault="00863E28" w:rsidP="00811E35">
      <w:pPr>
        <w:pStyle w:val="NormalWeb"/>
        <w:spacing w:beforeAutospacing="0" w:line="480" w:lineRule="auto"/>
        <w:jc w:val="both"/>
        <w:rPr>
          <w:rFonts w:ascii="Arial" w:hAnsi="Arial" w:cs="Arial"/>
          <w:b/>
          <w:bCs/>
          <w:sz w:val="20"/>
          <w:szCs w:val="20"/>
        </w:rPr>
      </w:pPr>
    </w:p>
    <w:tbl>
      <w:tblPr>
        <w:tblStyle w:val="TableGrid"/>
        <w:tblpPr w:leftFromText="180" w:rightFromText="180" w:vertAnchor="text" w:tblpX="10188" w:tblpY="-621"/>
        <w:tblOverlap w:val="never"/>
        <w:tblW w:w="23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9"/>
        <w:gridCol w:w="1617"/>
      </w:tblGrid>
      <w:tr w:rsidR="00BF5D6B" w:rsidRPr="00811E35" w14:paraId="1AE51D65" w14:textId="77777777">
        <w:trPr>
          <w:gridAfter w:val="1"/>
          <w:wAfter w:w="1617" w:type="dxa"/>
          <w:trHeight w:val="30"/>
        </w:trPr>
        <w:tc>
          <w:tcPr>
            <w:tcW w:w="759" w:type="dxa"/>
          </w:tcPr>
          <w:p w14:paraId="28E601F0" w14:textId="77777777" w:rsidR="00BF5D6B" w:rsidRPr="00811E35" w:rsidRDefault="00BF5D6B" w:rsidP="00811E35">
            <w:pPr>
              <w:pStyle w:val="Default"/>
              <w:spacing w:line="480" w:lineRule="auto"/>
              <w:rPr>
                <w:rFonts w:ascii="Arial" w:hAnsi="Arial" w:cs="Arial"/>
                <w:b/>
                <w:color w:val="auto"/>
                <w:sz w:val="20"/>
                <w:szCs w:val="20"/>
              </w:rPr>
            </w:pPr>
          </w:p>
        </w:tc>
      </w:tr>
      <w:tr w:rsidR="00BF5D6B" w:rsidRPr="00811E35" w14:paraId="7FEA07A4" w14:textId="77777777">
        <w:trPr>
          <w:trHeight w:val="30"/>
        </w:trPr>
        <w:tc>
          <w:tcPr>
            <w:tcW w:w="2376" w:type="dxa"/>
            <w:gridSpan w:val="2"/>
          </w:tcPr>
          <w:p w14:paraId="62A570EC" w14:textId="77777777" w:rsidR="00BF5D6B" w:rsidRPr="00811E35" w:rsidRDefault="00BF5D6B" w:rsidP="00811E35">
            <w:pPr>
              <w:pStyle w:val="Default"/>
              <w:spacing w:line="480" w:lineRule="auto"/>
              <w:rPr>
                <w:rFonts w:ascii="Arial" w:hAnsi="Arial" w:cs="Arial"/>
                <w:b/>
                <w:color w:val="auto"/>
                <w:sz w:val="20"/>
                <w:szCs w:val="20"/>
              </w:rPr>
            </w:pPr>
          </w:p>
        </w:tc>
      </w:tr>
    </w:tbl>
    <w:p w14:paraId="180AE136" w14:textId="77777777" w:rsidR="00BF5D6B" w:rsidRPr="00811E35" w:rsidRDefault="000B5C54" w:rsidP="00863E28">
      <w:pPr>
        <w:spacing w:after="0" w:line="480" w:lineRule="auto"/>
        <w:ind w:firstLine="720"/>
        <w:jc w:val="both"/>
        <w:rPr>
          <w:rFonts w:ascii="Arial" w:hAnsi="Arial" w:cs="Arial"/>
          <w:sz w:val="20"/>
          <w:szCs w:val="20"/>
        </w:rPr>
      </w:pPr>
      <w:r w:rsidRPr="00811E35">
        <w:rPr>
          <w:rFonts w:ascii="Arial" w:hAnsi="Arial" w:cs="Arial"/>
          <w:sz w:val="20"/>
          <w:szCs w:val="20"/>
        </w:rPr>
        <w:t>In comparing the benefits of sweetcorn intercropped with soybean against string beans, it's essential to evaluate both the yield of the main crop and intercrop. The study shows that while sweetcorn/soybean intercropping with sufficient nitrogen fertilization significantly increases sweetcorn yield, biomass, and 1000-grain weight, the soybean did not produce any yield. Soybeans contribute to soil fertility through nitrogen fixation, enhancing nutrient availability over time, which indirectly benefits sweetcorn growth by allowing more nutrients and space for the sweetcorn (Raza, et al., 2022; Galanopoulou, et al., 2019).</w:t>
      </w:r>
    </w:p>
    <w:p w14:paraId="746E8997"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lastRenderedPageBreak/>
        <w:t>Both sweetcorn and soybean utilize different soil depths due to their root structures—sweetcorn has a shallower system while soybean roots are deeper. This minimizes competition for resources, enabling both crops to access water and nutrients efficiently from different soil layers, improving overall soil nutrient availability. Such complementarity in root systems optimizes resource utilization, enhancing photosynthesis and improving yield potential</w:t>
      </w:r>
      <w:r w:rsidRPr="00811E35">
        <w:rPr>
          <w:rFonts w:ascii="Arial" w:eastAsia="MS Gothic" w:hAnsi="Arial" w:cs="Arial"/>
          <w:sz w:val="20"/>
          <w:szCs w:val="20"/>
        </w:rPr>
        <w:t xml:space="preserve"> </w:t>
      </w:r>
      <w:r w:rsidRPr="00811E35">
        <w:rPr>
          <w:rFonts w:ascii="Arial" w:hAnsi="Arial" w:cs="Arial"/>
          <w:sz w:val="20"/>
          <w:szCs w:val="20"/>
        </w:rPr>
        <w:t xml:space="preserve">(Blessing, et al., 2022; </w:t>
      </w:r>
      <w:proofErr w:type="spellStart"/>
      <w:r w:rsidRPr="00811E35">
        <w:rPr>
          <w:rFonts w:ascii="Arial" w:hAnsi="Arial" w:cs="Arial"/>
          <w:sz w:val="20"/>
          <w:szCs w:val="20"/>
        </w:rPr>
        <w:t>Ebbisa</w:t>
      </w:r>
      <w:proofErr w:type="spellEnd"/>
      <w:r w:rsidRPr="00811E35">
        <w:rPr>
          <w:rFonts w:ascii="Arial" w:hAnsi="Arial" w:cs="Arial"/>
          <w:sz w:val="20"/>
          <w:szCs w:val="20"/>
        </w:rPr>
        <w:t>, et al., 2022).</w:t>
      </w:r>
    </w:p>
    <w:p w14:paraId="4FA14FCE"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Intercropping sweetcorn with string beans has clear benefits for soil fertility and yield for both crops, particularly under tough conditions like drought and alkaline soils. String beans are well-suited for drought-prone and alkaline soils, where they thrive while soybeans may struggle. Their deep roots access water from lower soil layers, maintaining moisture for nearby crops, and they improve nutrient availability in alkaline conditions (</w:t>
      </w:r>
      <w:proofErr w:type="spellStart"/>
      <w:r w:rsidRPr="00811E35">
        <w:rPr>
          <w:rFonts w:ascii="Arial" w:hAnsi="Arial" w:cs="Arial"/>
          <w:sz w:val="20"/>
          <w:szCs w:val="20"/>
        </w:rPr>
        <w:t>Louarn</w:t>
      </w:r>
      <w:proofErr w:type="spellEnd"/>
      <w:r w:rsidRPr="00811E35">
        <w:rPr>
          <w:rFonts w:ascii="Arial" w:hAnsi="Arial" w:cs="Arial"/>
          <w:sz w:val="20"/>
          <w:szCs w:val="20"/>
        </w:rPr>
        <w:t xml:space="preserve"> et al., 2015).</w:t>
      </w:r>
    </w:p>
    <w:p w14:paraId="7A7F65AD" w14:textId="77777777" w:rsidR="00BF5D6B" w:rsidRPr="00811E35"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In intercropping systems with sweetcorn, string beans offer the advantage of providing a direct yield (pods) without competing for resources as soybeans might. This combination boosts productivity by enhancing nutrient cycling, resource use, and pest control (Ghosh et al., 2007; Meena et al., 2018).</w:t>
      </w:r>
    </w:p>
    <w:p w14:paraId="046CA7DF" w14:textId="77777777" w:rsidR="00BF5D6B" w:rsidRDefault="000B5C54" w:rsidP="00811E35">
      <w:pPr>
        <w:spacing w:after="0" w:line="480" w:lineRule="auto"/>
        <w:ind w:firstLine="720"/>
        <w:jc w:val="both"/>
        <w:rPr>
          <w:rFonts w:ascii="Arial" w:hAnsi="Arial" w:cs="Arial"/>
          <w:sz w:val="20"/>
          <w:szCs w:val="20"/>
        </w:rPr>
      </w:pPr>
      <w:r w:rsidRPr="00811E35">
        <w:rPr>
          <w:rFonts w:ascii="Arial" w:hAnsi="Arial" w:cs="Arial"/>
          <w:sz w:val="20"/>
          <w:szCs w:val="20"/>
        </w:rPr>
        <w:t>String beans also contribute to nitrogen transfer through the decomposition of roots and nodules, supporting sweetcorn growth and improving soil fertility (Thilakarathna et al., 2016). Compared to soybeans, string beans offer immediate benefits by adding nitrogen-rich biomass to the system, directly supporting crop growth. Their ability to thrive in challenging soil conditions makes them a valuable choice for sustainable intercropping with sweetcorn.</w:t>
      </w:r>
    </w:p>
    <w:p w14:paraId="72B5BEE5" w14:textId="77777777" w:rsidR="00587420" w:rsidRPr="00811E35" w:rsidRDefault="00587420" w:rsidP="00811E35">
      <w:pPr>
        <w:spacing w:after="0" w:line="480" w:lineRule="auto"/>
        <w:ind w:firstLine="720"/>
        <w:jc w:val="both"/>
        <w:rPr>
          <w:rFonts w:ascii="Arial" w:hAnsi="Arial" w:cs="Arial"/>
          <w:sz w:val="20"/>
          <w:szCs w:val="20"/>
        </w:rPr>
      </w:pPr>
    </w:p>
    <w:p w14:paraId="5770B99A" w14:textId="77777777" w:rsidR="00BF5D6B" w:rsidRDefault="000B5C54" w:rsidP="00811E35">
      <w:pPr>
        <w:spacing w:after="0" w:line="480" w:lineRule="auto"/>
        <w:jc w:val="center"/>
        <w:rPr>
          <w:rFonts w:ascii="Arial" w:hAnsi="Arial" w:cs="Arial"/>
          <w:b/>
          <w:bCs/>
          <w:sz w:val="20"/>
          <w:szCs w:val="20"/>
          <w:lang w:val="en-US"/>
        </w:rPr>
      </w:pPr>
      <w:r w:rsidRPr="00347A8F">
        <w:rPr>
          <w:rFonts w:ascii="Arial" w:hAnsi="Arial" w:cs="Arial"/>
          <w:b/>
          <w:bCs/>
          <w:sz w:val="20"/>
          <w:szCs w:val="20"/>
          <w:highlight w:val="yellow"/>
          <w:lang w:val="en-US"/>
        </w:rPr>
        <w:t>CONCLUSION</w:t>
      </w:r>
    </w:p>
    <w:p w14:paraId="1A8D2D80" w14:textId="025023C0" w:rsidR="00BF5D6B" w:rsidRPr="00587420" w:rsidRDefault="00863E28" w:rsidP="00811E35">
      <w:pPr>
        <w:spacing w:after="0" w:line="480" w:lineRule="auto"/>
        <w:jc w:val="both"/>
        <w:rPr>
          <w:rFonts w:ascii="Arial" w:hAnsi="Arial" w:cs="Arial"/>
          <w:b/>
          <w:bCs/>
          <w:sz w:val="20"/>
          <w:szCs w:val="20"/>
          <w:lang w:val="en-US"/>
        </w:rPr>
      </w:pPr>
      <w:r w:rsidRPr="005C1ABE">
        <w:rPr>
          <w:rFonts w:ascii="Arial" w:hAnsi="Arial" w:cs="Arial"/>
          <w:sz w:val="20"/>
          <w:szCs w:val="20"/>
          <w:highlight w:val="yellow"/>
        </w:rPr>
        <w:t xml:space="preserve">Intercropping corn with soybeans improved the yield </w:t>
      </w:r>
      <w:r w:rsidRPr="005C1ABE">
        <w:rPr>
          <w:rFonts w:ascii="Arial" w:hAnsi="Arial" w:cs="Arial"/>
          <w:sz w:val="20"/>
          <w:szCs w:val="20"/>
          <w:highlight w:val="yellow"/>
          <w:lang w:val="en-US"/>
        </w:rPr>
        <w:t xml:space="preserve">by (3.74 t/ha) </w:t>
      </w:r>
      <w:r w:rsidRPr="005C1ABE">
        <w:rPr>
          <w:rFonts w:ascii="Arial" w:hAnsi="Arial" w:cs="Arial"/>
          <w:sz w:val="20"/>
          <w:szCs w:val="20"/>
          <w:highlight w:val="yellow"/>
        </w:rPr>
        <w:t>and crop quality of sweetcorn</w:t>
      </w:r>
      <w:r w:rsidRPr="005C1ABE">
        <w:rPr>
          <w:rFonts w:ascii="Arial" w:hAnsi="Arial" w:cs="Arial"/>
          <w:sz w:val="20"/>
          <w:szCs w:val="20"/>
          <w:highlight w:val="yellow"/>
          <w:lang w:val="en-US"/>
        </w:rPr>
        <w:t xml:space="preserve"> 8.80 (</w:t>
      </w:r>
      <w:r w:rsidRPr="005C1ABE">
        <w:rPr>
          <w:rFonts w:ascii="Arial" w:hAnsi="Arial" w:cs="Arial"/>
          <w:sz w:val="20"/>
          <w:szCs w:val="20"/>
          <w:highlight w:val="yellow"/>
        </w:rPr>
        <w:t xml:space="preserve">◦Brix) </w:t>
      </w:r>
      <w:r w:rsidRPr="005C1ABE">
        <w:rPr>
          <w:rFonts w:ascii="Arial" w:eastAsia="SimSun" w:hAnsi="Arial" w:cs="Arial"/>
          <w:sz w:val="20"/>
          <w:szCs w:val="20"/>
          <w:highlight w:val="yellow"/>
        </w:rPr>
        <w:t>Soybeans contributed to nitrogen fixation, enhancing soil fertility, which is particularly beneficial in alkaline soil conditions. Additionally, legumes influenced the flavor profile of sweetcorn by increasing Total Soluble Solids (TSS), potentially improving its sweetness</w:t>
      </w:r>
      <w:r w:rsidRPr="005C1ABE">
        <w:rPr>
          <w:rFonts w:ascii="Arial" w:hAnsi="Arial" w:cs="Arial"/>
          <w:sz w:val="20"/>
          <w:szCs w:val="20"/>
          <w:highlight w:val="yellow"/>
          <w:lang w:val="en-US"/>
        </w:rPr>
        <w:t>. S</w:t>
      </w:r>
      <w:proofErr w:type="spellStart"/>
      <w:r w:rsidRPr="005C1ABE">
        <w:rPr>
          <w:rFonts w:ascii="Arial" w:hAnsi="Arial" w:cs="Arial"/>
          <w:sz w:val="20"/>
          <w:szCs w:val="20"/>
          <w:highlight w:val="yellow"/>
        </w:rPr>
        <w:t>trin</w:t>
      </w:r>
      <w:r w:rsidR="00587420" w:rsidRPr="005C1ABE">
        <w:rPr>
          <w:rFonts w:ascii="Arial" w:hAnsi="Arial" w:cs="Arial"/>
          <w:sz w:val="20"/>
          <w:szCs w:val="20"/>
          <w:highlight w:val="yellow"/>
        </w:rPr>
        <w:t>g</w:t>
      </w:r>
      <w:proofErr w:type="spellEnd"/>
      <w:r w:rsidRPr="005C1ABE">
        <w:rPr>
          <w:rFonts w:ascii="Arial" w:hAnsi="Arial" w:cs="Arial"/>
          <w:sz w:val="20"/>
          <w:szCs w:val="20"/>
          <w:highlight w:val="yellow"/>
        </w:rPr>
        <w:t xml:space="preserve"> beans offer additional benefits</w:t>
      </w:r>
      <w:r w:rsidRPr="005C1ABE">
        <w:rPr>
          <w:rFonts w:ascii="Arial" w:hAnsi="Arial" w:cs="Arial"/>
          <w:sz w:val="20"/>
          <w:szCs w:val="20"/>
          <w:highlight w:val="yellow"/>
          <w:lang w:val="en-US"/>
        </w:rPr>
        <w:t xml:space="preserve">, </w:t>
      </w:r>
      <w:r w:rsidRPr="005C1ABE">
        <w:rPr>
          <w:rFonts w:ascii="Arial" w:hAnsi="Arial" w:cs="Arial"/>
          <w:sz w:val="20"/>
          <w:szCs w:val="20"/>
          <w:highlight w:val="yellow"/>
        </w:rPr>
        <w:t xml:space="preserve">especially in drought and alkaline soils. Unlike soybeans, string beans not only fix nitrogen but also provide a direct yield </w:t>
      </w:r>
      <w:r w:rsidRPr="005C1ABE">
        <w:rPr>
          <w:rFonts w:ascii="Arial" w:eastAsia="SimSun" w:hAnsi="Arial" w:cs="Arial"/>
          <w:sz w:val="20"/>
          <w:szCs w:val="20"/>
          <w:highlight w:val="yellow"/>
          <w:lang w:val="en-US"/>
        </w:rPr>
        <w:t>(</w:t>
      </w:r>
      <w:r w:rsidRPr="005C1ABE">
        <w:rPr>
          <w:rFonts w:ascii="Arial" w:hAnsi="Arial" w:cs="Arial"/>
          <w:sz w:val="20"/>
          <w:szCs w:val="20"/>
          <w:highlight w:val="yellow"/>
          <w:lang w:val="en-US"/>
        </w:rPr>
        <w:t>14.125t/ha</w:t>
      </w:r>
      <w:r w:rsidRPr="005C1ABE">
        <w:rPr>
          <w:rFonts w:ascii="Arial" w:hAnsi="Arial" w:cs="Arial"/>
          <w:sz w:val="20"/>
          <w:szCs w:val="20"/>
          <w:highlight w:val="yellow"/>
        </w:rPr>
        <w:t>), increasing overall productivity</w:t>
      </w:r>
    </w:p>
    <w:tbl>
      <w:tblPr>
        <w:tblStyle w:val="TableGrid"/>
        <w:tblpPr w:leftFromText="180" w:rightFromText="180" w:vertAnchor="text" w:tblpX="10188" w:tblpY="382"/>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76"/>
      </w:tblGrid>
      <w:tr w:rsidR="00BF5D6B" w:rsidRPr="00811E35" w14:paraId="5B9F680E" w14:textId="77777777">
        <w:trPr>
          <w:trHeight w:val="30"/>
        </w:trPr>
        <w:tc>
          <w:tcPr>
            <w:tcW w:w="2676" w:type="dxa"/>
          </w:tcPr>
          <w:p w14:paraId="35175833" w14:textId="77777777" w:rsidR="00BF5D6B" w:rsidRPr="00811E35" w:rsidRDefault="00BF5D6B" w:rsidP="00811E35">
            <w:pPr>
              <w:spacing w:after="0" w:line="480" w:lineRule="auto"/>
              <w:jc w:val="both"/>
              <w:rPr>
                <w:rFonts w:ascii="Arial" w:hAnsi="Arial" w:cs="Arial"/>
                <w:sz w:val="20"/>
                <w:szCs w:val="20"/>
                <w:lang w:val="en-US"/>
              </w:rPr>
            </w:pPr>
          </w:p>
        </w:tc>
      </w:tr>
      <w:tr w:rsidR="00BF5D6B" w:rsidRPr="00811E35" w14:paraId="6004E18F" w14:textId="77777777">
        <w:trPr>
          <w:trHeight w:val="30"/>
        </w:trPr>
        <w:tc>
          <w:tcPr>
            <w:tcW w:w="2676" w:type="dxa"/>
          </w:tcPr>
          <w:p w14:paraId="0D67BE86" w14:textId="77777777" w:rsidR="00BF5D6B" w:rsidRPr="00811E35" w:rsidRDefault="00BF5D6B" w:rsidP="00811E35">
            <w:pPr>
              <w:spacing w:after="0" w:line="480" w:lineRule="auto"/>
              <w:jc w:val="both"/>
              <w:rPr>
                <w:rFonts w:ascii="Arial" w:hAnsi="Arial" w:cs="Arial"/>
                <w:sz w:val="20"/>
                <w:szCs w:val="20"/>
                <w:lang w:val="en-US"/>
              </w:rPr>
            </w:pPr>
          </w:p>
        </w:tc>
      </w:tr>
      <w:tr w:rsidR="00BF5D6B" w:rsidRPr="00811E35" w14:paraId="6EE313F6" w14:textId="77777777">
        <w:trPr>
          <w:trHeight w:val="30"/>
        </w:trPr>
        <w:tc>
          <w:tcPr>
            <w:tcW w:w="2676" w:type="dxa"/>
          </w:tcPr>
          <w:p w14:paraId="364E24B5" w14:textId="77777777" w:rsidR="00BF5D6B" w:rsidRPr="00811E35" w:rsidRDefault="00BF5D6B" w:rsidP="00811E35">
            <w:pPr>
              <w:spacing w:after="0" w:line="480" w:lineRule="auto"/>
              <w:jc w:val="both"/>
              <w:rPr>
                <w:rFonts w:ascii="Arial" w:hAnsi="Arial" w:cs="Arial"/>
                <w:sz w:val="20"/>
                <w:szCs w:val="20"/>
                <w:lang w:val="en-US"/>
              </w:rPr>
            </w:pPr>
          </w:p>
        </w:tc>
      </w:tr>
      <w:tr w:rsidR="00BF5D6B" w:rsidRPr="00811E35" w14:paraId="40EC9A00" w14:textId="77777777">
        <w:trPr>
          <w:trHeight w:val="30"/>
        </w:trPr>
        <w:tc>
          <w:tcPr>
            <w:tcW w:w="2676" w:type="dxa"/>
          </w:tcPr>
          <w:p w14:paraId="1881A6E7" w14:textId="77777777" w:rsidR="00BF5D6B" w:rsidRPr="00811E35" w:rsidRDefault="00BF5D6B" w:rsidP="00811E35">
            <w:pPr>
              <w:spacing w:after="0" w:line="480" w:lineRule="auto"/>
              <w:jc w:val="both"/>
              <w:rPr>
                <w:rFonts w:ascii="Arial" w:hAnsi="Arial" w:cs="Arial"/>
                <w:sz w:val="20"/>
                <w:szCs w:val="20"/>
                <w:lang w:val="en-US"/>
              </w:rPr>
            </w:pPr>
          </w:p>
        </w:tc>
      </w:tr>
    </w:tbl>
    <w:p w14:paraId="46CCBEB6" w14:textId="77777777" w:rsidR="00E32E62" w:rsidRPr="00811E35" w:rsidRDefault="00E32E62" w:rsidP="00587420">
      <w:pPr>
        <w:spacing w:after="0" w:line="480" w:lineRule="auto"/>
        <w:rPr>
          <w:rFonts w:ascii="Arial" w:hAnsi="Arial" w:cs="Arial"/>
          <w:b/>
          <w:bCs/>
          <w:sz w:val="20"/>
          <w:szCs w:val="20"/>
        </w:rPr>
      </w:pPr>
    </w:p>
    <w:p w14:paraId="24935D5A" w14:textId="77777777" w:rsidR="00811E35" w:rsidRDefault="00E32E62" w:rsidP="00811E35">
      <w:pPr>
        <w:spacing w:after="0" w:line="480" w:lineRule="auto"/>
        <w:jc w:val="center"/>
        <w:rPr>
          <w:rFonts w:ascii="Arial" w:hAnsi="Arial" w:cs="Arial"/>
          <w:b/>
          <w:bCs/>
          <w:sz w:val="20"/>
          <w:szCs w:val="20"/>
        </w:rPr>
      </w:pPr>
      <w:r w:rsidRPr="00811E35">
        <w:rPr>
          <w:rFonts w:ascii="Arial" w:hAnsi="Arial" w:cs="Arial"/>
          <w:b/>
          <w:bCs/>
          <w:sz w:val="20"/>
          <w:szCs w:val="20"/>
        </w:rPr>
        <w:t>CONFLICT OF INTEREST</w:t>
      </w:r>
    </w:p>
    <w:p w14:paraId="4D288E56" w14:textId="527F5996" w:rsidR="00E32E62" w:rsidRDefault="00E32E62" w:rsidP="00811E35">
      <w:pPr>
        <w:spacing w:after="0" w:line="480" w:lineRule="auto"/>
        <w:jc w:val="center"/>
        <w:rPr>
          <w:rFonts w:ascii="Arial" w:hAnsi="Arial" w:cs="Arial"/>
          <w:sz w:val="20"/>
          <w:szCs w:val="20"/>
        </w:rPr>
      </w:pPr>
      <w:r w:rsidRPr="00811E35">
        <w:rPr>
          <w:rFonts w:ascii="Arial" w:hAnsi="Arial" w:cs="Arial"/>
          <w:sz w:val="20"/>
          <w:szCs w:val="20"/>
        </w:rPr>
        <w:t>This research was made possible through the support provided by the Department of Science and Technology (DOST) STRAND N program and of Cebu Technological University - Barili Campus. The author declares no conflicts of interest, as the funding agency did not influence the study's design, methodology, data analysis, or conclusions.</w:t>
      </w:r>
    </w:p>
    <w:p w14:paraId="7A9CB47E" w14:textId="68C54047" w:rsidR="0000602B" w:rsidRDefault="0000602B" w:rsidP="00811E35">
      <w:pPr>
        <w:spacing w:after="0" w:line="480" w:lineRule="auto"/>
        <w:jc w:val="center"/>
        <w:rPr>
          <w:rFonts w:ascii="Arial" w:hAnsi="Arial" w:cs="Arial"/>
          <w:b/>
          <w:bCs/>
          <w:sz w:val="20"/>
          <w:szCs w:val="20"/>
        </w:rPr>
      </w:pPr>
    </w:p>
    <w:p w14:paraId="723FE365" w14:textId="18038059" w:rsidR="0000602B" w:rsidRDefault="0000602B" w:rsidP="00811E35">
      <w:pPr>
        <w:spacing w:after="0" w:line="480" w:lineRule="auto"/>
        <w:jc w:val="center"/>
        <w:rPr>
          <w:rFonts w:ascii="Arial" w:hAnsi="Arial" w:cs="Arial"/>
          <w:b/>
          <w:bCs/>
          <w:sz w:val="20"/>
          <w:szCs w:val="20"/>
        </w:rPr>
      </w:pPr>
    </w:p>
    <w:p w14:paraId="595F841D" w14:textId="405C25B3" w:rsidR="0000602B" w:rsidRDefault="0000602B" w:rsidP="00811E35">
      <w:pPr>
        <w:spacing w:after="0" w:line="480" w:lineRule="auto"/>
        <w:jc w:val="center"/>
        <w:rPr>
          <w:rFonts w:ascii="Arial" w:hAnsi="Arial" w:cs="Arial"/>
          <w:b/>
          <w:bCs/>
          <w:sz w:val="20"/>
          <w:szCs w:val="20"/>
        </w:rPr>
      </w:pPr>
    </w:p>
    <w:p w14:paraId="2A1F23B6" w14:textId="07A9D53D" w:rsidR="0000602B" w:rsidRDefault="0000602B" w:rsidP="00811E35">
      <w:pPr>
        <w:spacing w:after="0" w:line="480" w:lineRule="auto"/>
        <w:jc w:val="center"/>
        <w:rPr>
          <w:rFonts w:ascii="Arial" w:hAnsi="Arial" w:cs="Arial"/>
          <w:b/>
          <w:bCs/>
          <w:sz w:val="20"/>
          <w:szCs w:val="20"/>
        </w:rPr>
      </w:pPr>
    </w:p>
    <w:p w14:paraId="196629A7" w14:textId="7F58B0C0" w:rsidR="0000602B" w:rsidRDefault="0000602B" w:rsidP="00811E35">
      <w:pPr>
        <w:spacing w:after="0" w:line="480" w:lineRule="auto"/>
        <w:jc w:val="center"/>
        <w:rPr>
          <w:rFonts w:ascii="Arial" w:hAnsi="Arial" w:cs="Arial"/>
          <w:b/>
          <w:bCs/>
          <w:sz w:val="20"/>
          <w:szCs w:val="20"/>
        </w:rPr>
      </w:pPr>
    </w:p>
    <w:p w14:paraId="0881A1BA" w14:textId="7026064E" w:rsidR="0000602B" w:rsidRDefault="0000602B" w:rsidP="00811E35">
      <w:pPr>
        <w:spacing w:after="0" w:line="480" w:lineRule="auto"/>
        <w:jc w:val="center"/>
        <w:rPr>
          <w:rFonts w:ascii="Arial" w:hAnsi="Arial" w:cs="Arial"/>
          <w:b/>
          <w:bCs/>
          <w:sz w:val="20"/>
          <w:szCs w:val="20"/>
        </w:rPr>
      </w:pPr>
    </w:p>
    <w:p w14:paraId="7DCCBED7" w14:textId="32C23C83" w:rsidR="0000602B" w:rsidRDefault="0000602B" w:rsidP="00811E35">
      <w:pPr>
        <w:spacing w:after="0" w:line="480" w:lineRule="auto"/>
        <w:jc w:val="center"/>
        <w:rPr>
          <w:rFonts w:ascii="Arial" w:hAnsi="Arial" w:cs="Arial"/>
          <w:b/>
          <w:bCs/>
          <w:sz w:val="20"/>
          <w:szCs w:val="20"/>
        </w:rPr>
      </w:pPr>
    </w:p>
    <w:p w14:paraId="240ABE12" w14:textId="77777777" w:rsidR="0000602B" w:rsidRPr="00046C34" w:rsidRDefault="0000602B" w:rsidP="0000602B">
      <w:pPr>
        <w:rPr>
          <w:rFonts w:ascii="Calibri" w:eastAsia="Calibri" w:hAnsi="Calibri" w:cs="Times New Roman"/>
          <w:highlight w:val="yellow"/>
          <w:lang w:val="en-US"/>
        </w:rPr>
      </w:pPr>
      <w:r w:rsidRPr="00046C34">
        <w:rPr>
          <w:rFonts w:ascii="Calibri" w:eastAsia="Calibri" w:hAnsi="Calibri" w:cs="Times New Roman"/>
          <w:highlight w:val="yellow"/>
          <w:lang w:val="en-US"/>
        </w:rPr>
        <w:t>Disclaimer (Artificial intelligence)</w:t>
      </w:r>
    </w:p>
    <w:p w14:paraId="4B2A6FC3" w14:textId="77777777" w:rsidR="0000602B" w:rsidRPr="00046C34" w:rsidRDefault="0000602B" w:rsidP="0000602B">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360E60A9" w14:textId="62B26683" w:rsidR="0000602B" w:rsidRPr="00046C34" w:rsidRDefault="00587420" w:rsidP="0000602B">
      <w:pPr>
        <w:rPr>
          <w:rFonts w:ascii="Calibri" w:eastAsia="Calibri" w:hAnsi="Calibri" w:cs="Times New Roman"/>
          <w:highlight w:val="yellow"/>
          <w:lang w:val="en-US"/>
        </w:rPr>
      </w:pPr>
      <w:r>
        <w:rPr>
          <w:rFonts w:ascii="Calibri" w:eastAsia="Calibri" w:hAnsi="Calibri" w:cs="Times New Roman"/>
          <w:highlight w:val="yellow"/>
          <w:lang w:val="en-US"/>
        </w:rPr>
        <w:t xml:space="preserve">The </w:t>
      </w:r>
      <w:r w:rsidR="0000602B" w:rsidRPr="00046C34">
        <w:rPr>
          <w:rFonts w:ascii="Calibri" w:eastAsia="Calibri" w:hAnsi="Calibri" w:cs="Times New Roman"/>
          <w:highlight w:val="yellow"/>
          <w:lang w:val="en-US"/>
        </w:rPr>
        <w:t xml:space="preserve">Author hereby </w:t>
      </w:r>
      <w:r>
        <w:rPr>
          <w:rFonts w:ascii="Calibri" w:eastAsia="Calibri" w:hAnsi="Calibri" w:cs="Times New Roman"/>
          <w:highlight w:val="yellow"/>
          <w:lang w:val="en-US"/>
        </w:rPr>
        <w:t>declares</w:t>
      </w:r>
      <w:r w:rsidR="0000602B" w:rsidRPr="00046C34">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6098318C" w14:textId="77777777" w:rsidR="0000602B" w:rsidRPr="00811E35" w:rsidRDefault="0000602B" w:rsidP="00587420">
      <w:pPr>
        <w:spacing w:after="0" w:line="480" w:lineRule="auto"/>
        <w:rPr>
          <w:rFonts w:ascii="Arial" w:hAnsi="Arial" w:cs="Arial"/>
          <w:b/>
          <w:bCs/>
          <w:sz w:val="20"/>
          <w:szCs w:val="20"/>
        </w:rPr>
      </w:pPr>
    </w:p>
    <w:p w14:paraId="3E42502A" w14:textId="77777777" w:rsidR="00E32E62" w:rsidRPr="00811E35" w:rsidRDefault="00E32E62" w:rsidP="00587420">
      <w:pPr>
        <w:spacing w:after="0" w:line="480" w:lineRule="auto"/>
        <w:jc w:val="center"/>
        <w:rPr>
          <w:rFonts w:ascii="Arial" w:hAnsi="Arial" w:cs="Arial"/>
          <w:sz w:val="20"/>
          <w:szCs w:val="20"/>
        </w:rPr>
      </w:pPr>
    </w:p>
    <w:p w14:paraId="1C70E6F0" w14:textId="77777777" w:rsidR="00587420" w:rsidRPr="00587420" w:rsidRDefault="00587420" w:rsidP="00587420">
      <w:pPr>
        <w:spacing w:after="0" w:line="480" w:lineRule="auto"/>
        <w:jc w:val="center"/>
        <w:rPr>
          <w:rFonts w:ascii="Arial" w:hAnsi="Arial" w:cs="Arial"/>
          <w:b/>
          <w:bCs/>
          <w:sz w:val="20"/>
          <w:szCs w:val="20"/>
          <w:lang w:val="en-US"/>
        </w:rPr>
      </w:pPr>
      <w:r w:rsidRPr="005C1ABE">
        <w:rPr>
          <w:rFonts w:ascii="Arial" w:hAnsi="Arial" w:cs="Arial"/>
          <w:b/>
          <w:bCs/>
          <w:sz w:val="20"/>
          <w:szCs w:val="20"/>
          <w:highlight w:val="yellow"/>
          <w:lang w:val="en-US"/>
        </w:rPr>
        <w:t>REFERENCES</w:t>
      </w:r>
    </w:p>
    <w:p w14:paraId="32584FAB" w14:textId="77777777" w:rsidR="00587420" w:rsidRDefault="00587420" w:rsidP="00587420">
      <w:pPr>
        <w:spacing w:after="0" w:line="480" w:lineRule="auto"/>
        <w:ind w:left="567" w:hanging="567"/>
        <w:jc w:val="both"/>
        <w:rPr>
          <w:rFonts w:ascii="Arial" w:hAnsi="Arial" w:cs="Arial"/>
          <w:sz w:val="20"/>
          <w:szCs w:val="20"/>
        </w:rPr>
      </w:pPr>
      <w:r w:rsidRPr="002E58B7">
        <w:rPr>
          <w:rFonts w:ascii="Arial" w:hAnsi="Arial" w:cs="Arial"/>
          <w:sz w:val="20"/>
          <w:szCs w:val="20"/>
        </w:rPr>
        <w:t xml:space="preserve">Arenas-Ochoa, E. G., Herrera Arevalo, A. O., &amp; </w:t>
      </w:r>
      <w:proofErr w:type="spellStart"/>
      <w:r w:rsidRPr="002E58B7">
        <w:rPr>
          <w:rFonts w:ascii="Arial" w:hAnsi="Arial" w:cs="Arial"/>
          <w:sz w:val="20"/>
          <w:szCs w:val="20"/>
        </w:rPr>
        <w:t>Ligarreto</w:t>
      </w:r>
      <w:proofErr w:type="spellEnd"/>
      <w:r w:rsidRPr="002E58B7">
        <w:rPr>
          <w:rFonts w:ascii="Arial" w:hAnsi="Arial" w:cs="Arial"/>
          <w:sz w:val="20"/>
          <w:szCs w:val="20"/>
        </w:rPr>
        <w:t>-Moreno, G. A. (2022). Physicochemical Properties of Fresh Floury Corn Kernels Affected by Refrigeration and Packaging. </w:t>
      </w:r>
      <w:r w:rsidRPr="002E58B7">
        <w:rPr>
          <w:rFonts w:ascii="Arial" w:hAnsi="Arial" w:cs="Arial"/>
          <w:i/>
          <w:iCs/>
          <w:sz w:val="20"/>
          <w:szCs w:val="20"/>
        </w:rPr>
        <w:t xml:space="preserve">Ciencia y </w:t>
      </w:r>
      <w:proofErr w:type="spellStart"/>
      <w:r w:rsidRPr="002E58B7">
        <w:rPr>
          <w:rFonts w:ascii="Arial" w:hAnsi="Arial" w:cs="Arial"/>
          <w:i/>
          <w:iCs/>
          <w:sz w:val="20"/>
          <w:szCs w:val="20"/>
        </w:rPr>
        <w:t>Tecnología</w:t>
      </w:r>
      <w:proofErr w:type="spellEnd"/>
      <w:r w:rsidRPr="002E58B7">
        <w:rPr>
          <w:rFonts w:ascii="Arial" w:hAnsi="Arial" w:cs="Arial"/>
          <w:i/>
          <w:iCs/>
          <w:sz w:val="20"/>
          <w:szCs w:val="20"/>
        </w:rPr>
        <w:t xml:space="preserve"> </w:t>
      </w:r>
      <w:proofErr w:type="spellStart"/>
      <w:r w:rsidRPr="002E58B7">
        <w:rPr>
          <w:rFonts w:ascii="Arial" w:hAnsi="Arial" w:cs="Arial"/>
          <w:i/>
          <w:iCs/>
          <w:sz w:val="20"/>
          <w:szCs w:val="20"/>
        </w:rPr>
        <w:t>Agropecuaria</w:t>
      </w:r>
      <w:proofErr w:type="spellEnd"/>
      <w:r w:rsidRPr="002E58B7">
        <w:rPr>
          <w:rFonts w:ascii="Arial" w:hAnsi="Arial" w:cs="Arial"/>
          <w:sz w:val="20"/>
          <w:szCs w:val="20"/>
        </w:rPr>
        <w:t>, </w:t>
      </w:r>
      <w:r w:rsidRPr="002E58B7">
        <w:rPr>
          <w:rFonts w:ascii="Arial" w:hAnsi="Arial" w:cs="Arial"/>
          <w:i/>
          <w:iCs/>
          <w:sz w:val="20"/>
          <w:szCs w:val="20"/>
        </w:rPr>
        <w:t>23</w:t>
      </w:r>
      <w:r w:rsidRPr="002E58B7">
        <w:rPr>
          <w:rFonts w:ascii="Arial" w:hAnsi="Arial" w:cs="Arial"/>
          <w:sz w:val="20"/>
          <w:szCs w:val="20"/>
        </w:rPr>
        <w:t>(3).</w:t>
      </w:r>
    </w:p>
    <w:p w14:paraId="00F51BBB" w14:textId="77777777" w:rsidR="00587420" w:rsidRDefault="00587420" w:rsidP="00587420">
      <w:pPr>
        <w:spacing w:after="0" w:line="480" w:lineRule="auto"/>
        <w:ind w:left="567" w:hanging="567"/>
        <w:jc w:val="both"/>
        <w:rPr>
          <w:rFonts w:ascii="Arial" w:hAnsi="Arial" w:cs="Arial"/>
          <w:sz w:val="20"/>
          <w:szCs w:val="20"/>
        </w:rPr>
      </w:pPr>
    </w:p>
    <w:p w14:paraId="563588C8" w14:textId="77777777" w:rsidR="00587420" w:rsidRDefault="00587420" w:rsidP="00587420">
      <w:pPr>
        <w:spacing w:after="0" w:line="480" w:lineRule="auto"/>
        <w:ind w:left="567" w:hanging="567"/>
        <w:jc w:val="both"/>
        <w:rPr>
          <w:rFonts w:ascii="Arial" w:hAnsi="Arial" w:cs="Arial"/>
          <w:sz w:val="20"/>
          <w:szCs w:val="20"/>
        </w:rPr>
      </w:pPr>
      <w:r w:rsidRPr="002E58B7">
        <w:rPr>
          <w:rFonts w:ascii="Arial" w:hAnsi="Arial" w:cs="Arial"/>
          <w:sz w:val="20"/>
          <w:szCs w:val="20"/>
        </w:rPr>
        <w:t xml:space="preserve">Blessing, D. J., Gu, Y., Cao, M., Cui, Y., Wang, X., &amp; Asante-Badu, B. (2022). Overview of the advantages and limitations of maize-soybean intercropping in sustainable agriculture and </w:t>
      </w:r>
      <w:proofErr w:type="gramStart"/>
      <w:r w:rsidRPr="002E58B7">
        <w:rPr>
          <w:rFonts w:ascii="Arial" w:hAnsi="Arial" w:cs="Arial"/>
          <w:sz w:val="20"/>
          <w:szCs w:val="20"/>
        </w:rPr>
        <w:t>future prospects</w:t>
      </w:r>
      <w:proofErr w:type="gramEnd"/>
      <w:r w:rsidRPr="002E58B7">
        <w:rPr>
          <w:rFonts w:ascii="Arial" w:hAnsi="Arial" w:cs="Arial"/>
          <w:sz w:val="20"/>
          <w:szCs w:val="20"/>
        </w:rPr>
        <w:t>: A review. </w:t>
      </w:r>
      <w:r w:rsidRPr="002E58B7">
        <w:rPr>
          <w:rFonts w:ascii="Arial" w:hAnsi="Arial" w:cs="Arial"/>
          <w:i/>
          <w:iCs/>
          <w:sz w:val="20"/>
          <w:szCs w:val="20"/>
        </w:rPr>
        <w:t>Chilean journal of agricultural research</w:t>
      </w:r>
      <w:r w:rsidRPr="002E58B7">
        <w:rPr>
          <w:rFonts w:ascii="Arial" w:hAnsi="Arial" w:cs="Arial"/>
          <w:sz w:val="20"/>
          <w:szCs w:val="20"/>
        </w:rPr>
        <w:t>, </w:t>
      </w:r>
      <w:r w:rsidRPr="002E58B7">
        <w:rPr>
          <w:rFonts w:ascii="Arial" w:hAnsi="Arial" w:cs="Arial"/>
          <w:i/>
          <w:iCs/>
          <w:sz w:val="20"/>
          <w:szCs w:val="20"/>
        </w:rPr>
        <w:t>82</w:t>
      </w:r>
      <w:r w:rsidRPr="002E58B7">
        <w:rPr>
          <w:rFonts w:ascii="Arial" w:hAnsi="Arial" w:cs="Arial"/>
          <w:sz w:val="20"/>
          <w:szCs w:val="20"/>
        </w:rPr>
        <w:t>(1), 177-188.</w:t>
      </w:r>
    </w:p>
    <w:p w14:paraId="5ECD552B" w14:textId="77777777" w:rsidR="00587420" w:rsidRDefault="00587420" w:rsidP="00587420">
      <w:pPr>
        <w:spacing w:after="0" w:line="480" w:lineRule="auto"/>
        <w:ind w:left="567" w:hanging="567"/>
        <w:jc w:val="both"/>
        <w:rPr>
          <w:rFonts w:ascii="Arial" w:hAnsi="Arial" w:cs="Arial"/>
          <w:sz w:val="20"/>
          <w:szCs w:val="20"/>
        </w:rPr>
      </w:pPr>
    </w:p>
    <w:p w14:paraId="0649493D" w14:textId="77777777" w:rsidR="00587420" w:rsidRDefault="00587420" w:rsidP="00587420">
      <w:pPr>
        <w:spacing w:after="0" w:line="480" w:lineRule="auto"/>
        <w:ind w:left="567" w:hanging="567"/>
        <w:jc w:val="both"/>
        <w:rPr>
          <w:rFonts w:ascii="Arial" w:hAnsi="Arial" w:cs="Arial"/>
          <w:sz w:val="20"/>
          <w:szCs w:val="20"/>
        </w:rPr>
      </w:pPr>
      <w:r w:rsidRPr="002E58B7">
        <w:rPr>
          <w:rFonts w:ascii="Arial" w:hAnsi="Arial" w:cs="Arial"/>
          <w:sz w:val="20"/>
          <w:szCs w:val="20"/>
        </w:rPr>
        <w:lastRenderedPageBreak/>
        <w:t>Bybee-Finley, K. A., &amp; Ryan, M. R. (2018). Advancing intercropping research and practices in industrialized agricultural landscapes. </w:t>
      </w:r>
      <w:r w:rsidRPr="002E58B7">
        <w:rPr>
          <w:rFonts w:ascii="Arial" w:hAnsi="Arial" w:cs="Arial"/>
          <w:i/>
          <w:iCs/>
          <w:sz w:val="20"/>
          <w:szCs w:val="20"/>
        </w:rPr>
        <w:t>Agriculture</w:t>
      </w:r>
      <w:r w:rsidRPr="002E58B7">
        <w:rPr>
          <w:rFonts w:ascii="Arial" w:hAnsi="Arial" w:cs="Arial"/>
          <w:sz w:val="20"/>
          <w:szCs w:val="20"/>
        </w:rPr>
        <w:t>, </w:t>
      </w:r>
      <w:r w:rsidRPr="002E58B7">
        <w:rPr>
          <w:rFonts w:ascii="Arial" w:hAnsi="Arial" w:cs="Arial"/>
          <w:i/>
          <w:iCs/>
          <w:sz w:val="20"/>
          <w:szCs w:val="20"/>
        </w:rPr>
        <w:t>8</w:t>
      </w:r>
      <w:r w:rsidRPr="002E58B7">
        <w:rPr>
          <w:rFonts w:ascii="Arial" w:hAnsi="Arial" w:cs="Arial"/>
          <w:sz w:val="20"/>
          <w:szCs w:val="20"/>
        </w:rPr>
        <w:t>(6), 80.</w:t>
      </w:r>
    </w:p>
    <w:p w14:paraId="0BAB6AD5" w14:textId="77777777" w:rsidR="00733309" w:rsidRDefault="00733309" w:rsidP="00587420">
      <w:pPr>
        <w:spacing w:after="0" w:line="480" w:lineRule="auto"/>
        <w:ind w:left="567" w:hanging="567"/>
        <w:jc w:val="both"/>
        <w:rPr>
          <w:rFonts w:ascii="Arial" w:hAnsi="Arial" w:cs="Arial"/>
          <w:sz w:val="20"/>
          <w:szCs w:val="20"/>
        </w:rPr>
      </w:pPr>
    </w:p>
    <w:p w14:paraId="6F82C1A3" w14:textId="77777777" w:rsidR="00733309" w:rsidRPr="005C1ABE" w:rsidRDefault="00733309" w:rsidP="00733309">
      <w:pPr>
        <w:spacing w:after="0" w:line="480" w:lineRule="auto"/>
        <w:ind w:left="567" w:hanging="567"/>
        <w:jc w:val="both"/>
        <w:rPr>
          <w:rFonts w:ascii="Arial" w:hAnsi="Arial" w:cs="Arial"/>
          <w:sz w:val="20"/>
          <w:szCs w:val="20"/>
          <w:highlight w:val="yellow"/>
        </w:rPr>
      </w:pPr>
      <w:r w:rsidRPr="005C1ABE">
        <w:rPr>
          <w:rFonts w:ascii="Arial" w:hAnsi="Arial" w:cs="Arial"/>
          <w:sz w:val="20"/>
          <w:szCs w:val="20"/>
          <w:highlight w:val="yellow"/>
        </w:rPr>
        <w:t>Carton, N., Naudin, C., Piva, G., &amp; Corre-</w:t>
      </w:r>
      <w:proofErr w:type="spellStart"/>
      <w:r w:rsidRPr="005C1ABE">
        <w:rPr>
          <w:rFonts w:ascii="Arial" w:hAnsi="Arial" w:cs="Arial"/>
          <w:sz w:val="20"/>
          <w:szCs w:val="20"/>
          <w:highlight w:val="yellow"/>
        </w:rPr>
        <w:t>Hellou</w:t>
      </w:r>
      <w:proofErr w:type="spellEnd"/>
      <w:r w:rsidRPr="005C1ABE">
        <w:rPr>
          <w:rFonts w:ascii="Arial" w:hAnsi="Arial" w:cs="Arial"/>
          <w:sz w:val="20"/>
          <w:szCs w:val="20"/>
          <w:highlight w:val="yellow"/>
        </w:rPr>
        <w:t>, G. (2020). Intercropping winter lupin and triticale increases weed suppression and total yield. </w:t>
      </w:r>
      <w:r w:rsidRPr="005C1ABE">
        <w:rPr>
          <w:rFonts w:ascii="Arial" w:hAnsi="Arial" w:cs="Arial"/>
          <w:i/>
          <w:iCs/>
          <w:sz w:val="20"/>
          <w:szCs w:val="20"/>
          <w:highlight w:val="yellow"/>
        </w:rPr>
        <w:t>Agriculture</w:t>
      </w:r>
      <w:r w:rsidRPr="005C1ABE">
        <w:rPr>
          <w:rFonts w:ascii="Arial" w:hAnsi="Arial" w:cs="Arial"/>
          <w:sz w:val="20"/>
          <w:szCs w:val="20"/>
          <w:highlight w:val="yellow"/>
        </w:rPr>
        <w:t>, </w:t>
      </w:r>
      <w:r w:rsidRPr="005C1ABE">
        <w:rPr>
          <w:rFonts w:ascii="Arial" w:hAnsi="Arial" w:cs="Arial"/>
          <w:i/>
          <w:iCs/>
          <w:sz w:val="20"/>
          <w:szCs w:val="20"/>
          <w:highlight w:val="yellow"/>
        </w:rPr>
        <w:t>10</w:t>
      </w:r>
      <w:r w:rsidRPr="005C1ABE">
        <w:rPr>
          <w:rFonts w:ascii="Arial" w:hAnsi="Arial" w:cs="Arial"/>
          <w:sz w:val="20"/>
          <w:szCs w:val="20"/>
          <w:highlight w:val="yellow"/>
        </w:rPr>
        <w:t>(8), 316.</w:t>
      </w:r>
    </w:p>
    <w:p w14:paraId="1001034B" w14:textId="77777777" w:rsidR="00733309" w:rsidRPr="005C1ABE" w:rsidRDefault="00733309" w:rsidP="00733309">
      <w:pPr>
        <w:spacing w:after="0" w:line="480" w:lineRule="auto"/>
        <w:ind w:left="567" w:hanging="567"/>
        <w:jc w:val="both"/>
        <w:rPr>
          <w:rFonts w:ascii="Arial" w:hAnsi="Arial" w:cs="Arial"/>
          <w:sz w:val="20"/>
          <w:szCs w:val="20"/>
          <w:highlight w:val="yellow"/>
        </w:rPr>
      </w:pPr>
    </w:p>
    <w:p w14:paraId="448B4AE1" w14:textId="4A2E2FD7" w:rsidR="00587420" w:rsidRDefault="00733309" w:rsidP="00733309">
      <w:pPr>
        <w:spacing w:after="0" w:line="480" w:lineRule="auto"/>
        <w:ind w:left="567" w:hanging="567"/>
        <w:jc w:val="both"/>
        <w:rPr>
          <w:rFonts w:ascii="Arial" w:hAnsi="Arial" w:cs="Arial"/>
          <w:sz w:val="20"/>
          <w:szCs w:val="20"/>
        </w:rPr>
      </w:pPr>
      <w:proofErr w:type="spellStart"/>
      <w:r w:rsidRPr="005C1ABE">
        <w:rPr>
          <w:rFonts w:ascii="Arial" w:hAnsi="Arial" w:cs="Arial"/>
          <w:sz w:val="20"/>
          <w:szCs w:val="20"/>
          <w:highlight w:val="yellow"/>
        </w:rPr>
        <w:t>Cheriere</w:t>
      </w:r>
      <w:proofErr w:type="spellEnd"/>
      <w:r w:rsidRPr="005C1ABE">
        <w:rPr>
          <w:rFonts w:ascii="Arial" w:hAnsi="Arial" w:cs="Arial"/>
          <w:sz w:val="20"/>
          <w:szCs w:val="20"/>
          <w:highlight w:val="yellow"/>
        </w:rPr>
        <w:t>, T., Lorin, M., &amp; Corre-</w:t>
      </w:r>
      <w:proofErr w:type="spellStart"/>
      <w:r w:rsidRPr="005C1ABE">
        <w:rPr>
          <w:rFonts w:ascii="Arial" w:hAnsi="Arial" w:cs="Arial"/>
          <w:sz w:val="20"/>
          <w:szCs w:val="20"/>
          <w:highlight w:val="yellow"/>
        </w:rPr>
        <w:t>Hellou</w:t>
      </w:r>
      <w:proofErr w:type="spellEnd"/>
      <w:r w:rsidRPr="005C1ABE">
        <w:rPr>
          <w:rFonts w:ascii="Arial" w:hAnsi="Arial" w:cs="Arial"/>
          <w:sz w:val="20"/>
          <w:szCs w:val="20"/>
          <w:highlight w:val="yellow"/>
        </w:rPr>
        <w:t>, G. (2020). Species choice and spatial arrangement in soybean-based intercropping: Levers that drive yield and weed control. </w:t>
      </w:r>
      <w:r w:rsidRPr="005C1ABE">
        <w:rPr>
          <w:rFonts w:ascii="Arial" w:hAnsi="Arial" w:cs="Arial"/>
          <w:i/>
          <w:iCs/>
          <w:sz w:val="20"/>
          <w:szCs w:val="20"/>
          <w:highlight w:val="yellow"/>
        </w:rPr>
        <w:t>Field Crops Research</w:t>
      </w:r>
      <w:r w:rsidRPr="005C1ABE">
        <w:rPr>
          <w:rFonts w:ascii="Arial" w:hAnsi="Arial" w:cs="Arial"/>
          <w:sz w:val="20"/>
          <w:szCs w:val="20"/>
          <w:highlight w:val="yellow"/>
        </w:rPr>
        <w:t>, </w:t>
      </w:r>
      <w:r w:rsidRPr="005C1ABE">
        <w:rPr>
          <w:rFonts w:ascii="Arial" w:hAnsi="Arial" w:cs="Arial"/>
          <w:i/>
          <w:iCs/>
          <w:sz w:val="20"/>
          <w:szCs w:val="20"/>
          <w:highlight w:val="yellow"/>
        </w:rPr>
        <w:t>256</w:t>
      </w:r>
      <w:r w:rsidRPr="005C1ABE">
        <w:rPr>
          <w:rFonts w:ascii="Arial" w:hAnsi="Arial" w:cs="Arial"/>
          <w:sz w:val="20"/>
          <w:szCs w:val="20"/>
          <w:highlight w:val="yellow"/>
        </w:rPr>
        <w:t>, 107923.</w:t>
      </w:r>
    </w:p>
    <w:p w14:paraId="13B5C1F5" w14:textId="77777777" w:rsidR="00733309" w:rsidRDefault="00733309" w:rsidP="00733309">
      <w:pPr>
        <w:spacing w:after="0" w:line="480" w:lineRule="auto"/>
        <w:ind w:left="567" w:hanging="567"/>
        <w:jc w:val="both"/>
        <w:rPr>
          <w:rFonts w:ascii="Arial" w:hAnsi="Arial" w:cs="Arial"/>
          <w:sz w:val="20"/>
          <w:szCs w:val="20"/>
        </w:rPr>
      </w:pPr>
    </w:p>
    <w:p w14:paraId="2EC4698A" w14:textId="77777777" w:rsidR="00587420" w:rsidRDefault="00587420" w:rsidP="00587420">
      <w:pPr>
        <w:spacing w:after="0" w:line="480" w:lineRule="auto"/>
        <w:jc w:val="both"/>
        <w:rPr>
          <w:rFonts w:ascii="Arial" w:hAnsi="Arial" w:cs="Arial"/>
          <w:sz w:val="20"/>
          <w:szCs w:val="20"/>
        </w:rPr>
      </w:pPr>
      <w:r w:rsidRPr="00DF3308">
        <w:rPr>
          <w:rFonts w:ascii="Arial" w:hAnsi="Arial" w:cs="Arial"/>
          <w:sz w:val="20"/>
          <w:szCs w:val="20"/>
        </w:rPr>
        <w:t>Crow, J. F. (1998). 90 years ago: the beginning of hybrid maize. </w:t>
      </w:r>
      <w:r w:rsidRPr="00DF3308">
        <w:rPr>
          <w:rFonts w:ascii="Arial" w:hAnsi="Arial" w:cs="Arial"/>
          <w:i/>
          <w:iCs/>
          <w:sz w:val="20"/>
          <w:szCs w:val="20"/>
        </w:rPr>
        <w:t>Genetics</w:t>
      </w:r>
      <w:r w:rsidRPr="00DF3308">
        <w:rPr>
          <w:rFonts w:ascii="Arial" w:hAnsi="Arial" w:cs="Arial"/>
          <w:sz w:val="20"/>
          <w:szCs w:val="20"/>
        </w:rPr>
        <w:t>, </w:t>
      </w:r>
      <w:r w:rsidRPr="00DF3308">
        <w:rPr>
          <w:rFonts w:ascii="Arial" w:hAnsi="Arial" w:cs="Arial"/>
          <w:i/>
          <w:iCs/>
          <w:sz w:val="20"/>
          <w:szCs w:val="20"/>
        </w:rPr>
        <w:t>148</w:t>
      </w:r>
      <w:r w:rsidRPr="00DF3308">
        <w:rPr>
          <w:rFonts w:ascii="Arial" w:hAnsi="Arial" w:cs="Arial"/>
          <w:sz w:val="20"/>
          <w:szCs w:val="20"/>
        </w:rPr>
        <w:t>(3), 923-928.</w:t>
      </w:r>
    </w:p>
    <w:p w14:paraId="401197C4" w14:textId="77777777" w:rsidR="00587420" w:rsidRDefault="00587420" w:rsidP="00587420">
      <w:pPr>
        <w:spacing w:after="0" w:line="480" w:lineRule="auto"/>
        <w:jc w:val="both"/>
        <w:rPr>
          <w:rFonts w:ascii="Arial" w:hAnsi="Arial" w:cs="Arial"/>
          <w:sz w:val="20"/>
          <w:szCs w:val="20"/>
        </w:rPr>
      </w:pPr>
    </w:p>
    <w:p w14:paraId="7DF822BA" w14:textId="77777777" w:rsidR="00587420" w:rsidRDefault="00587420" w:rsidP="00587420">
      <w:pPr>
        <w:spacing w:after="0" w:line="480" w:lineRule="auto"/>
        <w:ind w:left="567" w:hanging="567"/>
        <w:jc w:val="both"/>
        <w:rPr>
          <w:rFonts w:ascii="Arial" w:hAnsi="Arial" w:cs="Arial"/>
          <w:sz w:val="20"/>
          <w:szCs w:val="20"/>
        </w:rPr>
      </w:pPr>
      <w:proofErr w:type="spellStart"/>
      <w:r w:rsidRPr="00DF3308">
        <w:rPr>
          <w:rFonts w:ascii="Arial" w:hAnsi="Arial" w:cs="Arial"/>
          <w:sz w:val="20"/>
          <w:szCs w:val="20"/>
        </w:rPr>
        <w:t>Dasbak</w:t>
      </w:r>
      <w:proofErr w:type="spellEnd"/>
      <w:r w:rsidRPr="00DF3308">
        <w:rPr>
          <w:rFonts w:ascii="Arial" w:hAnsi="Arial" w:cs="Arial"/>
          <w:sz w:val="20"/>
          <w:szCs w:val="20"/>
        </w:rPr>
        <w:t xml:space="preserve">, M. A. D., &amp; </w:t>
      </w:r>
      <w:proofErr w:type="spellStart"/>
      <w:r w:rsidRPr="00DF3308">
        <w:rPr>
          <w:rFonts w:ascii="Arial" w:hAnsi="Arial" w:cs="Arial"/>
          <w:sz w:val="20"/>
          <w:szCs w:val="20"/>
        </w:rPr>
        <w:t>Asiegbu</w:t>
      </w:r>
      <w:proofErr w:type="spellEnd"/>
      <w:r w:rsidRPr="00DF3308">
        <w:rPr>
          <w:rFonts w:ascii="Arial" w:hAnsi="Arial" w:cs="Arial"/>
          <w:sz w:val="20"/>
          <w:szCs w:val="20"/>
        </w:rPr>
        <w:t xml:space="preserve">, J. E. (2009). Performance of pigeon pea genotypes intercropped with maize under humid tropical </w:t>
      </w:r>
      <w:proofErr w:type="spellStart"/>
      <w:r w:rsidRPr="00DF3308">
        <w:rPr>
          <w:rFonts w:ascii="Arial" w:hAnsi="Arial" w:cs="Arial"/>
          <w:sz w:val="20"/>
          <w:szCs w:val="20"/>
        </w:rPr>
        <w:t>ultisol</w:t>
      </w:r>
      <w:proofErr w:type="spellEnd"/>
      <w:r w:rsidRPr="00DF3308">
        <w:rPr>
          <w:rFonts w:ascii="Arial" w:hAnsi="Arial" w:cs="Arial"/>
          <w:sz w:val="20"/>
          <w:szCs w:val="20"/>
        </w:rPr>
        <w:t xml:space="preserve"> conditions. </w:t>
      </w:r>
      <w:r w:rsidRPr="00DF3308">
        <w:rPr>
          <w:rFonts w:ascii="Arial" w:hAnsi="Arial" w:cs="Arial"/>
          <w:i/>
          <w:iCs/>
          <w:sz w:val="20"/>
          <w:szCs w:val="20"/>
        </w:rPr>
        <w:t>J. Anim. Plant Sci</w:t>
      </w:r>
      <w:r w:rsidRPr="00DF3308">
        <w:rPr>
          <w:rFonts w:ascii="Arial" w:hAnsi="Arial" w:cs="Arial"/>
          <w:sz w:val="20"/>
          <w:szCs w:val="20"/>
        </w:rPr>
        <w:t>, </w:t>
      </w:r>
      <w:r w:rsidRPr="00DF3308">
        <w:rPr>
          <w:rFonts w:ascii="Arial" w:hAnsi="Arial" w:cs="Arial"/>
          <w:i/>
          <w:iCs/>
          <w:sz w:val="20"/>
          <w:szCs w:val="20"/>
        </w:rPr>
        <w:t>4</w:t>
      </w:r>
      <w:r w:rsidRPr="00DF3308">
        <w:rPr>
          <w:rFonts w:ascii="Arial" w:hAnsi="Arial" w:cs="Arial"/>
          <w:sz w:val="20"/>
          <w:szCs w:val="20"/>
        </w:rPr>
        <w:t>(2), 329-340.</w:t>
      </w:r>
    </w:p>
    <w:p w14:paraId="33592252" w14:textId="77777777" w:rsidR="00587420" w:rsidRDefault="00587420" w:rsidP="00587420">
      <w:pPr>
        <w:spacing w:after="0" w:line="480" w:lineRule="auto"/>
        <w:ind w:left="567" w:hanging="567"/>
        <w:jc w:val="both"/>
        <w:rPr>
          <w:rFonts w:ascii="Arial" w:hAnsi="Arial" w:cs="Arial"/>
          <w:sz w:val="20"/>
          <w:szCs w:val="20"/>
        </w:rPr>
      </w:pPr>
    </w:p>
    <w:p w14:paraId="7D867B3A" w14:textId="77777777" w:rsidR="00587420" w:rsidRDefault="00587420" w:rsidP="00587420">
      <w:pPr>
        <w:spacing w:after="0" w:line="480" w:lineRule="auto"/>
        <w:ind w:left="567" w:hanging="567"/>
        <w:jc w:val="both"/>
        <w:rPr>
          <w:rFonts w:ascii="Arial" w:hAnsi="Arial" w:cs="Arial"/>
          <w:sz w:val="20"/>
          <w:szCs w:val="20"/>
        </w:rPr>
      </w:pPr>
      <w:r w:rsidRPr="005C1ABE">
        <w:rPr>
          <w:rFonts w:ascii="Arial" w:eastAsia="SimSun" w:hAnsi="Arial" w:cs="Arial"/>
          <w:color w:val="222222"/>
          <w:sz w:val="19"/>
          <w:szCs w:val="19"/>
          <w:highlight w:val="yellow"/>
          <w:shd w:val="clear" w:color="auto" w:fill="FFFFFF"/>
        </w:rPr>
        <w:t xml:space="preserve">Debela, B. G. T. D. M. (2018). Evaluation of Maize-Intercropped with Forage Legumes Under Different Planting Patterns on Yield and Yield Components of Maize and Fodder in West </w:t>
      </w:r>
      <w:proofErr w:type="spellStart"/>
      <w:r w:rsidRPr="005C1ABE">
        <w:rPr>
          <w:rFonts w:ascii="Arial" w:eastAsia="SimSun" w:hAnsi="Arial" w:cs="Arial"/>
          <w:color w:val="222222"/>
          <w:sz w:val="19"/>
          <w:szCs w:val="19"/>
          <w:highlight w:val="yellow"/>
          <w:shd w:val="clear" w:color="auto" w:fill="FFFFFF"/>
        </w:rPr>
        <w:t>Hararghe</w:t>
      </w:r>
      <w:proofErr w:type="spellEnd"/>
      <w:r w:rsidRPr="005C1ABE">
        <w:rPr>
          <w:rFonts w:ascii="Arial" w:eastAsia="SimSun" w:hAnsi="Arial" w:cs="Arial"/>
          <w:color w:val="222222"/>
          <w:sz w:val="19"/>
          <w:szCs w:val="19"/>
          <w:highlight w:val="yellow"/>
          <w:shd w:val="clear" w:color="auto" w:fill="FFFFFF"/>
        </w:rPr>
        <w:t>, Oromia. </w:t>
      </w:r>
      <w:r w:rsidRPr="005C1ABE">
        <w:rPr>
          <w:rFonts w:ascii="Arial" w:eastAsia="SimSun" w:hAnsi="Arial" w:cs="Arial"/>
          <w:i/>
          <w:iCs/>
          <w:color w:val="222222"/>
          <w:sz w:val="19"/>
          <w:szCs w:val="19"/>
          <w:highlight w:val="yellow"/>
          <w:shd w:val="clear" w:color="auto" w:fill="FFFFFF"/>
        </w:rPr>
        <w:t>Evaluation</w:t>
      </w:r>
      <w:r w:rsidRPr="005C1ABE">
        <w:rPr>
          <w:rFonts w:ascii="Arial" w:eastAsia="SimSun" w:hAnsi="Arial" w:cs="Arial"/>
          <w:color w:val="222222"/>
          <w:sz w:val="19"/>
          <w:szCs w:val="19"/>
          <w:highlight w:val="yellow"/>
          <w:shd w:val="clear" w:color="auto" w:fill="FFFFFF"/>
        </w:rPr>
        <w:t>, </w:t>
      </w:r>
      <w:r w:rsidRPr="005C1ABE">
        <w:rPr>
          <w:rFonts w:ascii="Arial" w:eastAsia="SimSun" w:hAnsi="Arial" w:cs="Arial"/>
          <w:i/>
          <w:iCs/>
          <w:color w:val="222222"/>
          <w:sz w:val="19"/>
          <w:szCs w:val="19"/>
          <w:highlight w:val="yellow"/>
          <w:shd w:val="clear" w:color="auto" w:fill="FFFFFF"/>
        </w:rPr>
        <w:t>8</w:t>
      </w:r>
      <w:r w:rsidRPr="005C1ABE">
        <w:rPr>
          <w:rFonts w:ascii="Arial" w:eastAsia="SimSun" w:hAnsi="Arial" w:cs="Arial"/>
          <w:color w:val="222222"/>
          <w:sz w:val="19"/>
          <w:szCs w:val="19"/>
          <w:highlight w:val="yellow"/>
          <w:shd w:val="clear" w:color="auto" w:fill="FFFFFF"/>
        </w:rPr>
        <w:t>(21).</w:t>
      </w:r>
    </w:p>
    <w:p w14:paraId="2B325F4D" w14:textId="77777777" w:rsidR="00587420" w:rsidRDefault="00587420" w:rsidP="00587420">
      <w:pPr>
        <w:spacing w:after="0" w:line="480" w:lineRule="auto"/>
        <w:jc w:val="both"/>
        <w:rPr>
          <w:rFonts w:ascii="Arial" w:hAnsi="Arial" w:cs="Arial"/>
          <w:sz w:val="20"/>
          <w:szCs w:val="20"/>
        </w:rPr>
      </w:pPr>
    </w:p>
    <w:p w14:paraId="467ED0EF" w14:textId="77777777" w:rsidR="00587420" w:rsidRDefault="00587420" w:rsidP="00587420">
      <w:pPr>
        <w:spacing w:after="0" w:line="480" w:lineRule="auto"/>
        <w:ind w:left="567" w:hanging="567"/>
        <w:jc w:val="both"/>
        <w:rPr>
          <w:rFonts w:ascii="Arial" w:hAnsi="Arial" w:cs="Arial"/>
          <w:sz w:val="20"/>
          <w:szCs w:val="20"/>
        </w:rPr>
      </w:pPr>
      <w:proofErr w:type="spellStart"/>
      <w:r w:rsidRPr="00DF3308">
        <w:rPr>
          <w:rFonts w:ascii="Arial" w:hAnsi="Arial" w:cs="Arial"/>
          <w:sz w:val="20"/>
          <w:szCs w:val="20"/>
        </w:rPr>
        <w:t>Dordas</w:t>
      </w:r>
      <w:proofErr w:type="spellEnd"/>
      <w:r w:rsidRPr="00DF3308">
        <w:rPr>
          <w:rFonts w:ascii="Arial" w:hAnsi="Arial" w:cs="Arial"/>
          <w:sz w:val="20"/>
          <w:szCs w:val="20"/>
        </w:rPr>
        <w:t xml:space="preserve">, C. A., </w:t>
      </w:r>
      <w:proofErr w:type="spellStart"/>
      <w:r w:rsidRPr="00DF3308">
        <w:rPr>
          <w:rFonts w:ascii="Arial" w:hAnsi="Arial" w:cs="Arial"/>
          <w:sz w:val="20"/>
          <w:szCs w:val="20"/>
        </w:rPr>
        <w:t>Lithourgidis</w:t>
      </w:r>
      <w:proofErr w:type="spellEnd"/>
      <w:r w:rsidRPr="00DF3308">
        <w:rPr>
          <w:rFonts w:ascii="Arial" w:hAnsi="Arial" w:cs="Arial"/>
          <w:sz w:val="20"/>
          <w:szCs w:val="20"/>
        </w:rPr>
        <w:t xml:space="preserve">, A. S., &amp; Galanopoulou, K. (2019). Intercropping of faba bean with barley at various spatial arrangements affects dry matter and N yield, nitrogen nutrition index, and interspecific competition. </w:t>
      </w:r>
      <w:proofErr w:type="spellStart"/>
      <w:r w:rsidRPr="00DF3308">
        <w:rPr>
          <w:rFonts w:ascii="Arial" w:hAnsi="Arial" w:cs="Arial"/>
          <w:sz w:val="20"/>
          <w:szCs w:val="20"/>
        </w:rPr>
        <w:t>Notulae</w:t>
      </w:r>
      <w:proofErr w:type="spellEnd"/>
      <w:r w:rsidRPr="00DF3308">
        <w:rPr>
          <w:rFonts w:ascii="Arial" w:hAnsi="Arial" w:cs="Arial"/>
          <w:sz w:val="20"/>
          <w:szCs w:val="20"/>
        </w:rPr>
        <w:t xml:space="preserve"> </w:t>
      </w:r>
      <w:proofErr w:type="spellStart"/>
      <w:r w:rsidRPr="00DF3308">
        <w:rPr>
          <w:rFonts w:ascii="Arial" w:hAnsi="Arial" w:cs="Arial"/>
          <w:sz w:val="20"/>
          <w:szCs w:val="20"/>
        </w:rPr>
        <w:t>Botanicae</w:t>
      </w:r>
      <w:proofErr w:type="spellEnd"/>
      <w:r w:rsidRPr="00DF3308">
        <w:rPr>
          <w:rFonts w:ascii="Arial" w:hAnsi="Arial" w:cs="Arial"/>
          <w:sz w:val="20"/>
          <w:szCs w:val="20"/>
        </w:rPr>
        <w:t xml:space="preserve"> Horti </w:t>
      </w:r>
      <w:proofErr w:type="spellStart"/>
      <w:r w:rsidRPr="00DF3308">
        <w:rPr>
          <w:rFonts w:ascii="Arial" w:hAnsi="Arial" w:cs="Arial"/>
          <w:sz w:val="20"/>
          <w:szCs w:val="20"/>
        </w:rPr>
        <w:t>Agrobotanici</w:t>
      </w:r>
      <w:proofErr w:type="spellEnd"/>
      <w:r w:rsidRPr="00DF3308">
        <w:rPr>
          <w:rFonts w:ascii="Arial" w:hAnsi="Arial" w:cs="Arial"/>
          <w:sz w:val="20"/>
          <w:szCs w:val="20"/>
        </w:rPr>
        <w:t xml:space="preserve"> Cluj-Napoca, 47(4), 1116-1127.</w:t>
      </w:r>
    </w:p>
    <w:p w14:paraId="0A223100" w14:textId="77777777" w:rsidR="00587420" w:rsidRDefault="00587420" w:rsidP="00587420">
      <w:pPr>
        <w:spacing w:after="0" w:line="480" w:lineRule="auto"/>
        <w:jc w:val="both"/>
        <w:rPr>
          <w:rFonts w:ascii="Arial" w:hAnsi="Arial" w:cs="Arial"/>
          <w:sz w:val="20"/>
          <w:szCs w:val="20"/>
        </w:rPr>
      </w:pPr>
    </w:p>
    <w:p w14:paraId="5CBE8E1C" w14:textId="77777777" w:rsidR="00587420" w:rsidRDefault="00587420" w:rsidP="00587420">
      <w:pPr>
        <w:spacing w:after="0" w:line="480" w:lineRule="auto"/>
        <w:ind w:left="567" w:hanging="567"/>
        <w:jc w:val="both"/>
        <w:rPr>
          <w:rFonts w:ascii="Arial" w:hAnsi="Arial" w:cs="Arial"/>
          <w:sz w:val="20"/>
          <w:szCs w:val="20"/>
        </w:rPr>
      </w:pPr>
      <w:r w:rsidRPr="00EC4EF5">
        <w:rPr>
          <w:rFonts w:ascii="Arial" w:hAnsi="Arial" w:cs="Arial"/>
          <w:sz w:val="20"/>
          <w:szCs w:val="20"/>
        </w:rPr>
        <w:t xml:space="preserve">dos Santos Sousa, W., </w:t>
      </w:r>
      <w:proofErr w:type="spellStart"/>
      <w:r w:rsidRPr="00EC4EF5">
        <w:rPr>
          <w:rFonts w:ascii="Arial" w:hAnsi="Arial" w:cs="Arial"/>
          <w:sz w:val="20"/>
          <w:szCs w:val="20"/>
        </w:rPr>
        <w:t>Soratto</w:t>
      </w:r>
      <w:proofErr w:type="spellEnd"/>
      <w:r w:rsidRPr="00EC4EF5">
        <w:rPr>
          <w:rFonts w:ascii="Arial" w:hAnsi="Arial" w:cs="Arial"/>
          <w:sz w:val="20"/>
          <w:szCs w:val="20"/>
        </w:rPr>
        <w:t>, R. P., Peixoto, D. S., Campos, T. S., da Silva, M. B., Souza, A. G. V., ... &amp; Gitari, H. I. (2022). Effects of Rhizobium inoculum compared with mineral nitrogen fertilizer on nodulation and seed yield of common bean. A meta-analysis. </w:t>
      </w:r>
      <w:r w:rsidRPr="00EC4EF5">
        <w:rPr>
          <w:rFonts w:ascii="Arial" w:hAnsi="Arial" w:cs="Arial"/>
          <w:i/>
          <w:iCs/>
          <w:sz w:val="20"/>
          <w:szCs w:val="20"/>
        </w:rPr>
        <w:t>Agronomy for Sustainable Development</w:t>
      </w:r>
      <w:r w:rsidRPr="00EC4EF5">
        <w:rPr>
          <w:rFonts w:ascii="Arial" w:hAnsi="Arial" w:cs="Arial"/>
          <w:sz w:val="20"/>
          <w:szCs w:val="20"/>
        </w:rPr>
        <w:t>, </w:t>
      </w:r>
      <w:r w:rsidRPr="00EC4EF5">
        <w:rPr>
          <w:rFonts w:ascii="Arial" w:hAnsi="Arial" w:cs="Arial"/>
          <w:i/>
          <w:iCs/>
          <w:sz w:val="20"/>
          <w:szCs w:val="20"/>
        </w:rPr>
        <w:t>42</w:t>
      </w:r>
      <w:r w:rsidRPr="00EC4EF5">
        <w:rPr>
          <w:rFonts w:ascii="Arial" w:hAnsi="Arial" w:cs="Arial"/>
          <w:sz w:val="20"/>
          <w:szCs w:val="20"/>
        </w:rPr>
        <w:t>(3), 52.</w:t>
      </w:r>
    </w:p>
    <w:p w14:paraId="155EC275" w14:textId="77777777" w:rsidR="00587420" w:rsidRDefault="00587420" w:rsidP="00587420">
      <w:pPr>
        <w:spacing w:after="0" w:line="480" w:lineRule="auto"/>
        <w:jc w:val="both"/>
        <w:rPr>
          <w:rFonts w:ascii="Arial" w:hAnsi="Arial" w:cs="Arial"/>
          <w:sz w:val="20"/>
          <w:szCs w:val="20"/>
        </w:rPr>
      </w:pPr>
    </w:p>
    <w:p w14:paraId="6F56C6C3" w14:textId="77777777" w:rsidR="00587420" w:rsidRDefault="00587420" w:rsidP="00587420">
      <w:pPr>
        <w:spacing w:after="0" w:line="480" w:lineRule="auto"/>
        <w:ind w:left="567" w:hanging="567"/>
        <w:jc w:val="both"/>
        <w:rPr>
          <w:rFonts w:ascii="Arial" w:hAnsi="Arial" w:cs="Arial"/>
          <w:sz w:val="20"/>
          <w:szCs w:val="20"/>
        </w:rPr>
      </w:pPr>
      <w:r w:rsidRPr="00DF3308">
        <w:rPr>
          <w:rFonts w:ascii="Arial" w:hAnsi="Arial" w:cs="Arial"/>
          <w:sz w:val="20"/>
          <w:szCs w:val="20"/>
        </w:rPr>
        <w:t>Du, Q., Zhou, L., Chen, P., Liu, X., Song, C., Yang, F., ... &amp; Yong, T. (2020). Relay-intercropping soybean with maize maintains soil fertility and increases nitrogen recovery efficiency by reducing nitrogen input. </w:t>
      </w:r>
      <w:r w:rsidRPr="00DF3308">
        <w:rPr>
          <w:rFonts w:ascii="Arial" w:hAnsi="Arial" w:cs="Arial"/>
          <w:i/>
          <w:iCs/>
          <w:sz w:val="20"/>
          <w:szCs w:val="20"/>
        </w:rPr>
        <w:t>The Crop Journal</w:t>
      </w:r>
      <w:r w:rsidRPr="00DF3308">
        <w:rPr>
          <w:rFonts w:ascii="Arial" w:hAnsi="Arial" w:cs="Arial"/>
          <w:sz w:val="20"/>
          <w:szCs w:val="20"/>
        </w:rPr>
        <w:t>, </w:t>
      </w:r>
      <w:r w:rsidRPr="00DF3308">
        <w:rPr>
          <w:rFonts w:ascii="Arial" w:hAnsi="Arial" w:cs="Arial"/>
          <w:i/>
          <w:iCs/>
          <w:sz w:val="20"/>
          <w:szCs w:val="20"/>
        </w:rPr>
        <w:t>8</w:t>
      </w:r>
      <w:r w:rsidRPr="00DF3308">
        <w:rPr>
          <w:rFonts w:ascii="Arial" w:hAnsi="Arial" w:cs="Arial"/>
          <w:sz w:val="20"/>
          <w:szCs w:val="20"/>
        </w:rPr>
        <w:t>(1), 140-152.</w:t>
      </w:r>
    </w:p>
    <w:p w14:paraId="6F1412E2" w14:textId="77777777" w:rsidR="00587420" w:rsidRDefault="00587420" w:rsidP="00587420">
      <w:pPr>
        <w:spacing w:after="0" w:line="480" w:lineRule="auto"/>
        <w:jc w:val="both"/>
        <w:rPr>
          <w:rFonts w:ascii="Arial" w:hAnsi="Arial" w:cs="Arial"/>
          <w:sz w:val="20"/>
          <w:szCs w:val="20"/>
        </w:rPr>
      </w:pPr>
    </w:p>
    <w:p w14:paraId="7025659B" w14:textId="77777777" w:rsidR="00587420" w:rsidRDefault="00587420" w:rsidP="00587420">
      <w:pPr>
        <w:spacing w:after="0" w:line="480" w:lineRule="auto"/>
        <w:ind w:left="567" w:hanging="567"/>
        <w:jc w:val="both"/>
        <w:rPr>
          <w:rFonts w:ascii="Arial" w:hAnsi="Arial" w:cs="Arial"/>
          <w:sz w:val="20"/>
          <w:szCs w:val="20"/>
        </w:rPr>
      </w:pPr>
      <w:proofErr w:type="spellStart"/>
      <w:r w:rsidRPr="00DF3308">
        <w:rPr>
          <w:rFonts w:ascii="Arial" w:hAnsi="Arial" w:cs="Arial"/>
          <w:sz w:val="20"/>
          <w:szCs w:val="20"/>
        </w:rPr>
        <w:t>Ebbisa</w:t>
      </w:r>
      <w:proofErr w:type="spellEnd"/>
      <w:r w:rsidRPr="00DF3308">
        <w:rPr>
          <w:rFonts w:ascii="Arial" w:hAnsi="Arial" w:cs="Arial"/>
          <w:sz w:val="20"/>
          <w:szCs w:val="20"/>
        </w:rPr>
        <w:t>, A. (2022). Mechanisms underlying cereal/legume intercropping as nature-based biofortification: A review. </w:t>
      </w:r>
      <w:r w:rsidRPr="00DF3308">
        <w:rPr>
          <w:rFonts w:ascii="Arial" w:hAnsi="Arial" w:cs="Arial"/>
          <w:i/>
          <w:iCs/>
          <w:sz w:val="20"/>
          <w:szCs w:val="20"/>
        </w:rPr>
        <w:t>Food Production, Processing and Nutrition</w:t>
      </w:r>
      <w:r w:rsidRPr="00DF3308">
        <w:rPr>
          <w:rFonts w:ascii="Arial" w:hAnsi="Arial" w:cs="Arial"/>
          <w:sz w:val="20"/>
          <w:szCs w:val="20"/>
        </w:rPr>
        <w:t>, </w:t>
      </w:r>
      <w:r w:rsidRPr="00DF3308">
        <w:rPr>
          <w:rFonts w:ascii="Arial" w:hAnsi="Arial" w:cs="Arial"/>
          <w:i/>
          <w:iCs/>
          <w:sz w:val="20"/>
          <w:szCs w:val="20"/>
        </w:rPr>
        <w:t>4</w:t>
      </w:r>
      <w:r w:rsidRPr="00DF3308">
        <w:rPr>
          <w:rFonts w:ascii="Arial" w:hAnsi="Arial" w:cs="Arial"/>
          <w:sz w:val="20"/>
          <w:szCs w:val="20"/>
        </w:rPr>
        <w:t>(1), 19.</w:t>
      </w:r>
    </w:p>
    <w:p w14:paraId="65B7CEBD" w14:textId="77777777" w:rsidR="00587420" w:rsidRDefault="00587420" w:rsidP="00587420">
      <w:pPr>
        <w:spacing w:after="0" w:line="480" w:lineRule="auto"/>
        <w:jc w:val="both"/>
        <w:rPr>
          <w:rFonts w:ascii="Arial" w:hAnsi="Arial" w:cs="Arial"/>
          <w:sz w:val="20"/>
          <w:szCs w:val="20"/>
        </w:rPr>
      </w:pPr>
    </w:p>
    <w:p w14:paraId="578303FF" w14:textId="77777777" w:rsidR="00587420" w:rsidRDefault="00587420" w:rsidP="00587420">
      <w:pPr>
        <w:spacing w:after="0" w:line="480" w:lineRule="auto"/>
        <w:ind w:left="567" w:hanging="567"/>
        <w:jc w:val="both"/>
        <w:rPr>
          <w:rFonts w:ascii="Arial" w:hAnsi="Arial" w:cs="Arial"/>
          <w:sz w:val="20"/>
          <w:szCs w:val="20"/>
        </w:rPr>
      </w:pPr>
      <w:proofErr w:type="spellStart"/>
      <w:r w:rsidRPr="00DF3308">
        <w:rPr>
          <w:rFonts w:ascii="Arial" w:hAnsi="Arial" w:cs="Arial"/>
          <w:sz w:val="20"/>
          <w:szCs w:val="20"/>
        </w:rPr>
        <w:t>Enojada</w:t>
      </w:r>
      <w:proofErr w:type="spellEnd"/>
      <w:r w:rsidRPr="00DF3308">
        <w:rPr>
          <w:rFonts w:ascii="Arial" w:hAnsi="Arial" w:cs="Arial"/>
          <w:sz w:val="20"/>
          <w:szCs w:val="20"/>
        </w:rPr>
        <w:t>, G. R., &amp; Asio, V. B. (2018). MORPHOLOGICAL, PHYSICAL AND CHEMICAL CHARACTERISTICS OF SOILS DERIVED FROM LIMESTONE ROCKS IN BARILI, CEBU. </w:t>
      </w:r>
      <w:r w:rsidRPr="00DF3308">
        <w:rPr>
          <w:rFonts w:ascii="Arial" w:hAnsi="Arial" w:cs="Arial"/>
          <w:i/>
          <w:iCs/>
          <w:sz w:val="20"/>
          <w:szCs w:val="20"/>
        </w:rPr>
        <w:t>Journal of Agriculture and Technology Management</w:t>
      </w:r>
      <w:r w:rsidRPr="00DF3308">
        <w:rPr>
          <w:rFonts w:ascii="Arial" w:hAnsi="Arial" w:cs="Arial"/>
          <w:sz w:val="20"/>
          <w:szCs w:val="20"/>
        </w:rPr>
        <w:t>.</w:t>
      </w:r>
    </w:p>
    <w:p w14:paraId="583D3796" w14:textId="77777777" w:rsidR="00587420" w:rsidRDefault="00587420" w:rsidP="00587420">
      <w:pPr>
        <w:spacing w:after="0" w:line="480" w:lineRule="auto"/>
        <w:jc w:val="both"/>
        <w:rPr>
          <w:rFonts w:ascii="Arial" w:hAnsi="Arial" w:cs="Arial"/>
          <w:sz w:val="20"/>
          <w:szCs w:val="20"/>
        </w:rPr>
      </w:pPr>
    </w:p>
    <w:p w14:paraId="3F8A4930" w14:textId="77777777" w:rsidR="00587420" w:rsidRDefault="00587420" w:rsidP="00587420">
      <w:pPr>
        <w:spacing w:after="0" w:line="480" w:lineRule="auto"/>
        <w:ind w:left="567" w:hanging="567"/>
        <w:jc w:val="both"/>
        <w:rPr>
          <w:rFonts w:ascii="Arial" w:hAnsi="Arial" w:cs="Arial"/>
          <w:sz w:val="20"/>
          <w:szCs w:val="20"/>
        </w:rPr>
      </w:pPr>
      <w:r w:rsidRPr="006E2DD1">
        <w:rPr>
          <w:rFonts w:ascii="Arial" w:hAnsi="Arial" w:cs="Arial"/>
          <w:sz w:val="20"/>
          <w:szCs w:val="20"/>
        </w:rPr>
        <w:t xml:space="preserve">Geren, H., </w:t>
      </w:r>
      <w:proofErr w:type="spellStart"/>
      <w:r w:rsidRPr="006E2DD1">
        <w:rPr>
          <w:rFonts w:ascii="Arial" w:hAnsi="Arial" w:cs="Arial"/>
          <w:sz w:val="20"/>
          <w:szCs w:val="20"/>
        </w:rPr>
        <w:t>Avcioglu</w:t>
      </w:r>
      <w:proofErr w:type="spellEnd"/>
      <w:r w:rsidRPr="006E2DD1">
        <w:rPr>
          <w:rFonts w:ascii="Arial" w:hAnsi="Arial" w:cs="Arial"/>
          <w:sz w:val="20"/>
          <w:szCs w:val="20"/>
        </w:rPr>
        <w:t>, R., Soya, H., &amp; Kir, B. (2008). Intercropping of corn with cowpea and bean: Biomass yield and silage quality. </w:t>
      </w:r>
      <w:r w:rsidRPr="006E2DD1">
        <w:rPr>
          <w:rFonts w:ascii="Arial" w:hAnsi="Arial" w:cs="Arial"/>
          <w:i/>
          <w:iCs/>
          <w:sz w:val="20"/>
          <w:szCs w:val="20"/>
        </w:rPr>
        <w:t>African Journal of Biotechnology</w:t>
      </w:r>
      <w:r w:rsidRPr="006E2DD1">
        <w:rPr>
          <w:rFonts w:ascii="Arial" w:hAnsi="Arial" w:cs="Arial"/>
          <w:sz w:val="20"/>
          <w:szCs w:val="20"/>
        </w:rPr>
        <w:t>, </w:t>
      </w:r>
      <w:r w:rsidRPr="006E2DD1">
        <w:rPr>
          <w:rFonts w:ascii="Arial" w:hAnsi="Arial" w:cs="Arial"/>
          <w:i/>
          <w:iCs/>
          <w:sz w:val="20"/>
          <w:szCs w:val="20"/>
        </w:rPr>
        <w:t>7</w:t>
      </w:r>
      <w:r w:rsidRPr="006E2DD1">
        <w:rPr>
          <w:rFonts w:ascii="Arial" w:hAnsi="Arial" w:cs="Arial"/>
          <w:sz w:val="20"/>
          <w:szCs w:val="20"/>
        </w:rPr>
        <w:t>(22).</w:t>
      </w:r>
    </w:p>
    <w:p w14:paraId="37268C28" w14:textId="77777777" w:rsidR="00587420" w:rsidRDefault="00587420" w:rsidP="00587420">
      <w:pPr>
        <w:spacing w:after="0" w:line="480" w:lineRule="auto"/>
        <w:jc w:val="both"/>
        <w:rPr>
          <w:rFonts w:ascii="Arial" w:hAnsi="Arial" w:cs="Arial"/>
          <w:sz w:val="20"/>
          <w:szCs w:val="20"/>
        </w:rPr>
      </w:pPr>
    </w:p>
    <w:p w14:paraId="5CDBAC94" w14:textId="77777777" w:rsidR="00587420" w:rsidRDefault="00587420" w:rsidP="00587420">
      <w:pPr>
        <w:spacing w:after="0" w:line="480" w:lineRule="auto"/>
        <w:ind w:left="567" w:hanging="567"/>
        <w:jc w:val="both"/>
        <w:rPr>
          <w:rFonts w:ascii="Arial" w:hAnsi="Arial" w:cs="Arial"/>
          <w:sz w:val="20"/>
          <w:szCs w:val="20"/>
        </w:rPr>
      </w:pPr>
      <w:r w:rsidRPr="006E2DD1">
        <w:rPr>
          <w:rFonts w:ascii="Arial" w:hAnsi="Arial" w:cs="Arial"/>
          <w:sz w:val="20"/>
          <w:szCs w:val="20"/>
        </w:rPr>
        <w:t>Ghosh, P. K., Manna, M. C., Bandyopadhyay, K. K., Ajay, Tripathi, A. K., Wanjari, R. H., ... &amp; Subba Rao, A. (2006). Interspecific interaction and nutrient use in soybean/sorghum intercropping system. </w:t>
      </w:r>
      <w:r w:rsidRPr="006E2DD1">
        <w:rPr>
          <w:rFonts w:ascii="Arial" w:hAnsi="Arial" w:cs="Arial"/>
          <w:i/>
          <w:iCs/>
          <w:sz w:val="20"/>
          <w:szCs w:val="20"/>
        </w:rPr>
        <w:t>Agronomy journal</w:t>
      </w:r>
      <w:r w:rsidRPr="006E2DD1">
        <w:rPr>
          <w:rFonts w:ascii="Arial" w:hAnsi="Arial" w:cs="Arial"/>
          <w:sz w:val="20"/>
          <w:szCs w:val="20"/>
        </w:rPr>
        <w:t>, </w:t>
      </w:r>
      <w:r w:rsidRPr="006E2DD1">
        <w:rPr>
          <w:rFonts w:ascii="Arial" w:hAnsi="Arial" w:cs="Arial"/>
          <w:i/>
          <w:iCs/>
          <w:sz w:val="20"/>
          <w:szCs w:val="20"/>
        </w:rPr>
        <w:t>98</w:t>
      </w:r>
      <w:r w:rsidRPr="006E2DD1">
        <w:rPr>
          <w:rFonts w:ascii="Arial" w:hAnsi="Arial" w:cs="Arial"/>
          <w:sz w:val="20"/>
          <w:szCs w:val="20"/>
        </w:rPr>
        <w:t>(4), 1097-1108.</w:t>
      </w:r>
    </w:p>
    <w:p w14:paraId="72787FA1" w14:textId="77777777" w:rsidR="00587420" w:rsidRDefault="00587420" w:rsidP="00587420">
      <w:pPr>
        <w:spacing w:after="0" w:line="480" w:lineRule="auto"/>
        <w:jc w:val="both"/>
        <w:rPr>
          <w:rFonts w:ascii="Arial" w:hAnsi="Arial" w:cs="Arial"/>
          <w:sz w:val="20"/>
          <w:szCs w:val="20"/>
        </w:rPr>
      </w:pPr>
    </w:p>
    <w:p w14:paraId="13C549D6" w14:textId="77777777" w:rsidR="00587420" w:rsidRDefault="00587420" w:rsidP="00587420">
      <w:pPr>
        <w:spacing w:after="0" w:line="480" w:lineRule="auto"/>
        <w:ind w:left="567" w:hanging="567"/>
        <w:jc w:val="both"/>
        <w:rPr>
          <w:rFonts w:ascii="Arial" w:hAnsi="Arial" w:cs="Arial"/>
          <w:sz w:val="20"/>
          <w:szCs w:val="20"/>
        </w:rPr>
      </w:pPr>
      <w:r w:rsidRPr="006E2DD1">
        <w:rPr>
          <w:rFonts w:ascii="Arial" w:hAnsi="Arial" w:cs="Arial"/>
          <w:sz w:val="20"/>
          <w:szCs w:val="20"/>
        </w:rPr>
        <w:t xml:space="preserve">Gitari, H. I., Karanja, N. N., </w:t>
      </w:r>
      <w:proofErr w:type="spellStart"/>
      <w:r w:rsidRPr="006E2DD1">
        <w:rPr>
          <w:rFonts w:ascii="Arial" w:hAnsi="Arial" w:cs="Arial"/>
          <w:sz w:val="20"/>
          <w:szCs w:val="20"/>
        </w:rPr>
        <w:t>Gachene</w:t>
      </w:r>
      <w:proofErr w:type="spellEnd"/>
      <w:r w:rsidRPr="006E2DD1">
        <w:rPr>
          <w:rFonts w:ascii="Arial" w:hAnsi="Arial" w:cs="Arial"/>
          <w:sz w:val="20"/>
          <w:szCs w:val="20"/>
        </w:rPr>
        <w:t>, C. K., Kamau, S., Sharma, K., &amp; Schulte-Geldermann, E. (2018). Nitrogen and phosphorous uptake by potato (Solanum tuberosum L.) and their use efficiency under potato-legume intercropping systems. </w:t>
      </w:r>
      <w:r w:rsidRPr="006E2DD1">
        <w:rPr>
          <w:rFonts w:ascii="Arial" w:hAnsi="Arial" w:cs="Arial"/>
          <w:i/>
          <w:iCs/>
          <w:sz w:val="20"/>
          <w:szCs w:val="20"/>
        </w:rPr>
        <w:t>Field Crops Research</w:t>
      </w:r>
      <w:r w:rsidRPr="006E2DD1">
        <w:rPr>
          <w:rFonts w:ascii="Arial" w:hAnsi="Arial" w:cs="Arial"/>
          <w:sz w:val="20"/>
          <w:szCs w:val="20"/>
        </w:rPr>
        <w:t>, </w:t>
      </w:r>
      <w:r w:rsidRPr="006E2DD1">
        <w:rPr>
          <w:rFonts w:ascii="Arial" w:hAnsi="Arial" w:cs="Arial"/>
          <w:i/>
          <w:iCs/>
          <w:sz w:val="20"/>
          <w:szCs w:val="20"/>
        </w:rPr>
        <w:t>222</w:t>
      </w:r>
      <w:r w:rsidRPr="006E2DD1">
        <w:rPr>
          <w:rFonts w:ascii="Arial" w:hAnsi="Arial" w:cs="Arial"/>
          <w:sz w:val="20"/>
          <w:szCs w:val="20"/>
        </w:rPr>
        <w:t>, 78-84.</w:t>
      </w:r>
    </w:p>
    <w:p w14:paraId="12AE6472" w14:textId="77777777" w:rsidR="00587420" w:rsidRDefault="00587420" w:rsidP="00587420">
      <w:pPr>
        <w:spacing w:after="0" w:line="480" w:lineRule="auto"/>
        <w:jc w:val="both"/>
        <w:rPr>
          <w:rFonts w:ascii="Arial" w:hAnsi="Arial" w:cs="Arial"/>
          <w:sz w:val="20"/>
          <w:szCs w:val="20"/>
        </w:rPr>
      </w:pPr>
    </w:p>
    <w:p w14:paraId="47502AC0" w14:textId="77777777" w:rsidR="00587420" w:rsidRPr="00811E35" w:rsidRDefault="00587420" w:rsidP="00587420">
      <w:pPr>
        <w:spacing w:after="0" w:line="480" w:lineRule="auto"/>
        <w:jc w:val="both"/>
        <w:rPr>
          <w:rFonts w:ascii="Arial" w:hAnsi="Arial" w:cs="Arial"/>
          <w:sz w:val="20"/>
          <w:szCs w:val="20"/>
          <w:u w:val="single"/>
          <w:lang w:val="en-US"/>
        </w:rPr>
      </w:pPr>
      <w:hyperlink r:id="rId8" w:history="1">
        <w:r w:rsidRPr="00811E35">
          <w:rPr>
            <w:rStyle w:val="Hyperlink"/>
            <w:rFonts w:ascii="Arial" w:hAnsi="Arial" w:cs="Arial"/>
            <w:sz w:val="20"/>
            <w:szCs w:val="20"/>
            <w:lang w:val="en-US"/>
          </w:rPr>
          <w:t>https://cebudailynews.inquirer.net/571007/cebu-virtually-had-no-rains-in-april</w:t>
        </w:r>
      </w:hyperlink>
    </w:p>
    <w:p w14:paraId="6984F093" w14:textId="77777777" w:rsidR="00587420" w:rsidRPr="00811E35" w:rsidRDefault="00587420" w:rsidP="00587420">
      <w:pPr>
        <w:spacing w:after="0" w:line="480" w:lineRule="auto"/>
        <w:jc w:val="both"/>
        <w:rPr>
          <w:rFonts w:ascii="Arial" w:hAnsi="Arial" w:cs="Arial"/>
          <w:sz w:val="20"/>
          <w:szCs w:val="20"/>
        </w:rPr>
      </w:pPr>
    </w:p>
    <w:p w14:paraId="2C0E15AA" w14:textId="77777777" w:rsidR="00587420" w:rsidRDefault="00587420" w:rsidP="00587420">
      <w:pPr>
        <w:spacing w:after="0" w:line="480" w:lineRule="auto"/>
        <w:ind w:left="567" w:hanging="567"/>
        <w:jc w:val="both"/>
        <w:rPr>
          <w:rFonts w:ascii="Arial" w:hAnsi="Arial" w:cs="Arial"/>
          <w:sz w:val="20"/>
          <w:szCs w:val="20"/>
          <w:u w:val="single"/>
        </w:rPr>
      </w:pPr>
      <w:hyperlink r:id="rId9" w:history="1">
        <w:r w:rsidRPr="00785E5C">
          <w:rPr>
            <w:rStyle w:val="Hyperlink"/>
            <w:rFonts w:ascii="Arial" w:hAnsi="Arial" w:cs="Arial"/>
            <w:sz w:val="20"/>
            <w:szCs w:val="20"/>
            <w:lang w:val="en-US"/>
          </w:rPr>
          <w:t>https://weather.com/weather/tenday/l/25414ec6b3178100e232564a4347cadead55c8e075 8dce9d 74ea69f0b1228ba</w:t>
        </w:r>
      </w:hyperlink>
    </w:p>
    <w:p w14:paraId="3361E191" w14:textId="77777777" w:rsidR="00587420" w:rsidRPr="007F74B6" w:rsidRDefault="00587420" w:rsidP="00587420">
      <w:pPr>
        <w:spacing w:after="0" w:line="480" w:lineRule="auto"/>
        <w:ind w:left="567" w:hanging="567"/>
        <w:jc w:val="both"/>
        <w:rPr>
          <w:rFonts w:ascii="Arial" w:hAnsi="Arial" w:cs="Arial"/>
          <w:sz w:val="20"/>
          <w:szCs w:val="20"/>
          <w:u w:val="single"/>
        </w:rPr>
      </w:pPr>
    </w:p>
    <w:p w14:paraId="4D17441A" w14:textId="77777777" w:rsidR="00587420" w:rsidRDefault="00587420" w:rsidP="00587420">
      <w:pPr>
        <w:spacing w:after="0" w:line="480" w:lineRule="auto"/>
        <w:jc w:val="both"/>
      </w:pPr>
      <w:hyperlink r:id="rId10" w:history="1">
        <w:r w:rsidRPr="00811E35">
          <w:rPr>
            <w:rStyle w:val="Hyperlink"/>
            <w:rFonts w:ascii="Arial" w:hAnsi="Arial" w:cs="Arial"/>
            <w:sz w:val="20"/>
            <w:szCs w:val="20"/>
            <w:lang w:val="en-US"/>
          </w:rPr>
          <w:t>https://www.pagasa.dost.gov.ph/weather/weather-outlook-selected-philippine-cities</w:t>
        </w:r>
      </w:hyperlink>
    </w:p>
    <w:p w14:paraId="109C7DC7" w14:textId="77777777" w:rsidR="00587420" w:rsidRDefault="00587420" w:rsidP="00587420">
      <w:pPr>
        <w:spacing w:after="0" w:line="480" w:lineRule="auto"/>
        <w:jc w:val="both"/>
      </w:pPr>
    </w:p>
    <w:p w14:paraId="5E91F716" w14:textId="77777777" w:rsidR="00587420" w:rsidRPr="007F74B6" w:rsidRDefault="00587420" w:rsidP="00587420">
      <w:pPr>
        <w:spacing w:after="0" w:line="480" w:lineRule="auto"/>
        <w:ind w:left="567" w:hanging="567"/>
        <w:jc w:val="both"/>
        <w:rPr>
          <w:rFonts w:ascii="Arial" w:hAnsi="Arial" w:cs="Arial"/>
          <w:sz w:val="20"/>
          <w:szCs w:val="20"/>
        </w:rPr>
      </w:pPr>
      <w:r w:rsidRPr="007F74B6">
        <w:rPr>
          <w:rFonts w:ascii="Arial" w:hAnsi="Arial" w:cs="Arial"/>
          <w:sz w:val="20"/>
          <w:szCs w:val="20"/>
        </w:rPr>
        <w:t>Jensen, E. S. (1996). Grain yield, symbiotic N 2 fixation and interspecific competition for inorganic N in pea-barley intercrops. </w:t>
      </w:r>
      <w:r w:rsidRPr="007F74B6">
        <w:rPr>
          <w:rFonts w:ascii="Arial" w:hAnsi="Arial" w:cs="Arial"/>
          <w:i/>
          <w:iCs/>
          <w:sz w:val="20"/>
          <w:szCs w:val="20"/>
        </w:rPr>
        <w:t>Plant and soil</w:t>
      </w:r>
      <w:r w:rsidRPr="007F74B6">
        <w:rPr>
          <w:rFonts w:ascii="Arial" w:hAnsi="Arial" w:cs="Arial"/>
          <w:sz w:val="20"/>
          <w:szCs w:val="20"/>
        </w:rPr>
        <w:t>, </w:t>
      </w:r>
      <w:r w:rsidRPr="007F74B6">
        <w:rPr>
          <w:rFonts w:ascii="Arial" w:hAnsi="Arial" w:cs="Arial"/>
          <w:i/>
          <w:iCs/>
          <w:sz w:val="20"/>
          <w:szCs w:val="20"/>
        </w:rPr>
        <w:t>182</w:t>
      </w:r>
      <w:r w:rsidRPr="007F74B6">
        <w:rPr>
          <w:rFonts w:ascii="Arial" w:hAnsi="Arial" w:cs="Arial"/>
          <w:sz w:val="20"/>
          <w:szCs w:val="20"/>
        </w:rPr>
        <w:t>, 25-38.</w:t>
      </w:r>
    </w:p>
    <w:p w14:paraId="20C0DEE3" w14:textId="77777777" w:rsidR="00587420" w:rsidRDefault="00587420" w:rsidP="00587420">
      <w:pPr>
        <w:spacing w:after="0" w:line="480" w:lineRule="auto"/>
        <w:jc w:val="both"/>
        <w:rPr>
          <w:rFonts w:ascii="Arial" w:hAnsi="Arial" w:cs="Arial"/>
          <w:sz w:val="20"/>
          <w:szCs w:val="20"/>
          <w:u w:val="single"/>
        </w:rPr>
      </w:pPr>
    </w:p>
    <w:p w14:paraId="2233606A" w14:textId="77777777" w:rsidR="00587420" w:rsidRDefault="00587420" w:rsidP="00587420">
      <w:pPr>
        <w:spacing w:after="0" w:line="480" w:lineRule="auto"/>
        <w:ind w:left="567" w:hanging="567"/>
        <w:jc w:val="both"/>
        <w:rPr>
          <w:rFonts w:ascii="Arial" w:hAnsi="Arial" w:cs="Arial"/>
          <w:sz w:val="20"/>
          <w:szCs w:val="20"/>
        </w:rPr>
      </w:pPr>
      <w:r w:rsidRPr="007F74B6">
        <w:rPr>
          <w:rFonts w:ascii="Arial" w:hAnsi="Arial" w:cs="Arial"/>
          <w:sz w:val="20"/>
          <w:szCs w:val="20"/>
        </w:rPr>
        <w:t>Kebede, E. (2020). Grain legumes production and productivity in Ethiopian smallholder agricultural system, contribution to livelihoods and the way forward. </w:t>
      </w:r>
      <w:r w:rsidRPr="007F74B6">
        <w:rPr>
          <w:rFonts w:ascii="Arial" w:hAnsi="Arial" w:cs="Arial"/>
          <w:i/>
          <w:iCs/>
          <w:sz w:val="20"/>
          <w:szCs w:val="20"/>
        </w:rPr>
        <w:t>Cogent Food &amp; Agriculture</w:t>
      </w:r>
      <w:r w:rsidRPr="007F74B6">
        <w:rPr>
          <w:rFonts w:ascii="Arial" w:hAnsi="Arial" w:cs="Arial"/>
          <w:sz w:val="20"/>
          <w:szCs w:val="20"/>
        </w:rPr>
        <w:t>, </w:t>
      </w:r>
      <w:r w:rsidRPr="007F74B6">
        <w:rPr>
          <w:rFonts w:ascii="Arial" w:hAnsi="Arial" w:cs="Arial"/>
          <w:i/>
          <w:iCs/>
          <w:sz w:val="20"/>
          <w:szCs w:val="20"/>
        </w:rPr>
        <w:t>6</w:t>
      </w:r>
      <w:r w:rsidRPr="007F74B6">
        <w:rPr>
          <w:rFonts w:ascii="Arial" w:hAnsi="Arial" w:cs="Arial"/>
          <w:sz w:val="20"/>
          <w:szCs w:val="20"/>
        </w:rPr>
        <w:t>(1), 1722353.</w:t>
      </w:r>
    </w:p>
    <w:p w14:paraId="280693F5" w14:textId="77777777" w:rsidR="00587420" w:rsidRDefault="00587420" w:rsidP="00587420">
      <w:pPr>
        <w:spacing w:after="0" w:line="480" w:lineRule="auto"/>
        <w:jc w:val="both"/>
        <w:rPr>
          <w:rFonts w:ascii="Arial" w:hAnsi="Arial" w:cs="Arial"/>
          <w:sz w:val="20"/>
          <w:szCs w:val="20"/>
        </w:rPr>
      </w:pPr>
    </w:p>
    <w:p w14:paraId="1F66E27E" w14:textId="77777777" w:rsidR="00587420" w:rsidRDefault="00587420" w:rsidP="00587420">
      <w:pPr>
        <w:spacing w:after="0" w:line="480" w:lineRule="auto"/>
        <w:ind w:left="567" w:hanging="567"/>
        <w:jc w:val="both"/>
        <w:rPr>
          <w:rFonts w:ascii="Arial" w:hAnsi="Arial" w:cs="Arial"/>
          <w:sz w:val="20"/>
          <w:szCs w:val="20"/>
        </w:rPr>
      </w:pPr>
      <w:r w:rsidRPr="007F74B6">
        <w:rPr>
          <w:rFonts w:ascii="Arial" w:hAnsi="Arial" w:cs="Arial"/>
          <w:sz w:val="20"/>
          <w:szCs w:val="20"/>
        </w:rPr>
        <w:t>Li, C., Hoffland, E., Kuyper, T. W., Yu, Y., Zhang, C., Li, H., ... &amp; van der Werf, W. (2020). Syndromes of production in intercropping impact yield gains. </w:t>
      </w:r>
      <w:r w:rsidRPr="007F74B6">
        <w:rPr>
          <w:rFonts w:ascii="Arial" w:hAnsi="Arial" w:cs="Arial"/>
          <w:i/>
          <w:iCs/>
          <w:sz w:val="20"/>
          <w:szCs w:val="20"/>
        </w:rPr>
        <w:t>Nature Plants</w:t>
      </w:r>
      <w:r w:rsidRPr="007F74B6">
        <w:rPr>
          <w:rFonts w:ascii="Arial" w:hAnsi="Arial" w:cs="Arial"/>
          <w:sz w:val="20"/>
          <w:szCs w:val="20"/>
        </w:rPr>
        <w:t>, </w:t>
      </w:r>
      <w:r w:rsidRPr="007F74B6">
        <w:rPr>
          <w:rFonts w:ascii="Arial" w:hAnsi="Arial" w:cs="Arial"/>
          <w:i/>
          <w:iCs/>
          <w:sz w:val="20"/>
          <w:szCs w:val="20"/>
        </w:rPr>
        <w:t>6</w:t>
      </w:r>
      <w:r w:rsidRPr="007F74B6">
        <w:rPr>
          <w:rFonts w:ascii="Arial" w:hAnsi="Arial" w:cs="Arial"/>
          <w:sz w:val="20"/>
          <w:szCs w:val="20"/>
        </w:rPr>
        <w:t>(6), 653-660.</w:t>
      </w:r>
    </w:p>
    <w:p w14:paraId="490BB000" w14:textId="77777777" w:rsidR="00587420" w:rsidRDefault="00587420" w:rsidP="00587420">
      <w:pPr>
        <w:spacing w:after="0" w:line="480" w:lineRule="auto"/>
        <w:jc w:val="both"/>
        <w:rPr>
          <w:rFonts w:ascii="Arial" w:hAnsi="Arial" w:cs="Arial"/>
          <w:sz w:val="20"/>
          <w:szCs w:val="20"/>
        </w:rPr>
      </w:pPr>
    </w:p>
    <w:p w14:paraId="606BBAA0" w14:textId="77777777" w:rsidR="00587420" w:rsidRDefault="00587420" w:rsidP="00587420">
      <w:pPr>
        <w:spacing w:after="0" w:line="480" w:lineRule="auto"/>
        <w:ind w:left="567" w:hanging="567"/>
        <w:jc w:val="both"/>
        <w:rPr>
          <w:rFonts w:ascii="Arial" w:hAnsi="Arial" w:cs="Arial"/>
          <w:sz w:val="20"/>
          <w:szCs w:val="20"/>
        </w:rPr>
      </w:pPr>
      <w:r w:rsidRPr="003F67E2">
        <w:rPr>
          <w:rFonts w:ascii="Arial" w:hAnsi="Arial" w:cs="Arial"/>
          <w:sz w:val="20"/>
          <w:szCs w:val="20"/>
        </w:rPr>
        <w:t xml:space="preserve">Li, Q., Kong, F., Wu, Y., Feng, D., &amp; </w:t>
      </w:r>
      <w:proofErr w:type="spellStart"/>
      <w:r w:rsidRPr="003F67E2">
        <w:rPr>
          <w:rFonts w:ascii="Arial" w:hAnsi="Arial" w:cs="Arial"/>
          <w:sz w:val="20"/>
          <w:szCs w:val="20"/>
        </w:rPr>
        <w:t>Jichao</w:t>
      </w:r>
      <w:proofErr w:type="spellEnd"/>
      <w:r w:rsidRPr="003F67E2">
        <w:rPr>
          <w:rFonts w:ascii="Arial" w:hAnsi="Arial" w:cs="Arial"/>
          <w:sz w:val="20"/>
          <w:szCs w:val="20"/>
        </w:rPr>
        <w:t>, Y. (2020). Increasing nitrogen accumulation and reducing nitrogen loss with N-efficient maize cultivars. </w:t>
      </w:r>
      <w:r w:rsidRPr="003F67E2">
        <w:rPr>
          <w:rFonts w:ascii="Arial" w:hAnsi="Arial" w:cs="Arial"/>
          <w:i/>
          <w:iCs/>
          <w:sz w:val="20"/>
          <w:szCs w:val="20"/>
        </w:rPr>
        <w:t>Plant production science</w:t>
      </w:r>
      <w:r w:rsidRPr="003F67E2">
        <w:rPr>
          <w:rFonts w:ascii="Arial" w:hAnsi="Arial" w:cs="Arial"/>
          <w:sz w:val="20"/>
          <w:szCs w:val="20"/>
        </w:rPr>
        <w:t>, </w:t>
      </w:r>
      <w:r w:rsidRPr="003F67E2">
        <w:rPr>
          <w:rFonts w:ascii="Arial" w:hAnsi="Arial" w:cs="Arial"/>
          <w:i/>
          <w:iCs/>
          <w:sz w:val="20"/>
          <w:szCs w:val="20"/>
        </w:rPr>
        <w:t>23</w:t>
      </w:r>
      <w:r w:rsidRPr="003F67E2">
        <w:rPr>
          <w:rFonts w:ascii="Arial" w:hAnsi="Arial" w:cs="Arial"/>
          <w:sz w:val="20"/>
          <w:szCs w:val="20"/>
        </w:rPr>
        <w:t>(3), 260-269.</w:t>
      </w:r>
    </w:p>
    <w:p w14:paraId="1FE38908" w14:textId="77777777" w:rsidR="00587420" w:rsidRDefault="00587420" w:rsidP="00587420">
      <w:pPr>
        <w:spacing w:after="0" w:line="480" w:lineRule="auto"/>
        <w:jc w:val="both"/>
        <w:rPr>
          <w:rFonts w:ascii="Arial" w:hAnsi="Arial" w:cs="Arial"/>
          <w:sz w:val="20"/>
          <w:szCs w:val="20"/>
        </w:rPr>
      </w:pPr>
    </w:p>
    <w:p w14:paraId="770CC9E0" w14:textId="77777777" w:rsidR="00587420" w:rsidRDefault="00587420" w:rsidP="00587420">
      <w:pPr>
        <w:spacing w:after="0" w:line="480" w:lineRule="auto"/>
        <w:ind w:left="567" w:hanging="567"/>
        <w:jc w:val="both"/>
        <w:rPr>
          <w:rFonts w:ascii="Arial" w:hAnsi="Arial" w:cs="Arial"/>
          <w:sz w:val="20"/>
          <w:szCs w:val="20"/>
        </w:rPr>
      </w:pPr>
      <w:r w:rsidRPr="003F67E2">
        <w:rPr>
          <w:rFonts w:ascii="Arial" w:hAnsi="Arial" w:cs="Arial"/>
          <w:sz w:val="20"/>
          <w:szCs w:val="20"/>
        </w:rPr>
        <w:t>Li, Y. H., Shi, D. Y., Li, G. H., Bin, Z. H. A. O., Zhang, J. W., Peng, L. I. U., ... &amp; Dong, S. T. (2019). Maize/peanut intercropping increases photosynthetic characteristics, 13C-photosynthate distribution, and grain yield of summer maize. </w:t>
      </w:r>
      <w:r w:rsidRPr="003F67E2">
        <w:rPr>
          <w:rFonts w:ascii="Arial" w:hAnsi="Arial" w:cs="Arial"/>
          <w:i/>
          <w:iCs/>
          <w:sz w:val="20"/>
          <w:szCs w:val="20"/>
        </w:rPr>
        <w:t>Journal of Integrative Agriculture</w:t>
      </w:r>
      <w:r w:rsidRPr="003F67E2">
        <w:rPr>
          <w:rFonts w:ascii="Arial" w:hAnsi="Arial" w:cs="Arial"/>
          <w:sz w:val="20"/>
          <w:szCs w:val="20"/>
        </w:rPr>
        <w:t>, </w:t>
      </w:r>
      <w:r w:rsidRPr="003F67E2">
        <w:rPr>
          <w:rFonts w:ascii="Arial" w:hAnsi="Arial" w:cs="Arial"/>
          <w:i/>
          <w:iCs/>
          <w:sz w:val="20"/>
          <w:szCs w:val="20"/>
        </w:rPr>
        <w:t>18</w:t>
      </w:r>
      <w:r w:rsidRPr="003F67E2">
        <w:rPr>
          <w:rFonts w:ascii="Arial" w:hAnsi="Arial" w:cs="Arial"/>
          <w:sz w:val="20"/>
          <w:szCs w:val="20"/>
        </w:rPr>
        <w:t>(10), 2219-2229.</w:t>
      </w:r>
    </w:p>
    <w:p w14:paraId="40A98BA3" w14:textId="77777777" w:rsidR="00587420" w:rsidRDefault="00587420" w:rsidP="00587420">
      <w:pPr>
        <w:spacing w:after="0" w:line="480" w:lineRule="auto"/>
        <w:jc w:val="both"/>
        <w:rPr>
          <w:rFonts w:ascii="Arial" w:hAnsi="Arial" w:cs="Arial"/>
          <w:sz w:val="20"/>
          <w:szCs w:val="20"/>
        </w:rPr>
      </w:pPr>
    </w:p>
    <w:p w14:paraId="435ED065" w14:textId="77777777" w:rsidR="00587420" w:rsidRDefault="00587420" w:rsidP="00587420">
      <w:pPr>
        <w:spacing w:after="0" w:line="480" w:lineRule="auto"/>
        <w:ind w:left="567" w:hanging="567"/>
        <w:jc w:val="both"/>
        <w:rPr>
          <w:rFonts w:ascii="Arial" w:hAnsi="Arial" w:cs="Arial"/>
          <w:sz w:val="20"/>
          <w:szCs w:val="20"/>
        </w:rPr>
      </w:pPr>
      <w:r w:rsidRPr="003F67E2">
        <w:rPr>
          <w:rFonts w:ascii="Arial" w:hAnsi="Arial" w:cs="Arial"/>
          <w:sz w:val="20"/>
          <w:szCs w:val="20"/>
        </w:rPr>
        <w:t xml:space="preserve">Liu, H., &amp; Zhou, Y. (2018). Urbanization, land use behavior and land quality in rural </w:t>
      </w:r>
      <w:proofErr w:type="spellStart"/>
      <w:r w:rsidRPr="003F67E2">
        <w:rPr>
          <w:rFonts w:ascii="Arial" w:hAnsi="Arial" w:cs="Arial"/>
          <w:sz w:val="20"/>
          <w:szCs w:val="20"/>
        </w:rPr>
        <w:t>china</w:t>
      </w:r>
      <w:proofErr w:type="spellEnd"/>
      <w:r w:rsidRPr="003F67E2">
        <w:rPr>
          <w:rFonts w:ascii="Arial" w:hAnsi="Arial" w:cs="Arial"/>
          <w:sz w:val="20"/>
          <w:szCs w:val="20"/>
        </w:rPr>
        <w:t xml:space="preserve">: An analysis based on pressure-response-impact framework and </w:t>
      </w:r>
      <w:proofErr w:type="spellStart"/>
      <w:r w:rsidRPr="003F67E2">
        <w:rPr>
          <w:rFonts w:ascii="Arial" w:hAnsi="Arial" w:cs="Arial"/>
          <w:sz w:val="20"/>
          <w:szCs w:val="20"/>
        </w:rPr>
        <w:t>sem</w:t>
      </w:r>
      <w:proofErr w:type="spellEnd"/>
      <w:r w:rsidRPr="003F67E2">
        <w:rPr>
          <w:rFonts w:ascii="Arial" w:hAnsi="Arial" w:cs="Arial"/>
          <w:sz w:val="20"/>
          <w:szCs w:val="20"/>
        </w:rPr>
        <w:t xml:space="preserve"> approach. </w:t>
      </w:r>
      <w:r w:rsidRPr="003F67E2">
        <w:rPr>
          <w:rFonts w:ascii="Arial" w:hAnsi="Arial" w:cs="Arial"/>
          <w:i/>
          <w:iCs/>
          <w:sz w:val="20"/>
          <w:szCs w:val="20"/>
        </w:rPr>
        <w:t>International Journal of Environmental Research and Public Health</w:t>
      </w:r>
      <w:r w:rsidRPr="003F67E2">
        <w:rPr>
          <w:rFonts w:ascii="Arial" w:hAnsi="Arial" w:cs="Arial"/>
          <w:sz w:val="20"/>
          <w:szCs w:val="20"/>
        </w:rPr>
        <w:t>, </w:t>
      </w:r>
      <w:r w:rsidRPr="003F67E2">
        <w:rPr>
          <w:rFonts w:ascii="Arial" w:hAnsi="Arial" w:cs="Arial"/>
          <w:i/>
          <w:iCs/>
          <w:sz w:val="20"/>
          <w:szCs w:val="20"/>
        </w:rPr>
        <w:t>15</w:t>
      </w:r>
      <w:r w:rsidRPr="003F67E2">
        <w:rPr>
          <w:rFonts w:ascii="Arial" w:hAnsi="Arial" w:cs="Arial"/>
          <w:sz w:val="20"/>
          <w:szCs w:val="20"/>
        </w:rPr>
        <w:t>(12), 2621.</w:t>
      </w:r>
    </w:p>
    <w:p w14:paraId="276D86EA" w14:textId="77777777" w:rsidR="00587420" w:rsidRDefault="00587420" w:rsidP="00587420">
      <w:pPr>
        <w:spacing w:after="0" w:line="480" w:lineRule="auto"/>
        <w:jc w:val="both"/>
        <w:rPr>
          <w:rFonts w:ascii="Arial" w:hAnsi="Arial" w:cs="Arial"/>
          <w:sz w:val="20"/>
          <w:szCs w:val="20"/>
        </w:rPr>
      </w:pPr>
    </w:p>
    <w:p w14:paraId="2FDD78C7" w14:textId="77777777" w:rsidR="00587420" w:rsidRDefault="00587420" w:rsidP="00587420">
      <w:pPr>
        <w:spacing w:after="0" w:line="480" w:lineRule="auto"/>
        <w:ind w:left="567" w:hanging="567"/>
        <w:jc w:val="both"/>
        <w:rPr>
          <w:rFonts w:ascii="Arial" w:hAnsi="Arial" w:cs="Arial"/>
          <w:sz w:val="20"/>
          <w:szCs w:val="20"/>
        </w:rPr>
      </w:pPr>
      <w:r w:rsidRPr="003F67E2">
        <w:rPr>
          <w:rFonts w:ascii="Arial" w:hAnsi="Arial" w:cs="Arial"/>
          <w:sz w:val="20"/>
          <w:szCs w:val="20"/>
        </w:rPr>
        <w:t xml:space="preserve">Liu, Z., Gao, F., Yang, J., Zhen, X., Li, Y., Zhao, J., ... &amp; Li, X. (2019). Photosynthetic characteristics and uptake and translocation of nitrogen in peanut in </w:t>
      </w:r>
      <w:proofErr w:type="gramStart"/>
      <w:r w:rsidRPr="003F67E2">
        <w:rPr>
          <w:rFonts w:ascii="Arial" w:hAnsi="Arial" w:cs="Arial"/>
          <w:sz w:val="20"/>
          <w:szCs w:val="20"/>
        </w:rPr>
        <w:t>a</w:t>
      </w:r>
      <w:proofErr w:type="gramEnd"/>
      <w:r w:rsidRPr="003F67E2">
        <w:rPr>
          <w:rFonts w:ascii="Arial" w:hAnsi="Arial" w:cs="Arial"/>
          <w:sz w:val="20"/>
          <w:szCs w:val="20"/>
        </w:rPr>
        <w:t xml:space="preserve"> wheat–peanut rotation system under different fertilizer management regimes. </w:t>
      </w:r>
      <w:r w:rsidRPr="003F67E2">
        <w:rPr>
          <w:rFonts w:ascii="Arial" w:hAnsi="Arial" w:cs="Arial"/>
          <w:i/>
          <w:iCs/>
          <w:sz w:val="20"/>
          <w:szCs w:val="20"/>
        </w:rPr>
        <w:t>Frontiers in plant science</w:t>
      </w:r>
      <w:r w:rsidRPr="003F67E2">
        <w:rPr>
          <w:rFonts w:ascii="Arial" w:hAnsi="Arial" w:cs="Arial"/>
          <w:sz w:val="20"/>
          <w:szCs w:val="20"/>
        </w:rPr>
        <w:t>, </w:t>
      </w:r>
      <w:r w:rsidRPr="003F67E2">
        <w:rPr>
          <w:rFonts w:ascii="Arial" w:hAnsi="Arial" w:cs="Arial"/>
          <w:i/>
          <w:iCs/>
          <w:sz w:val="20"/>
          <w:szCs w:val="20"/>
        </w:rPr>
        <w:t>10</w:t>
      </w:r>
      <w:r w:rsidRPr="003F67E2">
        <w:rPr>
          <w:rFonts w:ascii="Arial" w:hAnsi="Arial" w:cs="Arial"/>
          <w:sz w:val="20"/>
          <w:szCs w:val="20"/>
        </w:rPr>
        <w:t>, 86.</w:t>
      </w:r>
    </w:p>
    <w:p w14:paraId="5E6F45DB" w14:textId="77777777" w:rsidR="00587420" w:rsidRDefault="00587420" w:rsidP="00587420">
      <w:pPr>
        <w:spacing w:after="0" w:line="480" w:lineRule="auto"/>
        <w:jc w:val="both"/>
        <w:rPr>
          <w:rFonts w:ascii="Arial" w:hAnsi="Arial" w:cs="Arial"/>
          <w:sz w:val="20"/>
          <w:szCs w:val="20"/>
        </w:rPr>
      </w:pPr>
    </w:p>
    <w:p w14:paraId="6DD7BB0C" w14:textId="77777777" w:rsidR="00587420" w:rsidRDefault="00587420" w:rsidP="00587420">
      <w:pPr>
        <w:spacing w:after="0" w:line="480" w:lineRule="auto"/>
        <w:ind w:left="567" w:hanging="567"/>
        <w:jc w:val="both"/>
        <w:rPr>
          <w:rFonts w:ascii="Arial" w:hAnsi="Arial" w:cs="Arial"/>
          <w:sz w:val="20"/>
          <w:szCs w:val="20"/>
        </w:rPr>
      </w:pPr>
      <w:proofErr w:type="spellStart"/>
      <w:r w:rsidRPr="00251B18">
        <w:rPr>
          <w:rFonts w:ascii="Arial" w:hAnsi="Arial" w:cs="Arial"/>
          <w:sz w:val="20"/>
          <w:szCs w:val="20"/>
        </w:rPr>
        <w:t>Louarn</w:t>
      </w:r>
      <w:proofErr w:type="spellEnd"/>
      <w:r w:rsidRPr="00251B18">
        <w:rPr>
          <w:rFonts w:ascii="Arial" w:hAnsi="Arial" w:cs="Arial"/>
          <w:sz w:val="20"/>
          <w:szCs w:val="20"/>
        </w:rPr>
        <w:t xml:space="preserve">, G., &amp; </w:t>
      </w:r>
      <w:proofErr w:type="spellStart"/>
      <w:r w:rsidRPr="00251B18">
        <w:rPr>
          <w:rFonts w:ascii="Arial" w:hAnsi="Arial" w:cs="Arial"/>
          <w:sz w:val="20"/>
          <w:szCs w:val="20"/>
        </w:rPr>
        <w:t>Fustec</w:t>
      </w:r>
      <w:proofErr w:type="spellEnd"/>
      <w:r w:rsidRPr="00251B18">
        <w:rPr>
          <w:rFonts w:ascii="Arial" w:hAnsi="Arial" w:cs="Arial"/>
          <w:sz w:val="20"/>
          <w:szCs w:val="20"/>
        </w:rPr>
        <w:t xml:space="preserve">, J. (2015). Contribution of deep root biomass to nitrogen fixation in forage legumes. Field Crops Research, 177, 16-27. </w:t>
      </w:r>
      <w:proofErr w:type="spellStart"/>
      <w:r w:rsidRPr="00251B18">
        <w:rPr>
          <w:rFonts w:ascii="Arial" w:hAnsi="Arial" w:cs="Arial"/>
          <w:sz w:val="20"/>
          <w:szCs w:val="20"/>
        </w:rPr>
        <w:t>doi</w:t>
      </w:r>
      <w:proofErr w:type="spellEnd"/>
      <w:r w:rsidRPr="00251B18">
        <w:rPr>
          <w:rFonts w:ascii="Arial" w:hAnsi="Arial" w:cs="Arial"/>
          <w:sz w:val="20"/>
          <w:szCs w:val="20"/>
        </w:rPr>
        <w:t>: 10.</w:t>
      </w:r>
    </w:p>
    <w:p w14:paraId="082FA90F" w14:textId="77777777" w:rsidR="00587420" w:rsidRDefault="00587420" w:rsidP="00587420">
      <w:pPr>
        <w:spacing w:after="0" w:line="480" w:lineRule="auto"/>
        <w:jc w:val="both"/>
        <w:rPr>
          <w:rFonts w:ascii="Arial" w:hAnsi="Arial" w:cs="Arial"/>
          <w:sz w:val="20"/>
          <w:szCs w:val="20"/>
        </w:rPr>
      </w:pPr>
    </w:p>
    <w:p w14:paraId="277554EE" w14:textId="77777777" w:rsidR="00587420" w:rsidRDefault="00587420" w:rsidP="00587420">
      <w:pPr>
        <w:spacing w:after="0" w:line="480" w:lineRule="auto"/>
        <w:ind w:left="567" w:hanging="567"/>
        <w:jc w:val="both"/>
        <w:rPr>
          <w:rFonts w:ascii="Arial" w:hAnsi="Arial" w:cs="Arial"/>
          <w:sz w:val="20"/>
          <w:szCs w:val="20"/>
        </w:rPr>
      </w:pPr>
      <w:r w:rsidRPr="00251B18">
        <w:rPr>
          <w:rFonts w:ascii="Arial" w:hAnsi="Arial" w:cs="Arial"/>
          <w:sz w:val="20"/>
          <w:szCs w:val="20"/>
        </w:rPr>
        <w:t>Lulie, B. (2017). Intercropping practice as an alternative pathway for sustainable agriculture: A review. </w:t>
      </w:r>
      <w:r w:rsidRPr="00251B18">
        <w:rPr>
          <w:rFonts w:ascii="Arial" w:hAnsi="Arial" w:cs="Arial"/>
          <w:i/>
          <w:iCs/>
          <w:sz w:val="20"/>
          <w:szCs w:val="20"/>
        </w:rPr>
        <w:t>Academic Research Journal of Agricultural Science and Research</w:t>
      </w:r>
      <w:r w:rsidRPr="00251B18">
        <w:rPr>
          <w:rFonts w:ascii="Arial" w:hAnsi="Arial" w:cs="Arial"/>
          <w:sz w:val="20"/>
          <w:szCs w:val="20"/>
        </w:rPr>
        <w:t>, </w:t>
      </w:r>
      <w:r w:rsidRPr="00251B18">
        <w:rPr>
          <w:rFonts w:ascii="Arial" w:hAnsi="Arial" w:cs="Arial"/>
          <w:i/>
          <w:iCs/>
          <w:sz w:val="20"/>
          <w:szCs w:val="20"/>
        </w:rPr>
        <w:t>5</w:t>
      </w:r>
      <w:r w:rsidRPr="00251B18">
        <w:rPr>
          <w:rFonts w:ascii="Arial" w:hAnsi="Arial" w:cs="Arial"/>
          <w:sz w:val="20"/>
          <w:szCs w:val="20"/>
        </w:rPr>
        <w:t>(6), 440-452.</w:t>
      </w:r>
    </w:p>
    <w:p w14:paraId="5B47F5F1" w14:textId="77777777" w:rsidR="00587420" w:rsidRDefault="00587420" w:rsidP="00587420">
      <w:pPr>
        <w:spacing w:after="0" w:line="480" w:lineRule="auto"/>
        <w:jc w:val="both"/>
        <w:rPr>
          <w:rFonts w:ascii="Arial" w:hAnsi="Arial" w:cs="Arial"/>
          <w:sz w:val="20"/>
          <w:szCs w:val="20"/>
        </w:rPr>
      </w:pPr>
    </w:p>
    <w:p w14:paraId="72B30354" w14:textId="77777777" w:rsidR="00587420" w:rsidRPr="007F74B6" w:rsidRDefault="00587420" w:rsidP="00587420">
      <w:pPr>
        <w:spacing w:after="0" w:line="480" w:lineRule="auto"/>
        <w:ind w:left="567" w:hanging="567"/>
        <w:jc w:val="both"/>
        <w:rPr>
          <w:rFonts w:ascii="Arial" w:hAnsi="Arial" w:cs="Arial"/>
          <w:sz w:val="20"/>
          <w:szCs w:val="20"/>
        </w:rPr>
      </w:pPr>
      <w:r w:rsidRPr="00251B18">
        <w:rPr>
          <w:rFonts w:ascii="Arial" w:hAnsi="Arial" w:cs="Arial"/>
          <w:sz w:val="20"/>
          <w:szCs w:val="20"/>
        </w:rPr>
        <w:t xml:space="preserve">Meena, B. L., </w:t>
      </w:r>
      <w:proofErr w:type="spellStart"/>
      <w:r w:rsidRPr="00251B18">
        <w:rPr>
          <w:rFonts w:ascii="Arial" w:hAnsi="Arial" w:cs="Arial"/>
          <w:sz w:val="20"/>
          <w:szCs w:val="20"/>
        </w:rPr>
        <w:t>Fagodiya</w:t>
      </w:r>
      <w:proofErr w:type="spellEnd"/>
      <w:r w:rsidRPr="00251B18">
        <w:rPr>
          <w:rFonts w:ascii="Arial" w:hAnsi="Arial" w:cs="Arial"/>
          <w:sz w:val="20"/>
          <w:szCs w:val="20"/>
        </w:rPr>
        <w:t xml:space="preserve">, R. K., Prajapat, K., </w:t>
      </w:r>
      <w:proofErr w:type="spellStart"/>
      <w:r w:rsidRPr="00251B18">
        <w:rPr>
          <w:rFonts w:ascii="Arial" w:hAnsi="Arial" w:cs="Arial"/>
          <w:sz w:val="20"/>
          <w:szCs w:val="20"/>
        </w:rPr>
        <w:t>Dotaniya</w:t>
      </w:r>
      <w:proofErr w:type="spellEnd"/>
      <w:r w:rsidRPr="00251B18">
        <w:rPr>
          <w:rFonts w:ascii="Arial" w:hAnsi="Arial" w:cs="Arial"/>
          <w:sz w:val="20"/>
          <w:szCs w:val="20"/>
        </w:rPr>
        <w:t xml:space="preserve">, M. L., </w:t>
      </w:r>
      <w:proofErr w:type="spellStart"/>
      <w:r w:rsidRPr="00251B18">
        <w:rPr>
          <w:rFonts w:ascii="Arial" w:hAnsi="Arial" w:cs="Arial"/>
          <w:sz w:val="20"/>
          <w:szCs w:val="20"/>
        </w:rPr>
        <w:t>Kaledhonkar</w:t>
      </w:r>
      <w:proofErr w:type="spellEnd"/>
      <w:r w:rsidRPr="00251B18">
        <w:rPr>
          <w:rFonts w:ascii="Arial" w:hAnsi="Arial" w:cs="Arial"/>
          <w:sz w:val="20"/>
          <w:szCs w:val="20"/>
        </w:rPr>
        <w:t>, M. J., Sharma, P. C., ... &amp; Kumar, S. (2018). Legume green manuring: an option for soil sustainability. </w:t>
      </w:r>
      <w:r w:rsidRPr="00251B18">
        <w:rPr>
          <w:rFonts w:ascii="Arial" w:hAnsi="Arial" w:cs="Arial"/>
          <w:i/>
          <w:iCs/>
          <w:sz w:val="20"/>
          <w:szCs w:val="20"/>
        </w:rPr>
        <w:t>Legumes for soil health and sustainable management</w:t>
      </w:r>
      <w:r w:rsidRPr="00251B18">
        <w:rPr>
          <w:rFonts w:ascii="Arial" w:hAnsi="Arial" w:cs="Arial"/>
          <w:sz w:val="20"/>
          <w:szCs w:val="20"/>
        </w:rPr>
        <w:t>, 387-408.</w:t>
      </w:r>
    </w:p>
    <w:p w14:paraId="5893931E" w14:textId="77777777" w:rsidR="00587420" w:rsidRDefault="00587420" w:rsidP="00587420">
      <w:pPr>
        <w:spacing w:after="0" w:line="480" w:lineRule="auto"/>
        <w:jc w:val="both"/>
        <w:rPr>
          <w:rFonts w:ascii="Arial" w:hAnsi="Arial" w:cs="Arial"/>
          <w:sz w:val="20"/>
          <w:szCs w:val="20"/>
        </w:rPr>
      </w:pPr>
    </w:p>
    <w:p w14:paraId="307FCB6D" w14:textId="77777777" w:rsidR="00587420" w:rsidRDefault="00587420" w:rsidP="00587420">
      <w:pPr>
        <w:spacing w:after="0" w:line="480" w:lineRule="auto"/>
        <w:jc w:val="both"/>
        <w:rPr>
          <w:rFonts w:ascii="Arial" w:hAnsi="Arial" w:cs="Arial"/>
          <w:sz w:val="20"/>
          <w:szCs w:val="20"/>
        </w:rPr>
      </w:pPr>
      <w:r w:rsidRPr="00251B18">
        <w:rPr>
          <w:rFonts w:ascii="Arial" w:hAnsi="Arial" w:cs="Arial"/>
          <w:sz w:val="20"/>
          <w:szCs w:val="20"/>
        </w:rPr>
        <w:t>Meena, R. S. (Ed.). (2020). </w:t>
      </w:r>
      <w:r w:rsidRPr="00251B18">
        <w:rPr>
          <w:rFonts w:ascii="Arial" w:hAnsi="Arial" w:cs="Arial"/>
          <w:i/>
          <w:iCs/>
          <w:sz w:val="20"/>
          <w:szCs w:val="20"/>
        </w:rPr>
        <w:t>Nutrient dynamics for sustainable crop production</w:t>
      </w:r>
      <w:r w:rsidRPr="00251B18">
        <w:rPr>
          <w:rFonts w:ascii="Arial" w:hAnsi="Arial" w:cs="Arial"/>
          <w:sz w:val="20"/>
          <w:szCs w:val="20"/>
        </w:rPr>
        <w:t>. Singapore: Springer.</w:t>
      </w:r>
    </w:p>
    <w:p w14:paraId="31ABF329" w14:textId="77777777" w:rsidR="00587420" w:rsidRDefault="00587420" w:rsidP="00587420">
      <w:pPr>
        <w:spacing w:after="0" w:line="480" w:lineRule="auto"/>
        <w:jc w:val="both"/>
        <w:rPr>
          <w:rFonts w:ascii="Arial" w:hAnsi="Arial" w:cs="Arial"/>
          <w:sz w:val="20"/>
          <w:szCs w:val="20"/>
        </w:rPr>
      </w:pPr>
    </w:p>
    <w:p w14:paraId="2C9C2837" w14:textId="77777777" w:rsidR="00587420" w:rsidRDefault="00587420" w:rsidP="00587420">
      <w:pPr>
        <w:spacing w:after="0" w:line="480" w:lineRule="auto"/>
        <w:ind w:left="567" w:hanging="567"/>
        <w:jc w:val="both"/>
        <w:rPr>
          <w:rFonts w:ascii="Arial" w:hAnsi="Arial" w:cs="Arial"/>
          <w:sz w:val="20"/>
          <w:szCs w:val="20"/>
        </w:rPr>
      </w:pPr>
      <w:r w:rsidRPr="00D15816">
        <w:rPr>
          <w:rFonts w:ascii="Arial" w:hAnsi="Arial" w:cs="Arial"/>
          <w:sz w:val="20"/>
          <w:szCs w:val="20"/>
        </w:rPr>
        <w:t xml:space="preserve">Mrema, E., Shimelis, H., Laing, M., &amp; </w:t>
      </w:r>
      <w:proofErr w:type="spellStart"/>
      <w:r w:rsidRPr="00D15816">
        <w:rPr>
          <w:rFonts w:ascii="Arial" w:hAnsi="Arial" w:cs="Arial"/>
          <w:sz w:val="20"/>
          <w:szCs w:val="20"/>
        </w:rPr>
        <w:t>Mwadzingeni</w:t>
      </w:r>
      <w:proofErr w:type="spellEnd"/>
      <w:r w:rsidRPr="00D15816">
        <w:rPr>
          <w:rFonts w:ascii="Arial" w:hAnsi="Arial" w:cs="Arial"/>
          <w:sz w:val="20"/>
          <w:szCs w:val="20"/>
        </w:rPr>
        <w:t>, L. (2018). Adaptation of drought tolerance in maize through seedling survival, water use efficiency, and relative water content. Journal of Integrative Agriculture, 17(7), 1585–1595.</w:t>
      </w:r>
    </w:p>
    <w:p w14:paraId="7DBF81EB" w14:textId="77777777" w:rsidR="00587420" w:rsidRDefault="00587420" w:rsidP="00587420">
      <w:pPr>
        <w:spacing w:after="0" w:line="480" w:lineRule="auto"/>
        <w:jc w:val="both"/>
        <w:rPr>
          <w:rFonts w:ascii="Arial" w:hAnsi="Arial" w:cs="Arial"/>
          <w:sz w:val="20"/>
          <w:szCs w:val="20"/>
        </w:rPr>
      </w:pPr>
    </w:p>
    <w:p w14:paraId="36E82090" w14:textId="77777777" w:rsidR="00587420" w:rsidRDefault="00587420" w:rsidP="00587420">
      <w:pPr>
        <w:spacing w:after="0" w:line="480" w:lineRule="auto"/>
        <w:ind w:left="567" w:hanging="567"/>
        <w:jc w:val="both"/>
        <w:rPr>
          <w:rFonts w:ascii="Arial" w:hAnsi="Arial" w:cs="Arial"/>
          <w:sz w:val="20"/>
          <w:szCs w:val="20"/>
        </w:rPr>
      </w:pPr>
      <w:r w:rsidRPr="00D15816">
        <w:rPr>
          <w:rFonts w:ascii="Arial" w:hAnsi="Arial" w:cs="Arial"/>
          <w:sz w:val="20"/>
          <w:szCs w:val="20"/>
        </w:rPr>
        <w:t xml:space="preserve">Muhammad, I., </w:t>
      </w:r>
      <w:proofErr w:type="spellStart"/>
      <w:r w:rsidRPr="00D15816">
        <w:rPr>
          <w:rFonts w:ascii="Arial" w:hAnsi="Arial" w:cs="Arial"/>
          <w:sz w:val="20"/>
          <w:szCs w:val="20"/>
        </w:rPr>
        <w:t>Lv</w:t>
      </w:r>
      <w:proofErr w:type="spellEnd"/>
      <w:r w:rsidRPr="00D15816">
        <w:rPr>
          <w:rFonts w:ascii="Arial" w:hAnsi="Arial" w:cs="Arial"/>
          <w:sz w:val="20"/>
          <w:szCs w:val="20"/>
        </w:rPr>
        <w:t>, J. Z., Yang, L., Ahmad, S., Farooq, S., Zeeshan, M., &amp; Zhou, X. B. (2022). Low irrigation water minimizes the nitrate nitrogen losses without compromising the soil fertility, enzymatic activities and maize growth. </w:t>
      </w:r>
      <w:r w:rsidRPr="00D15816">
        <w:rPr>
          <w:rFonts w:ascii="Arial" w:hAnsi="Arial" w:cs="Arial"/>
          <w:i/>
          <w:iCs/>
          <w:sz w:val="20"/>
          <w:szCs w:val="20"/>
        </w:rPr>
        <w:t>BMC Plant Biology</w:t>
      </w:r>
      <w:r w:rsidRPr="00D15816">
        <w:rPr>
          <w:rFonts w:ascii="Arial" w:hAnsi="Arial" w:cs="Arial"/>
          <w:sz w:val="20"/>
          <w:szCs w:val="20"/>
        </w:rPr>
        <w:t>, </w:t>
      </w:r>
      <w:r w:rsidRPr="00D15816">
        <w:rPr>
          <w:rFonts w:ascii="Arial" w:hAnsi="Arial" w:cs="Arial"/>
          <w:i/>
          <w:iCs/>
          <w:sz w:val="20"/>
          <w:szCs w:val="20"/>
        </w:rPr>
        <w:t>22</w:t>
      </w:r>
      <w:r w:rsidRPr="00D15816">
        <w:rPr>
          <w:rFonts w:ascii="Arial" w:hAnsi="Arial" w:cs="Arial"/>
          <w:sz w:val="20"/>
          <w:szCs w:val="20"/>
        </w:rPr>
        <w:t>(1), 159.</w:t>
      </w:r>
    </w:p>
    <w:p w14:paraId="7FC77A20" w14:textId="77777777" w:rsidR="00733309" w:rsidRDefault="00733309" w:rsidP="00587420">
      <w:pPr>
        <w:spacing w:after="0" w:line="480" w:lineRule="auto"/>
        <w:ind w:left="567" w:hanging="567"/>
        <w:jc w:val="both"/>
        <w:rPr>
          <w:rFonts w:ascii="Arial" w:hAnsi="Arial" w:cs="Arial"/>
          <w:sz w:val="20"/>
          <w:szCs w:val="20"/>
        </w:rPr>
      </w:pPr>
    </w:p>
    <w:p w14:paraId="342A1DDF" w14:textId="2A68BC45" w:rsidR="00733309" w:rsidRPr="00733309" w:rsidRDefault="00733309" w:rsidP="00733309">
      <w:pPr>
        <w:spacing w:line="480" w:lineRule="auto"/>
        <w:ind w:left="567" w:hanging="567"/>
        <w:jc w:val="both"/>
        <w:rPr>
          <w:rFonts w:ascii="Arial" w:hAnsi="Arial" w:cs="Arial"/>
        </w:rPr>
      </w:pPr>
      <w:r w:rsidRPr="005C1ABE">
        <w:rPr>
          <w:rFonts w:ascii="Arial" w:hAnsi="Arial" w:cs="Arial"/>
          <w:sz w:val="20"/>
          <w:szCs w:val="20"/>
          <w:highlight w:val="yellow"/>
        </w:rPr>
        <w:t>Nasar, J., Ahmad, M., Gitari, H., Tang, L., Chen, Y., &amp; Zhou, X. B. (2024). Maize/soybean intercropping increases nutrient uptake, and crop yield and modifies soil physio-chemical characteristics and enzymatic activities in the subtropical humid region based in Southwest China. </w:t>
      </w:r>
      <w:r w:rsidRPr="005C1ABE">
        <w:rPr>
          <w:rFonts w:ascii="Arial" w:hAnsi="Arial" w:cs="Arial"/>
          <w:i/>
          <w:iCs/>
          <w:sz w:val="20"/>
          <w:szCs w:val="20"/>
          <w:highlight w:val="yellow"/>
        </w:rPr>
        <w:t>BMC Plant Biology</w:t>
      </w:r>
      <w:r w:rsidRPr="005C1ABE">
        <w:rPr>
          <w:rFonts w:ascii="Arial" w:hAnsi="Arial" w:cs="Arial"/>
          <w:sz w:val="20"/>
          <w:szCs w:val="20"/>
          <w:highlight w:val="yellow"/>
        </w:rPr>
        <w:t>, </w:t>
      </w:r>
      <w:r w:rsidRPr="005C1ABE">
        <w:rPr>
          <w:rFonts w:ascii="Arial" w:hAnsi="Arial" w:cs="Arial"/>
          <w:i/>
          <w:iCs/>
          <w:sz w:val="20"/>
          <w:szCs w:val="20"/>
          <w:highlight w:val="yellow"/>
        </w:rPr>
        <w:t>24</w:t>
      </w:r>
      <w:r w:rsidRPr="005C1ABE">
        <w:rPr>
          <w:rFonts w:ascii="Arial" w:hAnsi="Arial" w:cs="Arial"/>
          <w:sz w:val="20"/>
          <w:szCs w:val="20"/>
          <w:highlight w:val="yellow"/>
        </w:rPr>
        <w:t>(1), 434</w:t>
      </w:r>
      <w:r w:rsidRPr="005C1ABE">
        <w:rPr>
          <w:rFonts w:ascii="Arial" w:hAnsi="Arial" w:cs="Arial"/>
          <w:highlight w:val="yellow"/>
        </w:rPr>
        <w:t>.</w:t>
      </w:r>
    </w:p>
    <w:p w14:paraId="02360876" w14:textId="77777777" w:rsidR="00587420" w:rsidRDefault="00587420" w:rsidP="00587420">
      <w:pPr>
        <w:spacing w:after="0" w:line="480" w:lineRule="auto"/>
        <w:jc w:val="both"/>
        <w:rPr>
          <w:rFonts w:ascii="Arial" w:hAnsi="Arial" w:cs="Arial"/>
          <w:sz w:val="20"/>
          <w:szCs w:val="20"/>
        </w:rPr>
      </w:pPr>
    </w:p>
    <w:p w14:paraId="6DEF49AB" w14:textId="77777777" w:rsidR="00587420" w:rsidRDefault="00587420" w:rsidP="00587420">
      <w:pPr>
        <w:spacing w:after="0" w:line="480" w:lineRule="auto"/>
        <w:ind w:left="567" w:hanging="567"/>
        <w:jc w:val="both"/>
        <w:rPr>
          <w:rFonts w:ascii="Arial" w:hAnsi="Arial" w:cs="Arial"/>
          <w:sz w:val="20"/>
          <w:szCs w:val="20"/>
        </w:rPr>
      </w:pPr>
      <w:r w:rsidRPr="00D15816">
        <w:rPr>
          <w:rFonts w:ascii="Arial" w:hAnsi="Arial" w:cs="Arial"/>
          <w:sz w:val="20"/>
          <w:szCs w:val="20"/>
        </w:rPr>
        <w:t xml:space="preserve">Nasar, J., Khan, W., Khan, M. Z., Gitari, H. I., </w:t>
      </w:r>
      <w:proofErr w:type="spellStart"/>
      <w:r w:rsidRPr="00D15816">
        <w:rPr>
          <w:rFonts w:ascii="Arial" w:hAnsi="Arial" w:cs="Arial"/>
          <w:sz w:val="20"/>
          <w:szCs w:val="20"/>
        </w:rPr>
        <w:t>Gbolayori</w:t>
      </w:r>
      <w:proofErr w:type="spellEnd"/>
      <w:r w:rsidRPr="00D15816">
        <w:rPr>
          <w:rFonts w:ascii="Arial" w:hAnsi="Arial" w:cs="Arial"/>
          <w:sz w:val="20"/>
          <w:szCs w:val="20"/>
        </w:rPr>
        <w:t xml:space="preserve">, J. F., Moussa, A. A., ... &amp; Maroof, S. M. (2021). Photosynthetic activities and photosynthetic nitrogen use efficiency of maize crop </w:t>
      </w:r>
      <w:r w:rsidRPr="00D15816">
        <w:rPr>
          <w:rFonts w:ascii="Arial" w:hAnsi="Arial" w:cs="Arial"/>
          <w:sz w:val="20"/>
          <w:szCs w:val="20"/>
        </w:rPr>
        <w:lastRenderedPageBreak/>
        <w:t>under different planting patterns and nitrogen fertilization. </w:t>
      </w:r>
      <w:r w:rsidRPr="00D15816">
        <w:rPr>
          <w:rFonts w:ascii="Arial" w:hAnsi="Arial" w:cs="Arial"/>
          <w:i/>
          <w:iCs/>
          <w:sz w:val="20"/>
          <w:szCs w:val="20"/>
        </w:rPr>
        <w:t>Journal of Soil Science and Plant Nutrition</w:t>
      </w:r>
      <w:r w:rsidRPr="00D15816">
        <w:rPr>
          <w:rFonts w:ascii="Arial" w:hAnsi="Arial" w:cs="Arial"/>
          <w:sz w:val="20"/>
          <w:szCs w:val="20"/>
        </w:rPr>
        <w:t>, </w:t>
      </w:r>
      <w:r w:rsidRPr="00D15816">
        <w:rPr>
          <w:rFonts w:ascii="Arial" w:hAnsi="Arial" w:cs="Arial"/>
          <w:i/>
          <w:iCs/>
          <w:sz w:val="20"/>
          <w:szCs w:val="20"/>
        </w:rPr>
        <w:t>21</w:t>
      </w:r>
      <w:r w:rsidRPr="00D15816">
        <w:rPr>
          <w:rFonts w:ascii="Arial" w:hAnsi="Arial" w:cs="Arial"/>
          <w:sz w:val="20"/>
          <w:szCs w:val="20"/>
        </w:rPr>
        <w:t>(3), 2274-2284.</w:t>
      </w:r>
    </w:p>
    <w:p w14:paraId="0FEA04CF" w14:textId="77777777" w:rsidR="00587420" w:rsidRDefault="00587420" w:rsidP="00587420">
      <w:pPr>
        <w:spacing w:after="0" w:line="480" w:lineRule="auto"/>
        <w:jc w:val="both"/>
        <w:rPr>
          <w:rFonts w:ascii="Arial" w:hAnsi="Arial" w:cs="Arial"/>
          <w:sz w:val="20"/>
          <w:szCs w:val="20"/>
        </w:rPr>
      </w:pPr>
    </w:p>
    <w:p w14:paraId="1FC741F5" w14:textId="77777777" w:rsidR="00587420" w:rsidRDefault="00587420" w:rsidP="00587420">
      <w:pPr>
        <w:spacing w:after="0" w:line="480" w:lineRule="auto"/>
        <w:ind w:left="567" w:hanging="567"/>
        <w:jc w:val="both"/>
        <w:rPr>
          <w:rFonts w:ascii="Arial" w:hAnsi="Arial" w:cs="Arial"/>
          <w:sz w:val="20"/>
          <w:szCs w:val="20"/>
        </w:rPr>
      </w:pPr>
      <w:r w:rsidRPr="00D15816">
        <w:rPr>
          <w:rFonts w:ascii="Arial" w:hAnsi="Arial" w:cs="Arial"/>
          <w:sz w:val="20"/>
          <w:szCs w:val="20"/>
        </w:rPr>
        <w:t>Nasar, J., Shao, Z., Arshad, A., Jones, F. G., Liu, S., Li, C., ... &amp; Gao, Q. (2020</w:t>
      </w:r>
      <w:r>
        <w:rPr>
          <w:rFonts w:ascii="Arial" w:hAnsi="Arial" w:cs="Arial"/>
          <w:sz w:val="20"/>
          <w:szCs w:val="20"/>
        </w:rPr>
        <w:t>a</w:t>
      </w:r>
      <w:r w:rsidRPr="00D15816">
        <w:rPr>
          <w:rFonts w:ascii="Arial" w:hAnsi="Arial" w:cs="Arial"/>
          <w:sz w:val="20"/>
          <w:szCs w:val="20"/>
        </w:rPr>
        <w:t>). The effect of maize–alfalfa intercropping on the physiological characteristics, nitrogen uptake</w:t>
      </w:r>
      <w:r>
        <w:rPr>
          <w:rFonts w:ascii="Arial" w:hAnsi="Arial" w:cs="Arial"/>
          <w:sz w:val="20"/>
          <w:szCs w:val="20"/>
        </w:rPr>
        <w:t>,</w:t>
      </w:r>
      <w:r w:rsidRPr="00D15816">
        <w:rPr>
          <w:rFonts w:ascii="Arial" w:hAnsi="Arial" w:cs="Arial"/>
          <w:sz w:val="20"/>
          <w:szCs w:val="20"/>
        </w:rPr>
        <w:t xml:space="preserve"> and yield of maize. </w:t>
      </w:r>
      <w:r w:rsidRPr="00D15816">
        <w:rPr>
          <w:rFonts w:ascii="Arial" w:hAnsi="Arial" w:cs="Arial"/>
          <w:i/>
          <w:iCs/>
          <w:sz w:val="20"/>
          <w:szCs w:val="20"/>
        </w:rPr>
        <w:t>Plant Biology</w:t>
      </w:r>
      <w:r w:rsidRPr="00D15816">
        <w:rPr>
          <w:rFonts w:ascii="Arial" w:hAnsi="Arial" w:cs="Arial"/>
          <w:sz w:val="20"/>
          <w:szCs w:val="20"/>
        </w:rPr>
        <w:t>, </w:t>
      </w:r>
      <w:r w:rsidRPr="00D15816">
        <w:rPr>
          <w:rFonts w:ascii="Arial" w:hAnsi="Arial" w:cs="Arial"/>
          <w:i/>
          <w:iCs/>
          <w:sz w:val="20"/>
          <w:szCs w:val="20"/>
        </w:rPr>
        <w:t>22</w:t>
      </w:r>
      <w:r w:rsidRPr="00D15816">
        <w:rPr>
          <w:rFonts w:ascii="Arial" w:hAnsi="Arial" w:cs="Arial"/>
          <w:sz w:val="20"/>
          <w:szCs w:val="20"/>
        </w:rPr>
        <w:t>(6), 1140-1149.</w:t>
      </w:r>
    </w:p>
    <w:p w14:paraId="3A3A15CB" w14:textId="77777777" w:rsidR="00587420" w:rsidRDefault="00587420" w:rsidP="00587420">
      <w:pPr>
        <w:spacing w:after="0" w:line="480" w:lineRule="auto"/>
        <w:jc w:val="both"/>
        <w:rPr>
          <w:rFonts w:ascii="Arial" w:hAnsi="Arial" w:cs="Arial"/>
          <w:sz w:val="20"/>
          <w:szCs w:val="20"/>
        </w:rPr>
      </w:pPr>
    </w:p>
    <w:p w14:paraId="6162D2A7" w14:textId="77777777" w:rsidR="00587420" w:rsidRDefault="00587420" w:rsidP="00587420">
      <w:pPr>
        <w:spacing w:after="0" w:line="480" w:lineRule="auto"/>
        <w:ind w:left="567" w:hanging="567"/>
        <w:jc w:val="both"/>
        <w:rPr>
          <w:rFonts w:ascii="Arial" w:hAnsi="Arial" w:cs="Arial"/>
          <w:sz w:val="20"/>
          <w:szCs w:val="20"/>
        </w:rPr>
      </w:pPr>
      <w:r w:rsidRPr="005C1ABE">
        <w:rPr>
          <w:rFonts w:ascii="Arial" w:hAnsi="Arial" w:cs="Arial"/>
          <w:sz w:val="20"/>
          <w:szCs w:val="20"/>
          <w:highlight w:val="yellow"/>
        </w:rPr>
        <w:t>Nasar, J., Shao, Z., Gao, Q., Zhou, X., Fahad, S., Liu, S., ... &amp; Dawar, K. M. (2022b). Maize-alfalfa intercropping induced changes in plant and soil nutrient status under nitrogen application. </w:t>
      </w:r>
      <w:r w:rsidRPr="005C1ABE">
        <w:rPr>
          <w:rFonts w:ascii="Arial" w:hAnsi="Arial" w:cs="Arial"/>
          <w:i/>
          <w:iCs/>
          <w:sz w:val="20"/>
          <w:szCs w:val="20"/>
          <w:highlight w:val="yellow"/>
        </w:rPr>
        <w:t>Archives of Agronomy and Soil Science</w:t>
      </w:r>
      <w:r w:rsidRPr="005C1ABE">
        <w:rPr>
          <w:rFonts w:ascii="Arial" w:hAnsi="Arial" w:cs="Arial"/>
          <w:sz w:val="20"/>
          <w:szCs w:val="20"/>
          <w:highlight w:val="yellow"/>
        </w:rPr>
        <w:t>, </w:t>
      </w:r>
      <w:r w:rsidRPr="005C1ABE">
        <w:rPr>
          <w:rFonts w:ascii="Arial" w:hAnsi="Arial" w:cs="Arial"/>
          <w:i/>
          <w:iCs/>
          <w:sz w:val="20"/>
          <w:szCs w:val="20"/>
          <w:highlight w:val="yellow"/>
        </w:rPr>
        <w:t>68</w:t>
      </w:r>
      <w:r w:rsidRPr="005C1ABE">
        <w:rPr>
          <w:rFonts w:ascii="Arial" w:hAnsi="Arial" w:cs="Arial"/>
          <w:sz w:val="20"/>
          <w:szCs w:val="20"/>
          <w:highlight w:val="yellow"/>
        </w:rPr>
        <w:t>(2), 151-165.</w:t>
      </w:r>
    </w:p>
    <w:p w14:paraId="27383C91" w14:textId="77777777" w:rsidR="00587420" w:rsidRDefault="00587420" w:rsidP="00587420">
      <w:pPr>
        <w:spacing w:after="0" w:line="480" w:lineRule="auto"/>
        <w:jc w:val="both"/>
        <w:rPr>
          <w:rFonts w:ascii="Arial" w:hAnsi="Arial" w:cs="Arial"/>
          <w:sz w:val="20"/>
          <w:szCs w:val="20"/>
        </w:rPr>
      </w:pPr>
    </w:p>
    <w:p w14:paraId="33784FBB" w14:textId="77777777" w:rsidR="00587420" w:rsidRDefault="00587420" w:rsidP="00587420">
      <w:pPr>
        <w:spacing w:after="0" w:line="480" w:lineRule="auto"/>
        <w:ind w:left="567" w:hanging="567"/>
        <w:jc w:val="both"/>
        <w:rPr>
          <w:rFonts w:ascii="Arial" w:hAnsi="Arial" w:cs="Arial"/>
          <w:sz w:val="20"/>
          <w:szCs w:val="20"/>
        </w:rPr>
      </w:pPr>
      <w:r w:rsidRPr="00134506">
        <w:rPr>
          <w:rFonts w:ascii="Arial" w:hAnsi="Arial" w:cs="Arial"/>
          <w:sz w:val="20"/>
          <w:szCs w:val="20"/>
        </w:rPr>
        <w:t xml:space="preserve">Nasar, J., Wang, G. Y., Zhou, F. J., Gitari, H., Zhou, X. B., </w:t>
      </w:r>
      <w:proofErr w:type="spellStart"/>
      <w:r w:rsidRPr="00134506">
        <w:rPr>
          <w:rFonts w:ascii="Arial" w:hAnsi="Arial" w:cs="Arial"/>
          <w:sz w:val="20"/>
          <w:szCs w:val="20"/>
        </w:rPr>
        <w:t>Tabl</w:t>
      </w:r>
      <w:proofErr w:type="spellEnd"/>
      <w:r w:rsidRPr="00134506">
        <w:rPr>
          <w:rFonts w:ascii="Arial" w:hAnsi="Arial" w:cs="Arial"/>
          <w:sz w:val="20"/>
          <w:szCs w:val="20"/>
        </w:rPr>
        <w:t>, K. M., ... &amp; Jahan, M. S. (2022</w:t>
      </w:r>
      <w:r>
        <w:rPr>
          <w:rFonts w:ascii="Arial" w:hAnsi="Arial" w:cs="Arial"/>
          <w:sz w:val="20"/>
          <w:szCs w:val="20"/>
        </w:rPr>
        <w:t>b</w:t>
      </w:r>
      <w:r w:rsidRPr="00134506">
        <w:rPr>
          <w:rFonts w:ascii="Arial" w:hAnsi="Arial" w:cs="Arial"/>
          <w:sz w:val="20"/>
          <w:szCs w:val="20"/>
        </w:rPr>
        <w:t>). Nitrogen fertilization coupled with foliar application of iron and molybdenum improves shade tolerance of soybean under maize-soybean intercropping. </w:t>
      </w:r>
      <w:r w:rsidRPr="00134506">
        <w:rPr>
          <w:rFonts w:ascii="Arial" w:hAnsi="Arial" w:cs="Arial"/>
          <w:i/>
          <w:iCs/>
          <w:sz w:val="20"/>
          <w:szCs w:val="20"/>
        </w:rPr>
        <w:t>Frontiers in Plant Science</w:t>
      </w:r>
      <w:r w:rsidRPr="00134506">
        <w:rPr>
          <w:rFonts w:ascii="Arial" w:hAnsi="Arial" w:cs="Arial"/>
          <w:sz w:val="20"/>
          <w:szCs w:val="20"/>
        </w:rPr>
        <w:t>, </w:t>
      </w:r>
      <w:r w:rsidRPr="00134506">
        <w:rPr>
          <w:rFonts w:ascii="Arial" w:hAnsi="Arial" w:cs="Arial"/>
          <w:i/>
          <w:iCs/>
          <w:sz w:val="20"/>
          <w:szCs w:val="20"/>
        </w:rPr>
        <w:t>13</w:t>
      </w:r>
      <w:r w:rsidRPr="00134506">
        <w:rPr>
          <w:rFonts w:ascii="Arial" w:hAnsi="Arial" w:cs="Arial"/>
          <w:sz w:val="20"/>
          <w:szCs w:val="20"/>
        </w:rPr>
        <w:t>, 1014640.</w:t>
      </w:r>
    </w:p>
    <w:p w14:paraId="29979698" w14:textId="77777777" w:rsidR="00587420" w:rsidRDefault="00587420" w:rsidP="00587420">
      <w:pPr>
        <w:spacing w:after="0" w:line="480" w:lineRule="auto"/>
        <w:jc w:val="both"/>
        <w:rPr>
          <w:rFonts w:ascii="Arial" w:hAnsi="Arial" w:cs="Arial"/>
          <w:sz w:val="20"/>
          <w:szCs w:val="20"/>
        </w:rPr>
      </w:pPr>
    </w:p>
    <w:p w14:paraId="37792102" w14:textId="77777777" w:rsidR="00587420" w:rsidRDefault="00587420" w:rsidP="00587420">
      <w:pPr>
        <w:spacing w:after="0" w:line="480" w:lineRule="auto"/>
        <w:ind w:left="567" w:hanging="567"/>
        <w:jc w:val="both"/>
        <w:rPr>
          <w:rFonts w:ascii="Arial" w:hAnsi="Arial" w:cs="Arial"/>
          <w:sz w:val="20"/>
          <w:szCs w:val="20"/>
        </w:rPr>
      </w:pPr>
      <w:proofErr w:type="spellStart"/>
      <w:r w:rsidRPr="00134506">
        <w:rPr>
          <w:rFonts w:ascii="Arial" w:hAnsi="Arial" w:cs="Arial"/>
          <w:sz w:val="20"/>
          <w:szCs w:val="20"/>
        </w:rPr>
        <w:t>Nyawade</w:t>
      </w:r>
      <w:proofErr w:type="spellEnd"/>
      <w:r w:rsidRPr="00134506">
        <w:rPr>
          <w:rFonts w:ascii="Arial" w:hAnsi="Arial" w:cs="Arial"/>
          <w:sz w:val="20"/>
          <w:szCs w:val="20"/>
        </w:rPr>
        <w:t xml:space="preserve">, S. O., Karanja, N. N., </w:t>
      </w:r>
      <w:proofErr w:type="spellStart"/>
      <w:r w:rsidRPr="00134506">
        <w:rPr>
          <w:rFonts w:ascii="Arial" w:hAnsi="Arial" w:cs="Arial"/>
          <w:sz w:val="20"/>
          <w:szCs w:val="20"/>
        </w:rPr>
        <w:t>Gachene</w:t>
      </w:r>
      <w:proofErr w:type="spellEnd"/>
      <w:r w:rsidRPr="00134506">
        <w:rPr>
          <w:rFonts w:ascii="Arial" w:hAnsi="Arial" w:cs="Arial"/>
          <w:sz w:val="20"/>
          <w:szCs w:val="20"/>
        </w:rPr>
        <w:t>, C. K., Gitari, H. I., Schulte-Geldermann, E., &amp; Parker, M. L. (2019). Short-term dynamics of soil organic matter fractions and microbial activity in smallholder potato-legume intercropping systems. </w:t>
      </w:r>
      <w:r w:rsidRPr="00134506">
        <w:rPr>
          <w:rFonts w:ascii="Arial" w:hAnsi="Arial" w:cs="Arial"/>
          <w:i/>
          <w:iCs/>
          <w:sz w:val="20"/>
          <w:szCs w:val="20"/>
        </w:rPr>
        <w:t>Applied Soil Ecology</w:t>
      </w:r>
      <w:r w:rsidRPr="00134506">
        <w:rPr>
          <w:rFonts w:ascii="Arial" w:hAnsi="Arial" w:cs="Arial"/>
          <w:sz w:val="20"/>
          <w:szCs w:val="20"/>
        </w:rPr>
        <w:t>, </w:t>
      </w:r>
      <w:r w:rsidRPr="00134506">
        <w:rPr>
          <w:rFonts w:ascii="Arial" w:hAnsi="Arial" w:cs="Arial"/>
          <w:i/>
          <w:iCs/>
          <w:sz w:val="20"/>
          <w:szCs w:val="20"/>
        </w:rPr>
        <w:t>142</w:t>
      </w:r>
      <w:r w:rsidRPr="00134506">
        <w:rPr>
          <w:rFonts w:ascii="Arial" w:hAnsi="Arial" w:cs="Arial"/>
          <w:sz w:val="20"/>
          <w:szCs w:val="20"/>
        </w:rPr>
        <w:t>, 123-135.</w:t>
      </w:r>
    </w:p>
    <w:p w14:paraId="3CF410C2" w14:textId="77777777" w:rsidR="00587420" w:rsidRDefault="00587420" w:rsidP="00587420">
      <w:pPr>
        <w:spacing w:after="0" w:line="480" w:lineRule="auto"/>
        <w:jc w:val="both"/>
        <w:rPr>
          <w:rFonts w:ascii="Arial" w:hAnsi="Arial" w:cs="Arial"/>
          <w:sz w:val="20"/>
          <w:szCs w:val="20"/>
        </w:rPr>
      </w:pPr>
    </w:p>
    <w:p w14:paraId="7A33C3CE" w14:textId="77777777" w:rsidR="00587420" w:rsidRDefault="00587420" w:rsidP="00587420">
      <w:pPr>
        <w:spacing w:after="0" w:line="480" w:lineRule="auto"/>
        <w:ind w:left="567" w:hanging="567"/>
        <w:jc w:val="both"/>
        <w:rPr>
          <w:rFonts w:ascii="Arial" w:hAnsi="Arial" w:cs="Arial"/>
          <w:sz w:val="20"/>
          <w:szCs w:val="20"/>
        </w:rPr>
      </w:pPr>
      <w:proofErr w:type="spellStart"/>
      <w:r w:rsidRPr="00134506">
        <w:rPr>
          <w:rFonts w:ascii="Arial" w:hAnsi="Arial" w:cs="Arial"/>
          <w:sz w:val="20"/>
          <w:szCs w:val="20"/>
        </w:rPr>
        <w:t>Nyawade</w:t>
      </w:r>
      <w:proofErr w:type="spellEnd"/>
      <w:r w:rsidRPr="00134506">
        <w:rPr>
          <w:rFonts w:ascii="Arial" w:hAnsi="Arial" w:cs="Arial"/>
          <w:sz w:val="20"/>
          <w:szCs w:val="20"/>
        </w:rPr>
        <w:t xml:space="preserve">, S. O., Karanja, N. N., </w:t>
      </w:r>
      <w:proofErr w:type="spellStart"/>
      <w:r w:rsidRPr="00134506">
        <w:rPr>
          <w:rFonts w:ascii="Arial" w:hAnsi="Arial" w:cs="Arial"/>
          <w:sz w:val="20"/>
          <w:szCs w:val="20"/>
        </w:rPr>
        <w:t>Gachene</w:t>
      </w:r>
      <w:proofErr w:type="spellEnd"/>
      <w:r w:rsidRPr="00134506">
        <w:rPr>
          <w:rFonts w:ascii="Arial" w:hAnsi="Arial" w:cs="Arial"/>
          <w:sz w:val="20"/>
          <w:szCs w:val="20"/>
        </w:rPr>
        <w:t>, C. K., Gitari, H. I., Schulte-Geldermann, E., &amp; Parker, M. (2020). Optimizing soil nitrogen balance in a potato cropping system through legume intercropping. </w:t>
      </w:r>
      <w:r w:rsidRPr="00134506">
        <w:rPr>
          <w:rFonts w:ascii="Arial" w:hAnsi="Arial" w:cs="Arial"/>
          <w:i/>
          <w:iCs/>
          <w:sz w:val="20"/>
          <w:szCs w:val="20"/>
        </w:rPr>
        <w:t>Nutrient Cycling in Agroecosystems</w:t>
      </w:r>
      <w:r w:rsidRPr="00134506">
        <w:rPr>
          <w:rFonts w:ascii="Arial" w:hAnsi="Arial" w:cs="Arial"/>
          <w:sz w:val="20"/>
          <w:szCs w:val="20"/>
        </w:rPr>
        <w:t>, </w:t>
      </w:r>
      <w:r w:rsidRPr="00134506">
        <w:rPr>
          <w:rFonts w:ascii="Arial" w:hAnsi="Arial" w:cs="Arial"/>
          <w:i/>
          <w:iCs/>
          <w:sz w:val="20"/>
          <w:szCs w:val="20"/>
        </w:rPr>
        <w:t>117</w:t>
      </w:r>
      <w:r w:rsidRPr="00134506">
        <w:rPr>
          <w:rFonts w:ascii="Arial" w:hAnsi="Arial" w:cs="Arial"/>
          <w:sz w:val="20"/>
          <w:szCs w:val="20"/>
        </w:rPr>
        <w:t>, 43-59.</w:t>
      </w:r>
    </w:p>
    <w:p w14:paraId="2EEBB42B" w14:textId="77777777" w:rsidR="00587420" w:rsidRDefault="00587420" w:rsidP="00587420">
      <w:pPr>
        <w:spacing w:after="0" w:line="480" w:lineRule="auto"/>
        <w:jc w:val="both"/>
        <w:rPr>
          <w:rFonts w:ascii="Arial" w:hAnsi="Arial" w:cs="Arial"/>
          <w:sz w:val="20"/>
          <w:szCs w:val="20"/>
        </w:rPr>
      </w:pPr>
    </w:p>
    <w:p w14:paraId="236B92B1" w14:textId="77777777" w:rsidR="00587420" w:rsidRDefault="00587420" w:rsidP="00587420">
      <w:pPr>
        <w:spacing w:after="0" w:line="480" w:lineRule="auto"/>
        <w:ind w:left="567" w:hanging="567"/>
        <w:jc w:val="both"/>
        <w:rPr>
          <w:rFonts w:ascii="Arial" w:hAnsi="Arial" w:cs="Arial"/>
          <w:sz w:val="20"/>
          <w:szCs w:val="20"/>
        </w:rPr>
      </w:pPr>
      <w:r w:rsidRPr="00134506">
        <w:rPr>
          <w:rFonts w:ascii="Arial" w:hAnsi="Arial" w:cs="Arial"/>
          <w:sz w:val="20"/>
          <w:szCs w:val="20"/>
        </w:rPr>
        <w:t xml:space="preserve">Ochieng’, I. O., Gitari, H. I., </w:t>
      </w:r>
      <w:proofErr w:type="spellStart"/>
      <w:r w:rsidRPr="00134506">
        <w:rPr>
          <w:rFonts w:ascii="Arial" w:hAnsi="Arial" w:cs="Arial"/>
          <w:sz w:val="20"/>
          <w:szCs w:val="20"/>
        </w:rPr>
        <w:t>Mochoge</w:t>
      </w:r>
      <w:proofErr w:type="spellEnd"/>
      <w:r w:rsidRPr="00134506">
        <w:rPr>
          <w:rFonts w:ascii="Arial" w:hAnsi="Arial" w:cs="Arial"/>
          <w:sz w:val="20"/>
          <w:szCs w:val="20"/>
        </w:rPr>
        <w:t>, B., Rezaei-</w:t>
      </w:r>
      <w:proofErr w:type="spellStart"/>
      <w:r w:rsidRPr="00134506">
        <w:rPr>
          <w:rFonts w:ascii="Arial" w:hAnsi="Arial" w:cs="Arial"/>
          <w:sz w:val="20"/>
          <w:szCs w:val="20"/>
        </w:rPr>
        <w:t>Chiyaneh</w:t>
      </w:r>
      <w:proofErr w:type="spellEnd"/>
      <w:r w:rsidRPr="00134506">
        <w:rPr>
          <w:rFonts w:ascii="Arial" w:hAnsi="Arial" w:cs="Arial"/>
          <w:sz w:val="20"/>
          <w:szCs w:val="20"/>
        </w:rPr>
        <w:t xml:space="preserve">, E., &amp; </w:t>
      </w:r>
      <w:proofErr w:type="spellStart"/>
      <w:r w:rsidRPr="00134506">
        <w:rPr>
          <w:rFonts w:ascii="Arial" w:hAnsi="Arial" w:cs="Arial"/>
          <w:sz w:val="20"/>
          <w:szCs w:val="20"/>
        </w:rPr>
        <w:t>Gweyi</w:t>
      </w:r>
      <w:proofErr w:type="spellEnd"/>
      <w:r w:rsidRPr="00134506">
        <w:rPr>
          <w:rFonts w:ascii="Arial" w:hAnsi="Arial" w:cs="Arial"/>
          <w:sz w:val="20"/>
          <w:szCs w:val="20"/>
        </w:rPr>
        <w:t>-Onyango, J. P. (2021). Optimizing maize yield, nitrogen efficacy and grain protein content under different N forms and rates. </w:t>
      </w:r>
      <w:r w:rsidRPr="00134506">
        <w:rPr>
          <w:rFonts w:ascii="Arial" w:hAnsi="Arial" w:cs="Arial"/>
          <w:i/>
          <w:iCs/>
          <w:sz w:val="20"/>
          <w:szCs w:val="20"/>
        </w:rPr>
        <w:t>Journal of Soil Science and Plant Nutrition</w:t>
      </w:r>
      <w:r w:rsidRPr="00134506">
        <w:rPr>
          <w:rFonts w:ascii="Arial" w:hAnsi="Arial" w:cs="Arial"/>
          <w:sz w:val="20"/>
          <w:szCs w:val="20"/>
        </w:rPr>
        <w:t>, </w:t>
      </w:r>
      <w:r w:rsidRPr="00134506">
        <w:rPr>
          <w:rFonts w:ascii="Arial" w:hAnsi="Arial" w:cs="Arial"/>
          <w:i/>
          <w:iCs/>
          <w:sz w:val="20"/>
          <w:szCs w:val="20"/>
        </w:rPr>
        <w:t>21</w:t>
      </w:r>
      <w:r w:rsidRPr="00134506">
        <w:rPr>
          <w:rFonts w:ascii="Arial" w:hAnsi="Arial" w:cs="Arial"/>
          <w:sz w:val="20"/>
          <w:szCs w:val="20"/>
        </w:rPr>
        <w:t>(3), 1867-1880.</w:t>
      </w:r>
    </w:p>
    <w:p w14:paraId="70E74533" w14:textId="77777777" w:rsidR="00587420" w:rsidRDefault="00587420" w:rsidP="00587420">
      <w:pPr>
        <w:spacing w:after="0" w:line="480" w:lineRule="auto"/>
        <w:ind w:left="567" w:hanging="567"/>
        <w:jc w:val="both"/>
        <w:rPr>
          <w:rFonts w:ascii="Arial" w:hAnsi="Arial" w:cs="Arial"/>
          <w:sz w:val="20"/>
          <w:szCs w:val="20"/>
        </w:rPr>
      </w:pPr>
    </w:p>
    <w:p w14:paraId="73569881" w14:textId="77777777" w:rsidR="00587420" w:rsidRDefault="00587420" w:rsidP="00587420">
      <w:pPr>
        <w:spacing w:after="0" w:line="480" w:lineRule="auto"/>
        <w:ind w:left="567" w:hanging="567"/>
        <w:jc w:val="both"/>
        <w:rPr>
          <w:rFonts w:ascii="Arial" w:hAnsi="Arial" w:cs="Arial"/>
          <w:sz w:val="20"/>
          <w:szCs w:val="20"/>
        </w:rPr>
      </w:pPr>
      <w:proofErr w:type="spellStart"/>
      <w:r w:rsidRPr="004D4F1E">
        <w:rPr>
          <w:rFonts w:ascii="Arial" w:hAnsi="Arial" w:cs="Arial"/>
          <w:sz w:val="20"/>
          <w:szCs w:val="20"/>
        </w:rPr>
        <w:lastRenderedPageBreak/>
        <w:t>Oelviani</w:t>
      </w:r>
      <w:proofErr w:type="spellEnd"/>
      <w:r w:rsidRPr="004D4F1E">
        <w:rPr>
          <w:rFonts w:ascii="Arial" w:hAnsi="Arial" w:cs="Arial"/>
          <w:sz w:val="20"/>
          <w:szCs w:val="20"/>
        </w:rPr>
        <w:t xml:space="preserve">, R., &amp; </w:t>
      </w:r>
      <w:proofErr w:type="spellStart"/>
      <w:r w:rsidRPr="004D4F1E">
        <w:rPr>
          <w:rFonts w:ascii="Arial" w:hAnsi="Arial" w:cs="Arial"/>
          <w:sz w:val="20"/>
          <w:szCs w:val="20"/>
        </w:rPr>
        <w:t>Sodiq</w:t>
      </w:r>
      <w:proofErr w:type="spellEnd"/>
      <w:r w:rsidRPr="004D4F1E">
        <w:rPr>
          <w:rFonts w:ascii="Arial" w:hAnsi="Arial" w:cs="Arial"/>
          <w:sz w:val="20"/>
          <w:szCs w:val="20"/>
        </w:rPr>
        <w:t xml:space="preserve">, J. (2018). </w:t>
      </w:r>
      <w:proofErr w:type="spellStart"/>
      <w:r w:rsidRPr="004D4F1E">
        <w:rPr>
          <w:rFonts w:ascii="Arial" w:hAnsi="Arial" w:cs="Arial"/>
          <w:sz w:val="20"/>
          <w:szCs w:val="20"/>
        </w:rPr>
        <w:t>Inovasi</w:t>
      </w:r>
      <w:proofErr w:type="spellEnd"/>
      <w:r w:rsidRPr="004D4F1E">
        <w:rPr>
          <w:rFonts w:ascii="Arial" w:hAnsi="Arial" w:cs="Arial"/>
          <w:sz w:val="20"/>
          <w:szCs w:val="20"/>
        </w:rPr>
        <w:t xml:space="preserve"> </w:t>
      </w:r>
      <w:proofErr w:type="spellStart"/>
      <w:r w:rsidRPr="004D4F1E">
        <w:rPr>
          <w:rFonts w:ascii="Arial" w:hAnsi="Arial" w:cs="Arial"/>
          <w:sz w:val="20"/>
          <w:szCs w:val="20"/>
        </w:rPr>
        <w:t>teknologi</w:t>
      </w:r>
      <w:proofErr w:type="spellEnd"/>
      <w:r w:rsidRPr="004D4F1E">
        <w:rPr>
          <w:rFonts w:ascii="Arial" w:hAnsi="Arial" w:cs="Arial"/>
          <w:sz w:val="20"/>
          <w:szCs w:val="20"/>
        </w:rPr>
        <w:t xml:space="preserve"> </w:t>
      </w:r>
      <w:proofErr w:type="spellStart"/>
      <w:r w:rsidRPr="004D4F1E">
        <w:rPr>
          <w:rFonts w:ascii="Arial" w:hAnsi="Arial" w:cs="Arial"/>
          <w:sz w:val="20"/>
          <w:szCs w:val="20"/>
        </w:rPr>
        <w:t>spesifik</w:t>
      </w:r>
      <w:proofErr w:type="spellEnd"/>
      <w:r w:rsidRPr="004D4F1E">
        <w:rPr>
          <w:rFonts w:ascii="Arial" w:hAnsi="Arial" w:cs="Arial"/>
          <w:sz w:val="20"/>
          <w:szCs w:val="20"/>
        </w:rPr>
        <w:t xml:space="preserve"> </w:t>
      </w:r>
      <w:proofErr w:type="spellStart"/>
      <w:r w:rsidRPr="004D4F1E">
        <w:rPr>
          <w:rFonts w:ascii="Arial" w:hAnsi="Arial" w:cs="Arial"/>
          <w:sz w:val="20"/>
          <w:szCs w:val="20"/>
        </w:rPr>
        <w:t>lokasi</w:t>
      </w:r>
      <w:proofErr w:type="spellEnd"/>
      <w:r w:rsidRPr="004D4F1E">
        <w:rPr>
          <w:rFonts w:ascii="Arial" w:hAnsi="Arial" w:cs="Arial"/>
          <w:sz w:val="20"/>
          <w:szCs w:val="20"/>
        </w:rPr>
        <w:t xml:space="preserve"> </w:t>
      </w:r>
      <w:proofErr w:type="spellStart"/>
      <w:r w:rsidRPr="004D4F1E">
        <w:rPr>
          <w:rFonts w:ascii="Arial" w:hAnsi="Arial" w:cs="Arial"/>
          <w:sz w:val="20"/>
          <w:szCs w:val="20"/>
        </w:rPr>
        <w:t>untuk</w:t>
      </w:r>
      <w:proofErr w:type="spellEnd"/>
      <w:r w:rsidRPr="004D4F1E">
        <w:rPr>
          <w:rFonts w:ascii="Arial" w:hAnsi="Arial" w:cs="Arial"/>
          <w:sz w:val="20"/>
          <w:szCs w:val="20"/>
        </w:rPr>
        <w:t xml:space="preserve"> </w:t>
      </w:r>
      <w:proofErr w:type="spellStart"/>
      <w:r w:rsidRPr="004D4F1E">
        <w:rPr>
          <w:rFonts w:ascii="Arial" w:hAnsi="Arial" w:cs="Arial"/>
          <w:sz w:val="20"/>
          <w:szCs w:val="20"/>
        </w:rPr>
        <w:t>peningkatan</w:t>
      </w:r>
      <w:proofErr w:type="spellEnd"/>
      <w:r w:rsidRPr="004D4F1E">
        <w:rPr>
          <w:rFonts w:ascii="Arial" w:hAnsi="Arial" w:cs="Arial"/>
          <w:sz w:val="20"/>
          <w:szCs w:val="20"/>
        </w:rPr>
        <w:t xml:space="preserve"> </w:t>
      </w:r>
      <w:proofErr w:type="spellStart"/>
      <w:r w:rsidRPr="004D4F1E">
        <w:rPr>
          <w:rFonts w:ascii="Arial" w:hAnsi="Arial" w:cs="Arial"/>
          <w:sz w:val="20"/>
          <w:szCs w:val="20"/>
        </w:rPr>
        <w:t>produksi</w:t>
      </w:r>
      <w:proofErr w:type="spellEnd"/>
      <w:r w:rsidRPr="004D4F1E">
        <w:rPr>
          <w:rFonts w:ascii="Arial" w:hAnsi="Arial" w:cs="Arial"/>
          <w:sz w:val="20"/>
          <w:szCs w:val="20"/>
        </w:rPr>
        <w:t xml:space="preserve"> </w:t>
      </w:r>
      <w:proofErr w:type="spellStart"/>
      <w:r w:rsidRPr="004D4F1E">
        <w:rPr>
          <w:rFonts w:ascii="Arial" w:hAnsi="Arial" w:cs="Arial"/>
          <w:sz w:val="20"/>
          <w:szCs w:val="20"/>
        </w:rPr>
        <w:t>Pajale</w:t>
      </w:r>
      <w:proofErr w:type="spellEnd"/>
      <w:r w:rsidRPr="004D4F1E">
        <w:rPr>
          <w:rFonts w:ascii="Arial" w:hAnsi="Arial" w:cs="Arial"/>
          <w:sz w:val="20"/>
          <w:szCs w:val="20"/>
        </w:rPr>
        <w:t xml:space="preserve"> (pp. 247–269).</w:t>
      </w:r>
    </w:p>
    <w:p w14:paraId="5C258B1E" w14:textId="77777777" w:rsidR="00587420" w:rsidRDefault="00587420" w:rsidP="00587420">
      <w:pPr>
        <w:spacing w:after="0" w:line="480" w:lineRule="auto"/>
        <w:jc w:val="both"/>
        <w:rPr>
          <w:rFonts w:ascii="Arial" w:hAnsi="Arial" w:cs="Arial"/>
          <w:sz w:val="20"/>
          <w:szCs w:val="20"/>
        </w:rPr>
      </w:pPr>
    </w:p>
    <w:p w14:paraId="2756DA49" w14:textId="77777777" w:rsidR="00587420" w:rsidRDefault="00587420" w:rsidP="00587420">
      <w:pPr>
        <w:spacing w:after="0" w:line="480" w:lineRule="auto"/>
        <w:ind w:left="567" w:hanging="567"/>
        <w:jc w:val="both"/>
        <w:rPr>
          <w:rFonts w:ascii="Arial" w:hAnsi="Arial" w:cs="Arial"/>
          <w:sz w:val="20"/>
          <w:szCs w:val="20"/>
        </w:rPr>
      </w:pPr>
      <w:r w:rsidRPr="004D4F1E">
        <w:rPr>
          <w:rFonts w:ascii="Arial" w:hAnsi="Arial" w:cs="Arial"/>
          <w:sz w:val="20"/>
          <w:szCs w:val="20"/>
        </w:rPr>
        <w:t xml:space="preserve">Peoples, M. B., Herridge, D. F., &amp; Ladha, J. K. (1995). Biological nitrogen fixation: an efficient source of nitrogen for sustainable agricultural </w:t>
      </w:r>
      <w:proofErr w:type="gramStart"/>
      <w:r w:rsidRPr="004D4F1E">
        <w:rPr>
          <w:rFonts w:ascii="Arial" w:hAnsi="Arial" w:cs="Arial"/>
          <w:sz w:val="20"/>
          <w:szCs w:val="20"/>
        </w:rPr>
        <w:t>production?.</w:t>
      </w:r>
      <w:proofErr w:type="gramEnd"/>
      <w:r w:rsidRPr="004D4F1E">
        <w:rPr>
          <w:rFonts w:ascii="Arial" w:hAnsi="Arial" w:cs="Arial"/>
          <w:sz w:val="20"/>
          <w:szCs w:val="20"/>
        </w:rPr>
        <w:t xml:space="preserve"> In Management of Biological Nitrogen Fixation for the Development of More Productive and Sustainable Agricultural Systems: Extended versions of papers presented at the Symposium on Biological Nitrogen Fixation for Sustainable Agriculture at the 15th Congress of Soil Science, Acapulco, Mexico, 1994 (pp. 3-28). Springer Netherlands.</w:t>
      </w:r>
    </w:p>
    <w:p w14:paraId="4A00FAEF" w14:textId="77777777" w:rsidR="00587420" w:rsidRDefault="00587420" w:rsidP="00587420">
      <w:pPr>
        <w:spacing w:after="0" w:line="480" w:lineRule="auto"/>
        <w:jc w:val="both"/>
        <w:rPr>
          <w:rFonts w:ascii="Arial" w:hAnsi="Arial" w:cs="Arial"/>
          <w:sz w:val="20"/>
          <w:szCs w:val="20"/>
        </w:rPr>
      </w:pPr>
    </w:p>
    <w:p w14:paraId="22A7898E" w14:textId="77777777" w:rsidR="00587420" w:rsidRDefault="00587420" w:rsidP="00587420">
      <w:pPr>
        <w:spacing w:after="0" w:line="480" w:lineRule="auto"/>
        <w:ind w:left="567" w:hanging="567"/>
        <w:jc w:val="both"/>
        <w:rPr>
          <w:rFonts w:ascii="Arial" w:hAnsi="Arial" w:cs="Arial"/>
          <w:sz w:val="20"/>
          <w:szCs w:val="20"/>
        </w:rPr>
      </w:pPr>
      <w:r w:rsidRPr="004D4F1E">
        <w:rPr>
          <w:rFonts w:ascii="Arial" w:hAnsi="Arial" w:cs="Arial"/>
          <w:sz w:val="20"/>
          <w:szCs w:val="20"/>
        </w:rPr>
        <w:t xml:space="preserve">Phiri, A. T., </w:t>
      </w:r>
      <w:proofErr w:type="spellStart"/>
      <w:r w:rsidRPr="004D4F1E">
        <w:rPr>
          <w:rFonts w:ascii="Arial" w:hAnsi="Arial" w:cs="Arial"/>
          <w:sz w:val="20"/>
          <w:szCs w:val="20"/>
        </w:rPr>
        <w:t>Njoloma</w:t>
      </w:r>
      <w:proofErr w:type="spellEnd"/>
      <w:r w:rsidRPr="004D4F1E">
        <w:rPr>
          <w:rFonts w:ascii="Arial" w:hAnsi="Arial" w:cs="Arial"/>
          <w:sz w:val="20"/>
          <w:szCs w:val="20"/>
        </w:rPr>
        <w:t xml:space="preserve">, J. P., Kanyama-Phiri, G. Y., Sieglinde, S., &amp; </w:t>
      </w:r>
      <w:proofErr w:type="spellStart"/>
      <w:r w:rsidRPr="004D4F1E">
        <w:rPr>
          <w:rFonts w:ascii="Arial" w:hAnsi="Arial" w:cs="Arial"/>
          <w:sz w:val="20"/>
          <w:szCs w:val="20"/>
        </w:rPr>
        <w:t>Lowole</w:t>
      </w:r>
      <w:proofErr w:type="spellEnd"/>
      <w:r w:rsidRPr="004D4F1E">
        <w:rPr>
          <w:rFonts w:ascii="Arial" w:hAnsi="Arial" w:cs="Arial"/>
          <w:sz w:val="20"/>
          <w:szCs w:val="20"/>
        </w:rPr>
        <w:t xml:space="preserve">, M. W. (2013). Effects of intercropping systems and the application of </w:t>
      </w:r>
      <w:proofErr w:type="spellStart"/>
      <w:r w:rsidRPr="004D4F1E">
        <w:rPr>
          <w:rFonts w:ascii="Arial" w:hAnsi="Arial" w:cs="Arial"/>
          <w:sz w:val="20"/>
          <w:szCs w:val="20"/>
        </w:rPr>
        <w:t>Tundulu</w:t>
      </w:r>
      <w:proofErr w:type="spellEnd"/>
      <w:r w:rsidRPr="004D4F1E">
        <w:rPr>
          <w:rFonts w:ascii="Arial" w:hAnsi="Arial" w:cs="Arial"/>
          <w:sz w:val="20"/>
          <w:szCs w:val="20"/>
        </w:rPr>
        <w:t xml:space="preserve"> Rock phosphate on groundnut grain yield in Central Malawi. </w:t>
      </w:r>
      <w:r w:rsidRPr="004D4F1E">
        <w:rPr>
          <w:rFonts w:ascii="Arial" w:hAnsi="Arial" w:cs="Arial"/>
          <w:i/>
          <w:iCs/>
          <w:sz w:val="20"/>
          <w:szCs w:val="20"/>
        </w:rPr>
        <w:t>International Journal of Plant and Animal Sciences</w:t>
      </w:r>
      <w:r w:rsidRPr="004D4F1E">
        <w:rPr>
          <w:rFonts w:ascii="Arial" w:hAnsi="Arial" w:cs="Arial"/>
          <w:sz w:val="20"/>
          <w:szCs w:val="20"/>
        </w:rPr>
        <w:t>, </w:t>
      </w:r>
      <w:r w:rsidRPr="004D4F1E">
        <w:rPr>
          <w:rFonts w:ascii="Arial" w:hAnsi="Arial" w:cs="Arial"/>
          <w:i/>
          <w:iCs/>
          <w:sz w:val="20"/>
          <w:szCs w:val="20"/>
        </w:rPr>
        <w:t>1</w:t>
      </w:r>
      <w:r w:rsidRPr="004D4F1E">
        <w:rPr>
          <w:rFonts w:ascii="Arial" w:hAnsi="Arial" w:cs="Arial"/>
          <w:sz w:val="20"/>
          <w:szCs w:val="20"/>
        </w:rPr>
        <w:t>(1), 011-020.</w:t>
      </w:r>
    </w:p>
    <w:p w14:paraId="1054C130" w14:textId="77777777" w:rsidR="00587420" w:rsidRDefault="00587420" w:rsidP="00587420">
      <w:pPr>
        <w:spacing w:after="0" w:line="480" w:lineRule="auto"/>
        <w:jc w:val="both"/>
        <w:rPr>
          <w:rFonts w:ascii="Arial" w:hAnsi="Arial" w:cs="Arial"/>
          <w:sz w:val="20"/>
          <w:szCs w:val="20"/>
        </w:rPr>
      </w:pPr>
    </w:p>
    <w:p w14:paraId="1E84158C" w14:textId="77777777" w:rsidR="00587420" w:rsidRDefault="00587420" w:rsidP="00587420">
      <w:pPr>
        <w:spacing w:after="0" w:line="480" w:lineRule="auto"/>
        <w:ind w:left="567" w:hanging="567"/>
        <w:jc w:val="both"/>
        <w:rPr>
          <w:rFonts w:ascii="Arial" w:hAnsi="Arial" w:cs="Arial"/>
          <w:sz w:val="20"/>
          <w:szCs w:val="20"/>
        </w:rPr>
      </w:pPr>
      <w:r w:rsidRPr="007F74B6">
        <w:rPr>
          <w:rFonts w:ascii="Arial" w:hAnsi="Arial" w:cs="Arial"/>
          <w:sz w:val="20"/>
          <w:szCs w:val="20"/>
        </w:rPr>
        <w:t xml:space="preserve">Pierre, H. M. J., </w:t>
      </w:r>
      <w:proofErr w:type="spellStart"/>
      <w:r w:rsidRPr="007F74B6">
        <w:rPr>
          <w:rFonts w:ascii="Arial" w:hAnsi="Arial" w:cs="Arial"/>
          <w:sz w:val="20"/>
          <w:szCs w:val="20"/>
        </w:rPr>
        <w:t>Kinama</w:t>
      </w:r>
      <w:proofErr w:type="spellEnd"/>
      <w:r w:rsidRPr="007F74B6">
        <w:rPr>
          <w:rFonts w:ascii="Arial" w:hAnsi="Arial" w:cs="Arial"/>
          <w:sz w:val="20"/>
          <w:szCs w:val="20"/>
        </w:rPr>
        <w:t xml:space="preserve">, J. M., Olubayo, F. M., </w:t>
      </w:r>
      <w:proofErr w:type="spellStart"/>
      <w:r w:rsidRPr="007F74B6">
        <w:rPr>
          <w:rFonts w:ascii="Arial" w:hAnsi="Arial" w:cs="Arial"/>
          <w:sz w:val="20"/>
          <w:szCs w:val="20"/>
        </w:rPr>
        <w:t>Wanderi</w:t>
      </w:r>
      <w:proofErr w:type="spellEnd"/>
      <w:r w:rsidRPr="007F74B6">
        <w:rPr>
          <w:rFonts w:ascii="Arial" w:hAnsi="Arial" w:cs="Arial"/>
          <w:sz w:val="20"/>
          <w:szCs w:val="20"/>
        </w:rPr>
        <w:t xml:space="preserve">, S. W., Muthomi, J. W., &amp; </w:t>
      </w:r>
      <w:proofErr w:type="spellStart"/>
      <w:r w:rsidRPr="007F74B6">
        <w:rPr>
          <w:rFonts w:ascii="Arial" w:hAnsi="Arial" w:cs="Arial"/>
          <w:sz w:val="20"/>
          <w:szCs w:val="20"/>
        </w:rPr>
        <w:t>Nzuve</w:t>
      </w:r>
      <w:proofErr w:type="spellEnd"/>
      <w:r w:rsidRPr="007F74B6">
        <w:rPr>
          <w:rFonts w:ascii="Arial" w:hAnsi="Arial" w:cs="Arial"/>
          <w:sz w:val="20"/>
          <w:szCs w:val="20"/>
        </w:rPr>
        <w:t xml:space="preserve">, F. M. (2018). Effect of </w:t>
      </w:r>
      <w:proofErr w:type="spellStart"/>
      <w:r w:rsidRPr="007F74B6">
        <w:rPr>
          <w:rFonts w:ascii="Arial" w:hAnsi="Arial" w:cs="Arial"/>
          <w:sz w:val="20"/>
          <w:szCs w:val="20"/>
        </w:rPr>
        <w:t>intercroping</w:t>
      </w:r>
      <w:proofErr w:type="spellEnd"/>
      <w:r w:rsidRPr="007F74B6">
        <w:rPr>
          <w:rFonts w:ascii="Arial" w:hAnsi="Arial" w:cs="Arial"/>
          <w:sz w:val="20"/>
          <w:szCs w:val="20"/>
        </w:rPr>
        <w:t xml:space="preserve"> maize and soybean on soil fertility. </w:t>
      </w:r>
      <w:r w:rsidRPr="007F74B6">
        <w:rPr>
          <w:rFonts w:ascii="Arial" w:hAnsi="Arial" w:cs="Arial"/>
          <w:i/>
          <w:iCs/>
          <w:sz w:val="20"/>
          <w:szCs w:val="20"/>
        </w:rPr>
        <w:t>International Journal of Agronomy and Agricultural Research</w:t>
      </w:r>
      <w:r w:rsidRPr="007F74B6">
        <w:rPr>
          <w:rFonts w:ascii="Arial" w:hAnsi="Arial" w:cs="Arial"/>
          <w:sz w:val="20"/>
          <w:szCs w:val="20"/>
        </w:rPr>
        <w:t>, </w:t>
      </w:r>
      <w:r w:rsidRPr="007F74B6">
        <w:rPr>
          <w:rFonts w:ascii="Arial" w:hAnsi="Arial" w:cs="Arial"/>
          <w:i/>
          <w:iCs/>
          <w:sz w:val="20"/>
          <w:szCs w:val="20"/>
        </w:rPr>
        <w:t>2</w:t>
      </w:r>
      <w:r w:rsidRPr="007F74B6">
        <w:rPr>
          <w:rFonts w:ascii="Arial" w:hAnsi="Arial" w:cs="Arial"/>
          <w:sz w:val="20"/>
          <w:szCs w:val="20"/>
        </w:rPr>
        <w:t>, 87-100.</w:t>
      </w:r>
    </w:p>
    <w:p w14:paraId="4C3B5DCC" w14:textId="77777777" w:rsidR="00587420" w:rsidRDefault="00587420" w:rsidP="00587420">
      <w:pPr>
        <w:spacing w:after="0" w:line="480" w:lineRule="auto"/>
        <w:jc w:val="both"/>
        <w:rPr>
          <w:rFonts w:ascii="Arial" w:hAnsi="Arial" w:cs="Arial"/>
          <w:sz w:val="20"/>
          <w:szCs w:val="20"/>
        </w:rPr>
      </w:pPr>
    </w:p>
    <w:p w14:paraId="1C8A2EF5" w14:textId="77777777" w:rsidR="00587420" w:rsidRDefault="00587420" w:rsidP="00587420">
      <w:pPr>
        <w:spacing w:after="0" w:line="480" w:lineRule="auto"/>
        <w:jc w:val="both"/>
        <w:rPr>
          <w:rFonts w:ascii="Arial" w:hAnsi="Arial" w:cs="Arial"/>
          <w:sz w:val="20"/>
          <w:szCs w:val="20"/>
        </w:rPr>
      </w:pPr>
      <w:r w:rsidRPr="004D4F1E">
        <w:rPr>
          <w:rFonts w:ascii="Arial" w:hAnsi="Arial" w:cs="Arial"/>
          <w:sz w:val="20"/>
          <w:szCs w:val="20"/>
        </w:rPr>
        <w:t>Postgate, J. R. (1998). </w:t>
      </w:r>
      <w:r w:rsidRPr="004D4F1E">
        <w:rPr>
          <w:rFonts w:ascii="Arial" w:hAnsi="Arial" w:cs="Arial"/>
          <w:i/>
          <w:iCs/>
          <w:sz w:val="20"/>
          <w:szCs w:val="20"/>
        </w:rPr>
        <w:t>Nitrogen fixation</w:t>
      </w:r>
      <w:r w:rsidRPr="004D4F1E">
        <w:rPr>
          <w:rFonts w:ascii="Arial" w:hAnsi="Arial" w:cs="Arial"/>
          <w:sz w:val="20"/>
          <w:szCs w:val="20"/>
        </w:rPr>
        <w:t>. Cambridge University Press.</w:t>
      </w:r>
    </w:p>
    <w:p w14:paraId="7C382A4B" w14:textId="77777777" w:rsidR="00587420" w:rsidRDefault="00587420" w:rsidP="00587420">
      <w:pPr>
        <w:spacing w:after="0" w:line="480" w:lineRule="auto"/>
        <w:jc w:val="both"/>
        <w:rPr>
          <w:rFonts w:ascii="Arial" w:hAnsi="Arial" w:cs="Arial"/>
          <w:sz w:val="20"/>
          <w:szCs w:val="20"/>
        </w:rPr>
      </w:pPr>
    </w:p>
    <w:p w14:paraId="11BB6F6B" w14:textId="77777777" w:rsidR="00587420" w:rsidRDefault="00587420" w:rsidP="00587420">
      <w:pPr>
        <w:spacing w:after="0" w:line="480" w:lineRule="auto"/>
        <w:ind w:left="567" w:hanging="567"/>
        <w:jc w:val="both"/>
        <w:rPr>
          <w:rFonts w:ascii="Arial" w:hAnsi="Arial" w:cs="Arial"/>
          <w:sz w:val="20"/>
          <w:szCs w:val="20"/>
        </w:rPr>
      </w:pPr>
      <w:proofErr w:type="spellStart"/>
      <w:r w:rsidRPr="004D4F1E">
        <w:rPr>
          <w:rFonts w:ascii="Arial" w:hAnsi="Arial" w:cs="Arial"/>
          <w:sz w:val="20"/>
          <w:szCs w:val="20"/>
        </w:rPr>
        <w:t>Prithiviraj</w:t>
      </w:r>
      <w:proofErr w:type="spellEnd"/>
      <w:r w:rsidRPr="004D4F1E">
        <w:rPr>
          <w:rFonts w:ascii="Arial" w:hAnsi="Arial" w:cs="Arial"/>
          <w:sz w:val="20"/>
          <w:szCs w:val="20"/>
        </w:rPr>
        <w:t>, B., Carruthers, K., Fe, Q., Cloutier, D., Martin, R. C., &amp; Smith, D. L. (2000). Intercropping of corn with soybean and lupin for silage: effect of seeding date on yield and quality. Journal of agronomy and crop science, 185(2), 129-136.</w:t>
      </w:r>
    </w:p>
    <w:p w14:paraId="5EAE0C33" w14:textId="77777777" w:rsidR="00587420" w:rsidRDefault="00587420" w:rsidP="00587420">
      <w:pPr>
        <w:spacing w:after="0" w:line="480" w:lineRule="auto"/>
        <w:jc w:val="both"/>
        <w:rPr>
          <w:rFonts w:ascii="Arial" w:hAnsi="Arial" w:cs="Arial"/>
          <w:sz w:val="20"/>
          <w:szCs w:val="20"/>
        </w:rPr>
      </w:pPr>
    </w:p>
    <w:p w14:paraId="5616E06F" w14:textId="77777777" w:rsidR="00587420" w:rsidRDefault="00587420" w:rsidP="00587420">
      <w:pPr>
        <w:spacing w:after="0" w:line="480" w:lineRule="auto"/>
        <w:ind w:left="567" w:hanging="567"/>
        <w:jc w:val="both"/>
        <w:rPr>
          <w:rFonts w:ascii="Arial" w:hAnsi="Arial" w:cs="Arial"/>
          <w:sz w:val="20"/>
          <w:szCs w:val="20"/>
        </w:rPr>
      </w:pPr>
      <w:r w:rsidRPr="004D4F1E">
        <w:rPr>
          <w:rFonts w:ascii="Arial" w:hAnsi="Arial" w:cs="Arial"/>
          <w:sz w:val="20"/>
          <w:szCs w:val="20"/>
        </w:rPr>
        <w:t>Raza, M. A., Feng, L. Y., Van Der Werf, W., Iqbal, N., Khan, I., Khan, A., ... &amp; Yang, W. (2020). Optimum strip width increases dry matter, nutrient accumulation, and seed yield of intercrops under the relay intercropping system. </w:t>
      </w:r>
      <w:r w:rsidRPr="004D4F1E">
        <w:rPr>
          <w:rFonts w:ascii="Arial" w:hAnsi="Arial" w:cs="Arial"/>
          <w:i/>
          <w:iCs/>
          <w:sz w:val="20"/>
          <w:szCs w:val="20"/>
        </w:rPr>
        <w:t>Food and Energy Security</w:t>
      </w:r>
      <w:r w:rsidRPr="004D4F1E">
        <w:rPr>
          <w:rFonts w:ascii="Arial" w:hAnsi="Arial" w:cs="Arial"/>
          <w:sz w:val="20"/>
          <w:szCs w:val="20"/>
        </w:rPr>
        <w:t>, </w:t>
      </w:r>
      <w:r w:rsidRPr="004D4F1E">
        <w:rPr>
          <w:rFonts w:ascii="Arial" w:hAnsi="Arial" w:cs="Arial"/>
          <w:i/>
          <w:iCs/>
          <w:sz w:val="20"/>
          <w:szCs w:val="20"/>
        </w:rPr>
        <w:t>9</w:t>
      </w:r>
      <w:r w:rsidRPr="004D4F1E">
        <w:rPr>
          <w:rFonts w:ascii="Arial" w:hAnsi="Arial" w:cs="Arial"/>
          <w:sz w:val="20"/>
          <w:szCs w:val="20"/>
        </w:rPr>
        <w:t>(2), e199.</w:t>
      </w:r>
    </w:p>
    <w:p w14:paraId="46ACEF58" w14:textId="77777777" w:rsidR="00587420" w:rsidRDefault="00587420" w:rsidP="00587420">
      <w:pPr>
        <w:spacing w:after="0" w:line="480" w:lineRule="auto"/>
        <w:ind w:left="567" w:hanging="567"/>
        <w:jc w:val="both"/>
        <w:rPr>
          <w:rFonts w:ascii="Arial" w:hAnsi="Arial" w:cs="Arial"/>
          <w:sz w:val="20"/>
          <w:szCs w:val="20"/>
        </w:rPr>
      </w:pPr>
    </w:p>
    <w:p w14:paraId="7366E7D2" w14:textId="77777777" w:rsidR="00587420" w:rsidRDefault="00587420" w:rsidP="00587420">
      <w:pPr>
        <w:spacing w:after="0" w:line="480" w:lineRule="auto"/>
        <w:ind w:left="567" w:hanging="567"/>
        <w:jc w:val="both"/>
        <w:rPr>
          <w:rFonts w:ascii="Arial" w:hAnsi="Arial" w:cs="Arial"/>
          <w:sz w:val="20"/>
          <w:szCs w:val="20"/>
        </w:rPr>
      </w:pPr>
      <w:r w:rsidRPr="00B9178D">
        <w:rPr>
          <w:rFonts w:ascii="Arial" w:hAnsi="Arial" w:cs="Arial"/>
          <w:sz w:val="20"/>
          <w:szCs w:val="20"/>
        </w:rPr>
        <w:lastRenderedPageBreak/>
        <w:t>Raza, M. A., Gul, H., Wang, J., Yasin, H. S., Qin, R., Khalid, M. H. B., ... &amp; Yang, W. (2021). Land productivity and water use efficiency of maize-soybean strip intercropping systems in semi-arid areas: A case study in Punjab Province, Pakistan. </w:t>
      </w:r>
      <w:r w:rsidRPr="00B9178D">
        <w:rPr>
          <w:rFonts w:ascii="Arial" w:hAnsi="Arial" w:cs="Arial"/>
          <w:i/>
          <w:iCs/>
          <w:sz w:val="20"/>
          <w:szCs w:val="20"/>
        </w:rPr>
        <w:t>Journal of Cleaner Production</w:t>
      </w:r>
      <w:r w:rsidRPr="00B9178D">
        <w:rPr>
          <w:rFonts w:ascii="Arial" w:hAnsi="Arial" w:cs="Arial"/>
          <w:sz w:val="20"/>
          <w:szCs w:val="20"/>
        </w:rPr>
        <w:t>, </w:t>
      </w:r>
      <w:r w:rsidRPr="00B9178D">
        <w:rPr>
          <w:rFonts w:ascii="Arial" w:hAnsi="Arial" w:cs="Arial"/>
          <w:i/>
          <w:iCs/>
          <w:sz w:val="20"/>
          <w:szCs w:val="20"/>
        </w:rPr>
        <w:t>308</w:t>
      </w:r>
      <w:r w:rsidRPr="00B9178D">
        <w:rPr>
          <w:rFonts w:ascii="Arial" w:hAnsi="Arial" w:cs="Arial"/>
          <w:sz w:val="20"/>
          <w:szCs w:val="20"/>
        </w:rPr>
        <w:t>, 127282.</w:t>
      </w:r>
    </w:p>
    <w:p w14:paraId="4DD84FDC" w14:textId="77777777" w:rsidR="00587420" w:rsidRDefault="00587420" w:rsidP="00587420">
      <w:pPr>
        <w:spacing w:after="0" w:line="480" w:lineRule="auto"/>
        <w:jc w:val="both"/>
        <w:rPr>
          <w:rFonts w:ascii="Arial" w:hAnsi="Arial" w:cs="Arial"/>
          <w:sz w:val="20"/>
          <w:szCs w:val="20"/>
        </w:rPr>
      </w:pPr>
    </w:p>
    <w:p w14:paraId="7E7C8C66" w14:textId="77777777" w:rsidR="00587420" w:rsidRDefault="00587420" w:rsidP="00587420">
      <w:pPr>
        <w:spacing w:after="0" w:line="480" w:lineRule="auto"/>
        <w:ind w:left="567" w:hanging="567"/>
        <w:jc w:val="both"/>
        <w:rPr>
          <w:rFonts w:ascii="Arial" w:hAnsi="Arial" w:cs="Arial"/>
          <w:sz w:val="20"/>
          <w:szCs w:val="20"/>
        </w:rPr>
      </w:pPr>
      <w:r w:rsidRPr="00B9178D">
        <w:rPr>
          <w:rFonts w:ascii="Arial" w:hAnsi="Arial" w:cs="Arial"/>
          <w:sz w:val="20"/>
          <w:szCs w:val="20"/>
        </w:rPr>
        <w:t xml:space="preserve">Raza, M. A., Yasin, H. S., Gul, H., Qin, R., </w:t>
      </w:r>
      <w:proofErr w:type="spellStart"/>
      <w:r w:rsidRPr="00B9178D">
        <w:rPr>
          <w:rFonts w:ascii="Arial" w:hAnsi="Arial" w:cs="Arial"/>
          <w:sz w:val="20"/>
          <w:szCs w:val="20"/>
        </w:rPr>
        <w:t>Mohi</w:t>
      </w:r>
      <w:proofErr w:type="spellEnd"/>
      <w:r w:rsidRPr="00B9178D">
        <w:rPr>
          <w:rFonts w:ascii="Arial" w:hAnsi="Arial" w:cs="Arial"/>
          <w:sz w:val="20"/>
          <w:szCs w:val="20"/>
        </w:rPr>
        <w:t xml:space="preserve"> </w:t>
      </w:r>
      <w:proofErr w:type="spellStart"/>
      <w:r w:rsidRPr="00B9178D">
        <w:rPr>
          <w:rFonts w:ascii="Arial" w:hAnsi="Arial" w:cs="Arial"/>
          <w:sz w:val="20"/>
          <w:szCs w:val="20"/>
        </w:rPr>
        <w:t>Ud</w:t>
      </w:r>
      <w:proofErr w:type="spellEnd"/>
      <w:r w:rsidRPr="00B9178D">
        <w:rPr>
          <w:rFonts w:ascii="Arial" w:hAnsi="Arial" w:cs="Arial"/>
          <w:sz w:val="20"/>
          <w:szCs w:val="20"/>
        </w:rPr>
        <w:t xml:space="preserve"> Din, A., Khalid, M. H. B., ... &amp; Yang, W. (2022). Maize/soybean strip intercropping produces higher crop yields and saves water under semi-arid conditions. </w:t>
      </w:r>
      <w:r w:rsidRPr="00B9178D">
        <w:rPr>
          <w:rFonts w:ascii="Arial" w:hAnsi="Arial" w:cs="Arial"/>
          <w:i/>
          <w:iCs/>
          <w:sz w:val="20"/>
          <w:szCs w:val="20"/>
        </w:rPr>
        <w:t>Frontiers in Plant Science</w:t>
      </w:r>
      <w:r w:rsidRPr="00B9178D">
        <w:rPr>
          <w:rFonts w:ascii="Arial" w:hAnsi="Arial" w:cs="Arial"/>
          <w:sz w:val="20"/>
          <w:szCs w:val="20"/>
        </w:rPr>
        <w:t>, </w:t>
      </w:r>
      <w:r w:rsidRPr="00B9178D">
        <w:rPr>
          <w:rFonts w:ascii="Arial" w:hAnsi="Arial" w:cs="Arial"/>
          <w:i/>
          <w:iCs/>
          <w:sz w:val="20"/>
          <w:szCs w:val="20"/>
        </w:rPr>
        <w:t>13</w:t>
      </w:r>
      <w:r w:rsidRPr="00B9178D">
        <w:rPr>
          <w:rFonts w:ascii="Arial" w:hAnsi="Arial" w:cs="Arial"/>
          <w:sz w:val="20"/>
          <w:szCs w:val="20"/>
        </w:rPr>
        <w:t>, 1006720.</w:t>
      </w:r>
    </w:p>
    <w:p w14:paraId="0B233153" w14:textId="77777777" w:rsidR="00587420" w:rsidRDefault="00587420" w:rsidP="00587420">
      <w:pPr>
        <w:spacing w:after="0" w:line="480" w:lineRule="auto"/>
        <w:jc w:val="both"/>
        <w:rPr>
          <w:rFonts w:ascii="Arial" w:hAnsi="Arial" w:cs="Arial"/>
          <w:sz w:val="20"/>
          <w:szCs w:val="20"/>
        </w:rPr>
      </w:pPr>
    </w:p>
    <w:p w14:paraId="6027F1D3" w14:textId="77777777" w:rsidR="00587420" w:rsidRDefault="00587420" w:rsidP="00587420">
      <w:pPr>
        <w:spacing w:after="0" w:line="480" w:lineRule="auto"/>
        <w:ind w:left="567" w:hanging="567"/>
        <w:jc w:val="both"/>
        <w:rPr>
          <w:rFonts w:ascii="Arial" w:hAnsi="Arial" w:cs="Arial"/>
          <w:sz w:val="20"/>
          <w:szCs w:val="20"/>
        </w:rPr>
      </w:pPr>
      <w:r w:rsidRPr="00B9178D">
        <w:rPr>
          <w:rFonts w:ascii="Arial" w:hAnsi="Arial" w:cs="Arial"/>
          <w:sz w:val="20"/>
          <w:szCs w:val="20"/>
        </w:rPr>
        <w:t xml:space="preserve">Seran, T. H., &amp; Brintha, I. (2010). Review on </w:t>
      </w:r>
      <w:proofErr w:type="gramStart"/>
      <w:r w:rsidRPr="00B9178D">
        <w:rPr>
          <w:rFonts w:ascii="Arial" w:hAnsi="Arial" w:cs="Arial"/>
          <w:sz w:val="20"/>
          <w:szCs w:val="20"/>
        </w:rPr>
        <w:t>maize based</w:t>
      </w:r>
      <w:proofErr w:type="gramEnd"/>
      <w:r w:rsidRPr="00B9178D">
        <w:rPr>
          <w:rFonts w:ascii="Arial" w:hAnsi="Arial" w:cs="Arial"/>
          <w:sz w:val="20"/>
          <w:szCs w:val="20"/>
        </w:rPr>
        <w:t xml:space="preserve"> intercropping. </w:t>
      </w:r>
      <w:r w:rsidRPr="00B9178D">
        <w:rPr>
          <w:rFonts w:ascii="Arial" w:hAnsi="Arial" w:cs="Arial"/>
          <w:i/>
          <w:iCs/>
          <w:sz w:val="20"/>
          <w:szCs w:val="20"/>
        </w:rPr>
        <w:t>Journal of agronomy</w:t>
      </w:r>
      <w:r w:rsidRPr="00B9178D">
        <w:rPr>
          <w:rFonts w:ascii="Arial" w:hAnsi="Arial" w:cs="Arial"/>
          <w:sz w:val="20"/>
          <w:szCs w:val="20"/>
        </w:rPr>
        <w:t>, </w:t>
      </w:r>
      <w:r w:rsidRPr="00B9178D">
        <w:rPr>
          <w:rFonts w:ascii="Arial" w:hAnsi="Arial" w:cs="Arial"/>
          <w:i/>
          <w:iCs/>
          <w:sz w:val="20"/>
          <w:szCs w:val="20"/>
        </w:rPr>
        <w:t>9</w:t>
      </w:r>
      <w:r w:rsidRPr="00B9178D">
        <w:rPr>
          <w:rFonts w:ascii="Arial" w:hAnsi="Arial" w:cs="Arial"/>
          <w:sz w:val="20"/>
          <w:szCs w:val="20"/>
        </w:rPr>
        <w:t>(3), 135-145.</w:t>
      </w:r>
    </w:p>
    <w:p w14:paraId="77752016" w14:textId="77777777" w:rsidR="00587420" w:rsidRDefault="00587420" w:rsidP="00587420">
      <w:pPr>
        <w:spacing w:after="0" w:line="480" w:lineRule="auto"/>
        <w:ind w:left="567" w:hanging="567"/>
        <w:jc w:val="both"/>
        <w:rPr>
          <w:rFonts w:ascii="Arial" w:hAnsi="Arial" w:cs="Arial"/>
          <w:sz w:val="20"/>
          <w:szCs w:val="20"/>
        </w:rPr>
      </w:pPr>
    </w:p>
    <w:p w14:paraId="635CF688" w14:textId="77777777" w:rsidR="00587420" w:rsidRDefault="00587420" w:rsidP="00587420">
      <w:pPr>
        <w:spacing w:after="0" w:line="480" w:lineRule="auto"/>
        <w:ind w:left="567" w:hanging="567"/>
        <w:jc w:val="both"/>
        <w:rPr>
          <w:rFonts w:ascii="Arial" w:hAnsi="Arial" w:cs="Arial"/>
          <w:sz w:val="20"/>
          <w:szCs w:val="20"/>
        </w:rPr>
      </w:pPr>
      <w:r w:rsidRPr="00B9178D">
        <w:rPr>
          <w:rFonts w:ascii="Arial" w:hAnsi="Arial" w:cs="Arial"/>
          <w:sz w:val="20"/>
          <w:szCs w:val="20"/>
        </w:rPr>
        <w:t xml:space="preserve">Seran, T. H., &amp; Brintha, I. (2009). Biological and economic efficiency of radish (Raphanus sativus L.) intercropped with vegetable </w:t>
      </w:r>
      <w:proofErr w:type="spellStart"/>
      <w:r w:rsidRPr="00B9178D">
        <w:rPr>
          <w:rFonts w:ascii="Arial" w:hAnsi="Arial" w:cs="Arial"/>
          <w:sz w:val="20"/>
          <w:szCs w:val="20"/>
        </w:rPr>
        <w:t>amaranthus</w:t>
      </w:r>
      <w:proofErr w:type="spellEnd"/>
      <w:r w:rsidRPr="00B9178D">
        <w:rPr>
          <w:rFonts w:ascii="Arial" w:hAnsi="Arial" w:cs="Arial"/>
          <w:sz w:val="20"/>
          <w:szCs w:val="20"/>
        </w:rPr>
        <w:t xml:space="preserve"> (Amaranthus tricolor L.). </w:t>
      </w:r>
      <w:r w:rsidRPr="00B9178D">
        <w:rPr>
          <w:rFonts w:ascii="Arial" w:hAnsi="Arial" w:cs="Arial"/>
          <w:i/>
          <w:iCs/>
          <w:sz w:val="20"/>
          <w:szCs w:val="20"/>
        </w:rPr>
        <w:t>The Open Horticulture Journal</w:t>
      </w:r>
      <w:r w:rsidRPr="00B9178D">
        <w:rPr>
          <w:rFonts w:ascii="Arial" w:hAnsi="Arial" w:cs="Arial"/>
          <w:sz w:val="20"/>
          <w:szCs w:val="20"/>
        </w:rPr>
        <w:t>, </w:t>
      </w:r>
      <w:r w:rsidRPr="00B9178D">
        <w:rPr>
          <w:rFonts w:ascii="Arial" w:hAnsi="Arial" w:cs="Arial"/>
          <w:i/>
          <w:iCs/>
          <w:sz w:val="20"/>
          <w:szCs w:val="20"/>
        </w:rPr>
        <w:t>2</w:t>
      </w:r>
      <w:r w:rsidRPr="00B9178D">
        <w:rPr>
          <w:rFonts w:ascii="Arial" w:hAnsi="Arial" w:cs="Arial"/>
          <w:sz w:val="20"/>
          <w:szCs w:val="20"/>
        </w:rPr>
        <w:t>(1), 17-21.</w:t>
      </w:r>
    </w:p>
    <w:p w14:paraId="006ABA11" w14:textId="77777777" w:rsidR="00587420" w:rsidRDefault="00587420" w:rsidP="00587420">
      <w:pPr>
        <w:spacing w:after="0" w:line="480" w:lineRule="auto"/>
        <w:jc w:val="both"/>
        <w:rPr>
          <w:rFonts w:ascii="Arial" w:hAnsi="Arial" w:cs="Arial"/>
          <w:sz w:val="20"/>
          <w:szCs w:val="20"/>
        </w:rPr>
      </w:pPr>
    </w:p>
    <w:p w14:paraId="1970DEEB" w14:textId="77777777" w:rsidR="00587420" w:rsidRDefault="00587420" w:rsidP="00587420">
      <w:pPr>
        <w:spacing w:after="0" w:line="480" w:lineRule="auto"/>
        <w:ind w:left="567" w:hanging="567"/>
        <w:jc w:val="both"/>
        <w:rPr>
          <w:rFonts w:ascii="Arial" w:hAnsi="Arial" w:cs="Arial"/>
          <w:sz w:val="20"/>
          <w:szCs w:val="20"/>
        </w:rPr>
      </w:pPr>
      <w:r w:rsidRPr="00B9178D">
        <w:rPr>
          <w:rFonts w:ascii="Arial" w:hAnsi="Arial" w:cs="Arial"/>
          <w:sz w:val="20"/>
          <w:szCs w:val="20"/>
        </w:rPr>
        <w:t xml:space="preserve">Shah, A., Nazari, M., Antar, M., </w:t>
      </w:r>
      <w:proofErr w:type="spellStart"/>
      <w:r w:rsidRPr="00B9178D">
        <w:rPr>
          <w:rFonts w:ascii="Arial" w:hAnsi="Arial" w:cs="Arial"/>
          <w:sz w:val="20"/>
          <w:szCs w:val="20"/>
        </w:rPr>
        <w:t>Msimbira</w:t>
      </w:r>
      <w:proofErr w:type="spellEnd"/>
      <w:r w:rsidRPr="00B9178D">
        <w:rPr>
          <w:rFonts w:ascii="Arial" w:hAnsi="Arial" w:cs="Arial"/>
          <w:sz w:val="20"/>
          <w:szCs w:val="20"/>
        </w:rPr>
        <w:t>, L. A., Naamala, J., Lyu, D., ... &amp; Smith, D. L. (2021). PGPR in agriculture: A sustainable approach to increasing climate change resilience. </w:t>
      </w:r>
      <w:r w:rsidRPr="00B9178D">
        <w:rPr>
          <w:rFonts w:ascii="Arial" w:hAnsi="Arial" w:cs="Arial"/>
          <w:i/>
          <w:iCs/>
          <w:sz w:val="20"/>
          <w:szCs w:val="20"/>
        </w:rPr>
        <w:t>Frontiers in Sustainable Food Systems</w:t>
      </w:r>
      <w:r w:rsidRPr="00B9178D">
        <w:rPr>
          <w:rFonts w:ascii="Arial" w:hAnsi="Arial" w:cs="Arial"/>
          <w:sz w:val="20"/>
          <w:szCs w:val="20"/>
        </w:rPr>
        <w:t>, </w:t>
      </w:r>
      <w:r w:rsidRPr="00B9178D">
        <w:rPr>
          <w:rFonts w:ascii="Arial" w:hAnsi="Arial" w:cs="Arial"/>
          <w:i/>
          <w:iCs/>
          <w:sz w:val="20"/>
          <w:szCs w:val="20"/>
        </w:rPr>
        <w:t>5</w:t>
      </w:r>
      <w:r w:rsidRPr="00B9178D">
        <w:rPr>
          <w:rFonts w:ascii="Arial" w:hAnsi="Arial" w:cs="Arial"/>
          <w:sz w:val="20"/>
          <w:szCs w:val="20"/>
        </w:rPr>
        <w:t>, 667546.</w:t>
      </w:r>
    </w:p>
    <w:p w14:paraId="1A248E74" w14:textId="77777777" w:rsidR="00587420" w:rsidRDefault="00587420" w:rsidP="00587420">
      <w:pPr>
        <w:spacing w:after="0" w:line="480" w:lineRule="auto"/>
        <w:jc w:val="both"/>
        <w:rPr>
          <w:rFonts w:ascii="Arial" w:hAnsi="Arial" w:cs="Arial"/>
          <w:sz w:val="20"/>
          <w:szCs w:val="20"/>
        </w:rPr>
      </w:pPr>
    </w:p>
    <w:p w14:paraId="0779B626" w14:textId="77777777" w:rsidR="00587420" w:rsidRDefault="00587420" w:rsidP="00587420">
      <w:pPr>
        <w:spacing w:after="0" w:line="480" w:lineRule="auto"/>
        <w:ind w:left="567" w:hanging="567"/>
        <w:jc w:val="both"/>
        <w:rPr>
          <w:rFonts w:ascii="Arial" w:hAnsi="Arial" w:cs="Arial"/>
          <w:sz w:val="20"/>
          <w:szCs w:val="20"/>
        </w:rPr>
      </w:pPr>
      <w:r w:rsidRPr="00EC4EF5">
        <w:rPr>
          <w:rFonts w:ascii="Arial" w:hAnsi="Arial" w:cs="Arial"/>
          <w:sz w:val="20"/>
          <w:szCs w:val="20"/>
        </w:rPr>
        <w:t>Shao, Z., Wang, X., Gao, Q., Zhang, H., Yu, H., Wang, Y., ... &amp; Gao, Y. (2020). Root contact between maize and alfalfa facilitates nitrogen transfer and uptake using techniques of foliar 15N-labeling. </w:t>
      </w:r>
      <w:r w:rsidRPr="00EC4EF5">
        <w:rPr>
          <w:rFonts w:ascii="Arial" w:hAnsi="Arial" w:cs="Arial"/>
          <w:i/>
          <w:iCs/>
          <w:sz w:val="20"/>
          <w:szCs w:val="20"/>
        </w:rPr>
        <w:t>Agronomy</w:t>
      </w:r>
      <w:r w:rsidRPr="00EC4EF5">
        <w:rPr>
          <w:rFonts w:ascii="Arial" w:hAnsi="Arial" w:cs="Arial"/>
          <w:sz w:val="20"/>
          <w:szCs w:val="20"/>
        </w:rPr>
        <w:t>, </w:t>
      </w:r>
      <w:r w:rsidRPr="00EC4EF5">
        <w:rPr>
          <w:rFonts w:ascii="Arial" w:hAnsi="Arial" w:cs="Arial"/>
          <w:i/>
          <w:iCs/>
          <w:sz w:val="20"/>
          <w:szCs w:val="20"/>
        </w:rPr>
        <w:t>10</w:t>
      </w:r>
      <w:r w:rsidRPr="00EC4EF5">
        <w:rPr>
          <w:rFonts w:ascii="Arial" w:hAnsi="Arial" w:cs="Arial"/>
          <w:sz w:val="20"/>
          <w:szCs w:val="20"/>
        </w:rPr>
        <w:t>(3), 360.</w:t>
      </w:r>
    </w:p>
    <w:p w14:paraId="634D7BE6" w14:textId="77777777" w:rsidR="00587420" w:rsidRDefault="00587420" w:rsidP="00587420">
      <w:pPr>
        <w:spacing w:after="0" w:line="480" w:lineRule="auto"/>
        <w:jc w:val="both"/>
        <w:rPr>
          <w:rFonts w:ascii="Arial" w:hAnsi="Arial" w:cs="Arial"/>
          <w:sz w:val="20"/>
          <w:szCs w:val="20"/>
        </w:rPr>
      </w:pPr>
    </w:p>
    <w:p w14:paraId="2E970F91" w14:textId="77777777" w:rsidR="00587420" w:rsidRDefault="00587420" w:rsidP="00587420">
      <w:pPr>
        <w:spacing w:after="0" w:line="480" w:lineRule="auto"/>
        <w:ind w:left="567" w:hanging="567"/>
        <w:jc w:val="both"/>
        <w:rPr>
          <w:rFonts w:ascii="Arial" w:hAnsi="Arial" w:cs="Arial"/>
          <w:sz w:val="20"/>
          <w:szCs w:val="20"/>
        </w:rPr>
      </w:pPr>
      <w:proofErr w:type="spellStart"/>
      <w:r w:rsidRPr="00EC4EF5">
        <w:rPr>
          <w:rFonts w:ascii="Arial" w:hAnsi="Arial" w:cs="Arial"/>
          <w:sz w:val="20"/>
          <w:szCs w:val="20"/>
        </w:rPr>
        <w:t>Stagnari</w:t>
      </w:r>
      <w:proofErr w:type="spellEnd"/>
      <w:r w:rsidRPr="00EC4EF5">
        <w:rPr>
          <w:rFonts w:ascii="Arial" w:hAnsi="Arial" w:cs="Arial"/>
          <w:sz w:val="20"/>
          <w:szCs w:val="20"/>
        </w:rPr>
        <w:t xml:space="preserve">, F., Maggio, A., </w:t>
      </w:r>
      <w:proofErr w:type="spellStart"/>
      <w:r w:rsidRPr="00EC4EF5">
        <w:rPr>
          <w:rFonts w:ascii="Arial" w:hAnsi="Arial" w:cs="Arial"/>
          <w:sz w:val="20"/>
          <w:szCs w:val="20"/>
        </w:rPr>
        <w:t>Galieni</w:t>
      </w:r>
      <w:proofErr w:type="spellEnd"/>
      <w:r w:rsidRPr="00EC4EF5">
        <w:rPr>
          <w:rFonts w:ascii="Arial" w:hAnsi="Arial" w:cs="Arial"/>
          <w:sz w:val="20"/>
          <w:szCs w:val="20"/>
        </w:rPr>
        <w:t xml:space="preserve">, A., &amp; </w:t>
      </w:r>
      <w:proofErr w:type="spellStart"/>
      <w:r w:rsidRPr="00EC4EF5">
        <w:rPr>
          <w:rFonts w:ascii="Arial" w:hAnsi="Arial" w:cs="Arial"/>
          <w:sz w:val="20"/>
          <w:szCs w:val="20"/>
        </w:rPr>
        <w:t>Pisante</w:t>
      </w:r>
      <w:proofErr w:type="spellEnd"/>
      <w:r w:rsidRPr="00EC4EF5">
        <w:rPr>
          <w:rFonts w:ascii="Arial" w:hAnsi="Arial" w:cs="Arial"/>
          <w:sz w:val="20"/>
          <w:szCs w:val="20"/>
        </w:rPr>
        <w:t>, M. (2017). Multiple benefits of legumes for agriculture sustainability: an overview. </w:t>
      </w:r>
      <w:r w:rsidRPr="00EC4EF5">
        <w:rPr>
          <w:rFonts w:ascii="Arial" w:hAnsi="Arial" w:cs="Arial"/>
          <w:i/>
          <w:iCs/>
          <w:sz w:val="20"/>
          <w:szCs w:val="20"/>
        </w:rPr>
        <w:t>Chemical and Biological Technologies in Agriculture</w:t>
      </w:r>
      <w:r w:rsidRPr="00EC4EF5">
        <w:rPr>
          <w:rFonts w:ascii="Arial" w:hAnsi="Arial" w:cs="Arial"/>
          <w:sz w:val="20"/>
          <w:szCs w:val="20"/>
        </w:rPr>
        <w:t>, </w:t>
      </w:r>
      <w:r w:rsidRPr="00EC4EF5">
        <w:rPr>
          <w:rFonts w:ascii="Arial" w:hAnsi="Arial" w:cs="Arial"/>
          <w:i/>
          <w:iCs/>
          <w:sz w:val="20"/>
          <w:szCs w:val="20"/>
        </w:rPr>
        <w:t>4</w:t>
      </w:r>
      <w:r w:rsidRPr="00EC4EF5">
        <w:rPr>
          <w:rFonts w:ascii="Arial" w:hAnsi="Arial" w:cs="Arial"/>
          <w:sz w:val="20"/>
          <w:szCs w:val="20"/>
        </w:rPr>
        <w:t>, 1-13.</w:t>
      </w:r>
    </w:p>
    <w:p w14:paraId="743D0A22" w14:textId="77777777" w:rsidR="00587420" w:rsidRDefault="00587420" w:rsidP="00587420">
      <w:pPr>
        <w:spacing w:after="0" w:line="480" w:lineRule="auto"/>
        <w:jc w:val="both"/>
        <w:rPr>
          <w:rFonts w:ascii="Arial" w:hAnsi="Arial" w:cs="Arial"/>
          <w:sz w:val="20"/>
          <w:szCs w:val="20"/>
        </w:rPr>
      </w:pPr>
    </w:p>
    <w:p w14:paraId="64BAC019" w14:textId="77777777" w:rsidR="00587420" w:rsidRDefault="00587420" w:rsidP="00587420">
      <w:pPr>
        <w:spacing w:after="0" w:line="480" w:lineRule="auto"/>
        <w:ind w:left="567" w:hanging="567"/>
        <w:jc w:val="both"/>
        <w:rPr>
          <w:rFonts w:ascii="Arial" w:hAnsi="Arial" w:cs="Arial"/>
          <w:sz w:val="20"/>
          <w:szCs w:val="20"/>
        </w:rPr>
      </w:pPr>
      <w:r w:rsidRPr="00EC4EF5">
        <w:rPr>
          <w:rFonts w:ascii="Arial" w:hAnsi="Arial" w:cs="Arial"/>
          <w:sz w:val="20"/>
          <w:szCs w:val="20"/>
        </w:rPr>
        <w:lastRenderedPageBreak/>
        <w:t>Steiner, K. G. (1991). Overcoming soil fertility constraints to crop production in West Africa: Impact of traditional and improved cropping systems on soil fertility. </w:t>
      </w:r>
      <w:r w:rsidRPr="00EC4EF5">
        <w:rPr>
          <w:rFonts w:ascii="Arial" w:hAnsi="Arial" w:cs="Arial"/>
          <w:i/>
          <w:iCs/>
          <w:sz w:val="20"/>
          <w:szCs w:val="20"/>
        </w:rPr>
        <w:t>Alleviating soil fertility constraints to increased crop production in West Africa</w:t>
      </w:r>
      <w:r w:rsidRPr="00EC4EF5">
        <w:rPr>
          <w:rFonts w:ascii="Arial" w:hAnsi="Arial" w:cs="Arial"/>
          <w:sz w:val="20"/>
          <w:szCs w:val="20"/>
        </w:rPr>
        <w:t>, 69-91.</w:t>
      </w:r>
    </w:p>
    <w:p w14:paraId="6B6861C3" w14:textId="77777777" w:rsidR="00587420" w:rsidRDefault="00587420" w:rsidP="00587420">
      <w:pPr>
        <w:spacing w:after="0" w:line="480" w:lineRule="auto"/>
        <w:jc w:val="both"/>
        <w:rPr>
          <w:rFonts w:ascii="Arial" w:hAnsi="Arial" w:cs="Arial"/>
          <w:sz w:val="20"/>
          <w:szCs w:val="20"/>
        </w:rPr>
      </w:pPr>
    </w:p>
    <w:p w14:paraId="1E7B5826" w14:textId="77777777" w:rsidR="00587420" w:rsidRDefault="00587420" w:rsidP="00587420">
      <w:pPr>
        <w:spacing w:after="0" w:line="480" w:lineRule="auto"/>
        <w:ind w:left="567" w:hanging="567"/>
        <w:jc w:val="both"/>
        <w:rPr>
          <w:rFonts w:ascii="Arial" w:hAnsi="Arial" w:cs="Arial"/>
          <w:sz w:val="20"/>
          <w:szCs w:val="20"/>
        </w:rPr>
      </w:pPr>
      <w:r w:rsidRPr="00EC4EF5">
        <w:rPr>
          <w:rFonts w:ascii="Arial" w:hAnsi="Arial" w:cs="Arial"/>
          <w:sz w:val="20"/>
          <w:szCs w:val="20"/>
        </w:rPr>
        <w:t>Sun, T., Li, Z., Wu, Q., Sheng, T., &amp; Du, M. (2018). Effects of alfalfa intercropping on crop yield, water use efficiency, and overall economic benefit in the Corn Belt of Northeast China. </w:t>
      </w:r>
      <w:r w:rsidRPr="00EC4EF5">
        <w:rPr>
          <w:rFonts w:ascii="Arial" w:hAnsi="Arial" w:cs="Arial"/>
          <w:i/>
          <w:iCs/>
          <w:sz w:val="20"/>
          <w:szCs w:val="20"/>
        </w:rPr>
        <w:t>Field Crops Research</w:t>
      </w:r>
      <w:r w:rsidRPr="00EC4EF5">
        <w:rPr>
          <w:rFonts w:ascii="Arial" w:hAnsi="Arial" w:cs="Arial"/>
          <w:sz w:val="20"/>
          <w:szCs w:val="20"/>
        </w:rPr>
        <w:t>, </w:t>
      </w:r>
      <w:r w:rsidRPr="00EC4EF5">
        <w:rPr>
          <w:rFonts w:ascii="Arial" w:hAnsi="Arial" w:cs="Arial"/>
          <w:i/>
          <w:iCs/>
          <w:sz w:val="20"/>
          <w:szCs w:val="20"/>
        </w:rPr>
        <w:t>216</w:t>
      </w:r>
      <w:r w:rsidRPr="00EC4EF5">
        <w:rPr>
          <w:rFonts w:ascii="Arial" w:hAnsi="Arial" w:cs="Arial"/>
          <w:sz w:val="20"/>
          <w:szCs w:val="20"/>
        </w:rPr>
        <w:t>, 109-119.</w:t>
      </w:r>
    </w:p>
    <w:p w14:paraId="7CF16944" w14:textId="77777777" w:rsidR="00587420" w:rsidRDefault="00587420" w:rsidP="00587420">
      <w:pPr>
        <w:spacing w:after="0" w:line="480" w:lineRule="auto"/>
        <w:jc w:val="both"/>
        <w:rPr>
          <w:rFonts w:ascii="Arial" w:hAnsi="Arial" w:cs="Arial"/>
          <w:sz w:val="20"/>
          <w:szCs w:val="20"/>
        </w:rPr>
      </w:pPr>
    </w:p>
    <w:p w14:paraId="54605023" w14:textId="77777777" w:rsidR="00587420" w:rsidRDefault="00587420" w:rsidP="00587420">
      <w:pPr>
        <w:spacing w:after="0" w:line="480" w:lineRule="auto"/>
        <w:ind w:left="567" w:hanging="567"/>
        <w:jc w:val="both"/>
        <w:rPr>
          <w:rFonts w:ascii="Arial" w:hAnsi="Arial" w:cs="Arial"/>
          <w:sz w:val="20"/>
          <w:szCs w:val="20"/>
        </w:rPr>
      </w:pPr>
      <w:r w:rsidRPr="00EC4EF5">
        <w:rPr>
          <w:rFonts w:ascii="Arial" w:hAnsi="Arial" w:cs="Arial"/>
          <w:sz w:val="20"/>
          <w:szCs w:val="20"/>
        </w:rPr>
        <w:t xml:space="preserve">Seran, T. H., &amp; Brintha, I. (2010). Review on </w:t>
      </w:r>
      <w:proofErr w:type="gramStart"/>
      <w:r w:rsidRPr="00EC4EF5">
        <w:rPr>
          <w:rFonts w:ascii="Arial" w:hAnsi="Arial" w:cs="Arial"/>
          <w:sz w:val="20"/>
          <w:szCs w:val="20"/>
        </w:rPr>
        <w:t>maize based</w:t>
      </w:r>
      <w:proofErr w:type="gramEnd"/>
      <w:r w:rsidRPr="00EC4EF5">
        <w:rPr>
          <w:rFonts w:ascii="Arial" w:hAnsi="Arial" w:cs="Arial"/>
          <w:sz w:val="20"/>
          <w:szCs w:val="20"/>
        </w:rPr>
        <w:t xml:space="preserve"> intercropping. </w:t>
      </w:r>
      <w:r w:rsidRPr="00EC4EF5">
        <w:rPr>
          <w:rFonts w:ascii="Arial" w:hAnsi="Arial" w:cs="Arial"/>
          <w:i/>
          <w:iCs/>
          <w:sz w:val="20"/>
          <w:szCs w:val="20"/>
        </w:rPr>
        <w:t>Journal of agronomy</w:t>
      </w:r>
      <w:r w:rsidRPr="00EC4EF5">
        <w:rPr>
          <w:rFonts w:ascii="Arial" w:hAnsi="Arial" w:cs="Arial"/>
          <w:sz w:val="20"/>
          <w:szCs w:val="20"/>
        </w:rPr>
        <w:t>, </w:t>
      </w:r>
      <w:r w:rsidRPr="00EC4EF5">
        <w:rPr>
          <w:rFonts w:ascii="Arial" w:hAnsi="Arial" w:cs="Arial"/>
          <w:i/>
          <w:iCs/>
          <w:sz w:val="20"/>
          <w:szCs w:val="20"/>
        </w:rPr>
        <w:t>9</w:t>
      </w:r>
      <w:r w:rsidRPr="00EC4EF5">
        <w:rPr>
          <w:rFonts w:ascii="Arial" w:hAnsi="Arial" w:cs="Arial"/>
          <w:sz w:val="20"/>
          <w:szCs w:val="20"/>
        </w:rPr>
        <w:t>(3), 135-145.</w:t>
      </w:r>
    </w:p>
    <w:p w14:paraId="0DEF2110" w14:textId="77777777" w:rsidR="00587420" w:rsidRDefault="00587420" w:rsidP="00587420">
      <w:pPr>
        <w:spacing w:after="0" w:line="480" w:lineRule="auto"/>
        <w:jc w:val="both"/>
        <w:rPr>
          <w:rFonts w:ascii="Arial" w:hAnsi="Arial" w:cs="Arial"/>
          <w:sz w:val="20"/>
          <w:szCs w:val="20"/>
        </w:rPr>
      </w:pPr>
    </w:p>
    <w:p w14:paraId="29D42E31" w14:textId="77777777" w:rsidR="00587420" w:rsidRDefault="00587420" w:rsidP="00587420">
      <w:pPr>
        <w:spacing w:after="0" w:line="480" w:lineRule="auto"/>
        <w:ind w:left="567" w:hanging="567"/>
        <w:jc w:val="both"/>
        <w:rPr>
          <w:rFonts w:ascii="Arial" w:hAnsi="Arial" w:cs="Arial"/>
          <w:sz w:val="20"/>
          <w:szCs w:val="20"/>
        </w:rPr>
      </w:pPr>
      <w:proofErr w:type="spellStart"/>
      <w:r w:rsidRPr="00D15816">
        <w:rPr>
          <w:rFonts w:ascii="Arial" w:hAnsi="Arial" w:cs="Arial"/>
          <w:sz w:val="20"/>
          <w:szCs w:val="20"/>
        </w:rPr>
        <w:t>Tatanah</w:t>
      </w:r>
      <w:proofErr w:type="spellEnd"/>
      <w:r w:rsidRPr="00D15816">
        <w:rPr>
          <w:rFonts w:ascii="Arial" w:hAnsi="Arial" w:cs="Arial"/>
          <w:sz w:val="20"/>
          <w:szCs w:val="20"/>
        </w:rPr>
        <w:t xml:space="preserve">, L., Nkengafac, J., </w:t>
      </w:r>
      <w:proofErr w:type="spellStart"/>
      <w:r w:rsidRPr="00D15816">
        <w:rPr>
          <w:rFonts w:ascii="Arial" w:hAnsi="Arial" w:cs="Arial"/>
          <w:sz w:val="20"/>
          <w:szCs w:val="20"/>
        </w:rPr>
        <w:t>Edigar</w:t>
      </w:r>
      <w:proofErr w:type="spellEnd"/>
      <w:r w:rsidRPr="00D15816">
        <w:rPr>
          <w:rFonts w:ascii="Arial" w:hAnsi="Arial" w:cs="Arial"/>
          <w:sz w:val="20"/>
          <w:szCs w:val="20"/>
        </w:rPr>
        <w:t xml:space="preserve">, S. K., </w:t>
      </w:r>
      <w:proofErr w:type="spellStart"/>
      <w:r w:rsidRPr="00D15816">
        <w:rPr>
          <w:rFonts w:ascii="Arial" w:hAnsi="Arial" w:cs="Arial"/>
          <w:sz w:val="20"/>
          <w:szCs w:val="20"/>
        </w:rPr>
        <w:t>Sendze</w:t>
      </w:r>
      <w:proofErr w:type="spellEnd"/>
      <w:r w:rsidRPr="00D15816">
        <w:rPr>
          <w:rFonts w:ascii="Arial" w:hAnsi="Arial" w:cs="Arial"/>
          <w:sz w:val="20"/>
          <w:szCs w:val="20"/>
        </w:rPr>
        <w:t xml:space="preserve">, G., Ndande, J., </w:t>
      </w:r>
      <w:proofErr w:type="spellStart"/>
      <w:r w:rsidRPr="00D15816">
        <w:rPr>
          <w:rFonts w:ascii="Arial" w:hAnsi="Arial" w:cs="Arial"/>
          <w:sz w:val="20"/>
          <w:szCs w:val="20"/>
        </w:rPr>
        <w:t>Namein</w:t>
      </w:r>
      <w:proofErr w:type="spellEnd"/>
      <w:r w:rsidRPr="00D15816">
        <w:rPr>
          <w:rFonts w:ascii="Arial" w:hAnsi="Arial" w:cs="Arial"/>
          <w:sz w:val="20"/>
          <w:szCs w:val="20"/>
        </w:rPr>
        <w:t xml:space="preserve">, J., &amp; </w:t>
      </w:r>
      <w:proofErr w:type="spellStart"/>
      <w:r w:rsidRPr="00D15816">
        <w:rPr>
          <w:rFonts w:ascii="Arial" w:hAnsi="Arial" w:cs="Arial"/>
          <w:sz w:val="20"/>
          <w:szCs w:val="20"/>
        </w:rPr>
        <w:t>Ajebesone</w:t>
      </w:r>
      <w:proofErr w:type="spellEnd"/>
      <w:r w:rsidRPr="00D15816">
        <w:rPr>
          <w:rFonts w:ascii="Arial" w:hAnsi="Arial" w:cs="Arial"/>
          <w:sz w:val="20"/>
          <w:szCs w:val="20"/>
        </w:rPr>
        <w:t>, F. (2019). SHORT-TERM BENEFITS OF GRAIN LEGUME FALLOW SYSTEMS ON SOIL FERTILITY AND FARMERS’LIVELIHOOD IN THE HUMID FOREST ZONE OF CAMEROON. </w:t>
      </w:r>
      <w:r w:rsidRPr="00D15816">
        <w:rPr>
          <w:rFonts w:ascii="Arial" w:hAnsi="Arial" w:cs="Arial"/>
          <w:i/>
          <w:iCs/>
          <w:sz w:val="20"/>
          <w:szCs w:val="20"/>
        </w:rPr>
        <w:t>International Journal</w:t>
      </w:r>
      <w:r w:rsidRPr="00D15816">
        <w:rPr>
          <w:rFonts w:ascii="Arial" w:hAnsi="Arial" w:cs="Arial"/>
          <w:sz w:val="20"/>
          <w:szCs w:val="20"/>
        </w:rPr>
        <w:t>, </w:t>
      </w:r>
      <w:r w:rsidRPr="00D15816">
        <w:rPr>
          <w:rFonts w:ascii="Arial" w:hAnsi="Arial" w:cs="Arial"/>
          <w:i/>
          <w:iCs/>
          <w:sz w:val="20"/>
          <w:szCs w:val="20"/>
        </w:rPr>
        <w:t>6</w:t>
      </w:r>
      <w:r w:rsidRPr="00D15816">
        <w:rPr>
          <w:rFonts w:ascii="Arial" w:hAnsi="Arial" w:cs="Arial"/>
          <w:sz w:val="20"/>
          <w:szCs w:val="20"/>
        </w:rPr>
        <w:t>(4), 213-223.</w:t>
      </w:r>
    </w:p>
    <w:p w14:paraId="4BFCDD4D" w14:textId="77777777" w:rsidR="00587420" w:rsidRDefault="00587420" w:rsidP="00587420">
      <w:pPr>
        <w:spacing w:after="0" w:line="480" w:lineRule="auto"/>
        <w:jc w:val="both"/>
        <w:rPr>
          <w:rFonts w:ascii="Arial" w:hAnsi="Arial" w:cs="Arial"/>
          <w:sz w:val="20"/>
          <w:szCs w:val="20"/>
        </w:rPr>
      </w:pPr>
    </w:p>
    <w:p w14:paraId="3EC2A219" w14:textId="77777777" w:rsidR="00587420" w:rsidRDefault="00587420" w:rsidP="00587420">
      <w:pPr>
        <w:spacing w:after="0" w:line="480" w:lineRule="auto"/>
        <w:ind w:left="567" w:hanging="567"/>
        <w:jc w:val="both"/>
        <w:rPr>
          <w:rFonts w:ascii="Arial" w:hAnsi="Arial" w:cs="Arial"/>
          <w:sz w:val="20"/>
          <w:szCs w:val="20"/>
        </w:rPr>
      </w:pPr>
      <w:r w:rsidRPr="00EC4EF5">
        <w:rPr>
          <w:rFonts w:ascii="Arial" w:hAnsi="Arial" w:cs="Arial"/>
          <w:sz w:val="20"/>
          <w:szCs w:val="20"/>
        </w:rPr>
        <w:t>Thilakarathna, M. S., &amp; Raizada, M. N. (2015). A review of nutrient management studies involving finger millet in the semi-arid tropics of Asia and Africa. </w:t>
      </w:r>
      <w:r w:rsidRPr="00EC4EF5">
        <w:rPr>
          <w:rFonts w:ascii="Arial" w:hAnsi="Arial" w:cs="Arial"/>
          <w:i/>
          <w:iCs/>
          <w:sz w:val="20"/>
          <w:szCs w:val="20"/>
        </w:rPr>
        <w:t>Agronomy</w:t>
      </w:r>
      <w:r w:rsidRPr="00EC4EF5">
        <w:rPr>
          <w:rFonts w:ascii="Arial" w:hAnsi="Arial" w:cs="Arial"/>
          <w:sz w:val="20"/>
          <w:szCs w:val="20"/>
        </w:rPr>
        <w:t>, </w:t>
      </w:r>
      <w:r w:rsidRPr="00EC4EF5">
        <w:rPr>
          <w:rFonts w:ascii="Arial" w:hAnsi="Arial" w:cs="Arial"/>
          <w:i/>
          <w:iCs/>
          <w:sz w:val="20"/>
          <w:szCs w:val="20"/>
        </w:rPr>
        <w:t>5</w:t>
      </w:r>
      <w:r w:rsidRPr="00EC4EF5">
        <w:rPr>
          <w:rFonts w:ascii="Arial" w:hAnsi="Arial" w:cs="Arial"/>
          <w:sz w:val="20"/>
          <w:szCs w:val="20"/>
        </w:rPr>
        <w:t>(3), 262-290.</w:t>
      </w:r>
    </w:p>
    <w:p w14:paraId="4BD16BBA" w14:textId="77777777" w:rsidR="00587420" w:rsidRDefault="00587420" w:rsidP="00587420">
      <w:pPr>
        <w:spacing w:after="0" w:line="480" w:lineRule="auto"/>
        <w:jc w:val="both"/>
        <w:rPr>
          <w:rFonts w:ascii="Arial" w:hAnsi="Arial" w:cs="Arial"/>
          <w:sz w:val="20"/>
          <w:szCs w:val="20"/>
        </w:rPr>
      </w:pPr>
    </w:p>
    <w:p w14:paraId="3C1EA5D2" w14:textId="77777777" w:rsidR="00587420" w:rsidRDefault="00587420" w:rsidP="00587420">
      <w:pPr>
        <w:spacing w:after="0" w:line="480" w:lineRule="auto"/>
        <w:ind w:left="567" w:hanging="567"/>
        <w:jc w:val="both"/>
        <w:rPr>
          <w:rFonts w:ascii="Arial" w:hAnsi="Arial" w:cs="Arial"/>
          <w:sz w:val="20"/>
          <w:szCs w:val="20"/>
        </w:rPr>
      </w:pPr>
      <w:r w:rsidRPr="000A5850">
        <w:rPr>
          <w:rFonts w:ascii="Arial" w:hAnsi="Arial" w:cs="Arial"/>
          <w:sz w:val="20"/>
          <w:szCs w:val="20"/>
        </w:rPr>
        <w:t xml:space="preserve">Undie, U. L., </w:t>
      </w:r>
      <w:proofErr w:type="spellStart"/>
      <w:r w:rsidRPr="000A5850">
        <w:rPr>
          <w:rFonts w:ascii="Arial" w:hAnsi="Arial" w:cs="Arial"/>
          <w:sz w:val="20"/>
          <w:szCs w:val="20"/>
        </w:rPr>
        <w:t>Uwah</w:t>
      </w:r>
      <w:proofErr w:type="spellEnd"/>
      <w:r w:rsidRPr="000A5850">
        <w:rPr>
          <w:rFonts w:ascii="Arial" w:hAnsi="Arial" w:cs="Arial"/>
          <w:sz w:val="20"/>
          <w:szCs w:val="20"/>
        </w:rPr>
        <w:t>, D. F., &amp; Attoe, E. E. (2012). Effect of intercropping and crop arrangement on yield and productivity of late season maize/soybean mixtures in the humid environment of south southern Nigeria. </w:t>
      </w:r>
      <w:r w:rsidRPr="000A5850">
        <w:rPr>
          <w:rFonts w:ascii="Arial" w:hAnsi="Arial" w:cs="Arial"/>
          <w:i/>
          <w:iCs/>
          <w:sz w:val="20"/>
          <w:szCs w:val="20"/>
        </w:rPr>
        <w:t>Journal of Agricultural Science</w:t>
      </w:r>
      <w:r w:rsidRPr="000A5850">
        <w:rPr>
          <w:rFonts w:ascii="Arial" w:hAnsi="Arial" w:cs="Arial"/>
          <w:sz w:val="20"/>
          <w:szCs w:val="20"/>
        </w:rPr>
        <w:t>, </w:t>
      </w:r>
      <w:r w:rsidRPr="000A5850">
        <w:rPr>
          <w:rFonts w:ascii="Arial" w:hAnsi="Arial" w:cs="Arial"/>
          <w:i/>
          <w:iCs/>
          <w:sz w:val="20"/>
          <w:szCs w:val="20"/>
        </w:rPr>
        <w:t>4</w:t>
      </w:r>
      <w:r w:rsidRPr="000A5850">
        <w:rPr>
          <w:rFonts w:ascii="Arial" w:hAnsi="Arial" w:cs="Arial"/>
          <w:sz w:val="20"/>
          <w:szCs w:val="20"/>
        </w:rPr>
        <w:t>(4), 37-50.</w:t>
      </w:r>
    </w:p>
    <w:p w14:paraId="7ECC4EAA" w14:textId="77777777" w:rsidR="00587420" w:rsidRDefault="00587420" w:rsidP="00587420">
      <w:pPr>
        <w:spacing w:after="0" w:line="480" w:lineRule="auto"/>
        <w:jc w:val="both"/>
        <w:rPr>
          <w:rFonts w:ascii="Arial" w:hAnsi="Arial" w:cs="Arial"/>
          <w:sz w:val="20"/>
          <w:szCs w:val="20"/>
        </w:rPr>
      </w:pPr>
    </w:p>
    <w:p w14:paraId="7EF2C6BE" w14:textId="77777777" w:rsidR="00587420" w:rsidRDefault="00587420" w:rsidP="00587420">
      <w:pPr>
        <w:spacing w:after="0" w:line="480" w:lineRule="auto"/>
        <w:ind w:left="567" w:hanging="567"/>
        <w:jc w:val="both"/>
        <w:rPr>
          <w:rFonts w:ascii="Arial" w:hAnsi="Arial" w:cs="Arial"/>
          <w:sz w:val="20"/>
          <w:szCs w:val="20"/>
        </w:rPr>
      </w:pPr>
      <w:r w:rsidRPr="000A5850">
        <w:rPr>
          <w:rFonts w:ascii="Arial" w:hAnsi="Arial" w:cs="Arial"/>
          <w:sz w:val="20"/>
          <w:szCs w:val="20"/>
        </w:rPr>
        <w:t xml:space="preserve">Wani, S. P., </w:t>
      </w:r>
      <w:proofErr w:type="spellStart"/>
      <w:r w:rsidRPr="000A5850">
        <w:rPr>
          <w:rFonts w:ascii="Arial" w:hAnsi="Arial" w:cs="Arial"/>
          <w:sz w:val="20"/>
          <w:szCs w:val="20"/>
        </w:rPr>
        <w:t>Rupela</w:t>
      </w:r>
      <w:proofErr w:type="spellEnd"/>
      <w:r w:rsidRPr="000A5850">
        <w:rPr>
          <w:rFonts w:ascii="Arial" w:hAnsi="Arial" w:cs="Arial"/>
          <w:sz w:val="20"/>
          <w:szCs w:val="20"/>
        </w:rPr>
        <w:t>, O. P., &amp; Lee, K. K. (1995). Sustainable agriculture in the semi-arid tropics through biological nitrogen fixation in grain legumes. In </w:t>
      </w:r>
      <w:r w:rsidRPr="000A5850">
        <w:rPr>
          <w:rFonts w:ascii="Arial" w:hAnsi="Arial" w:cs="Arial"/>
          <w:i/>
          <w:iCs/>
          <w:sz w:val="20"/>
          <w:szCs w:val="20"/>
        </w:rPr>
        <w:t xml:space="preserve">Management of Biological Nitrogen Fixation for the Development of More Productive and Sustainable Agricultural Systems: Extended versions of papers presented at the Symposium on Biological Nitrogen Fixation </w:t>
      </w:r>
      <w:r w:rsidRPr="000A5850">
        <w:rPr>
          <w:rFonts w:ascii="Arial" w:hAnsi="Arial" w:cs="Arial"/>
          <w:i/>
          <w:iCs/>
          <w:sz w:val="20"/>
          <w:szCs w:val="20"/>
        </w:rPr>
        <w:lastRenderedPageBreak/>
        <w:t>for Sustainable Agriculture at the 15th Congress of Soil Science, Acapulco, Mexico, 1994</w:t>
      </w:r>
      <w:r w:rsidRPr="000A5850">
        <w:rPr>
          <w:rFonts w:ascii="Arial" w:hAnsi="Arial" w:cs="Arial"/>
          <w:sz w:val="20"/>
          <w:szCs w:val="20"/>
        </w:rPr>
        <w:t> (pp. 29-49). Springer Netherlands.</w:t>
      </w:r>
    </w:p>
    <w:p w14:paraId="42BF51F2" w14:textId="77777777" w:rsidR="00587420" w:rsidRDefault="00587420" w:rsidP="00587420">
      <w:pPr>
        <w:spacing w:after="0" w:line="480" w:lineRule="auto"/>
        <w:jc w:val="both"/>
        <w:rPr>
          <w:rFonts w:ascii="Arial" w:hAnsi="Arial" w:cs="Arial"/>
          <w:sz w:val="20"/>
          <w:szCs w:val="20"/>
        </w:rPr>
      </w:pPr>
    </w:p>
    <w:p w14:paraId="40B7928C" w14:textId="77777777" w:rsidR="00587420" w:rsidRDefault="00587420" w:rsidP="00587420">
      <w:pPr>
        <w:spacing w:after="0" w:line="480" w:lineRule="auto"/>
        <w:ind w:left="567" w:hanging="567"/>
        <w:jc w:val="both"/>
        <w:rPr>
          <w:rFonts w:ascii="Arial" w:hAnsi="Arial" w:cs="Arial"/>
          <w:sz w:val="20"/>
          <w:szCs w:val="20"/>
        </w:rPr>
      </w:pPr>
      <w:r w:rsidRPr="000A5850">
        <w:rPr>
          <w:rFonts w:ascii="Arial" w:hAnsi="Arial" w:cs="Arial"/>
          <w:sz w:val="20"/>
          <w:szCs w:val="20"/>
        </w:rPr>
        <w:t>Xiang, H., Zhang, Y., Wei, H., Zhang, J. E., &amp; Zhao, B. (2018). Soil properties and carbon and nitrogen pools in a young hillside longan orchard after the introduction of leguminous plants and residues. </w:t>
      </w:r>
      <w:proofErr w:type="spellStart"/>
      <w:r w:rsidRPr="000A5850">
        <w:rPr>
          <w:rFonts w:ascii="Arial" w:hAnsi="Arial" w:cs="Arial"/>
          <w:i/>
          <w:iCs/>
          <w:sz w:val="20"/>
          <w:szCs w:val="20"/>
        </w:rPr>
        <w:t>PeerJ</w:t>
      </w:r>
      <w:proofErr w:type="spellEnd"/>
      <w:r w:rsidRPr="000A5850">
        <w:rPr>
          <w:rFonts w:ascii="Arial" w:hAnsi="Arial" w:cs="Arial"/>
          <w:sz w:val="20"/>
          <w:szCs w:val="20"/>
        </w:rPr>
        <w:t>, </w:t>
      </w:r>
      <w:r w:rsidRPr="000A5850">
        <w:rPr>
          <w:rFonts w:ascii="Arial" w:hAnsi="Arial" w:cs="Arial"/>
          <w:i/>
          <w:iCs/>
          <w:sz w:val="20"/>
          <w:szCs w:val="20"/>
        </w:rPr>
        <w:t>6</w:t>
      </w:r>
      <w:r w:rsidRPr="000A5850">
        <w:rPr>
          <w:rFonts w:ascii="Arial" w:hAnsi="Arial" w:cs="Arial"/>
          <w:sz w:val="20"/>
          <w:szCs w:val="20"/>
        </w:rPr>
        <w:t>, e5536.</w:t>
      </w:r>
    </w:p>
    <w:p w14:paraId="5D7DD255" w14:textId="77777777" w:rsidR="00587420" w:rsidRDefault="00587420" w:rsidP="00587420">
      <w:pPr>
        <w:spacing w:after="0" w:line="480" w:lineRule="auto"/>
        <w:jc w:val="both"/>
        <w:rPr>
          <w:rFonts w:ascii="Arial" w:hAnsi="Arial" w:cs="Arial"/>
          <w:sz w:val="20"/>
          <w:szCs w:val="20"/>
        </w:rPr>
      </w:pPr>
    </w:p>
    <w:p w14:paraId="3EFB000A" w14:textId="77777777" w:rsidR="00587420" w:rsidRDefault="00587420" w:rsidP="00587420">
      <w:pPr>
        <w:spacing w:after="0" w:line="480" w:lineRule="auto"/>
        <w:ind w:left="567" w:hanging="567"/>
        <w:jc w:val="both"/>
        <w:rPr>
          <w:rFonts w:ascii="Arial" w:hAnsi="Arial" w:cs="Arial"/>
          <w:sz w:val="20"/>
          <w:szCs w:val="20"/>
        </w:rPr>
      </w:pPr>
      <w:r w:rsidRPr="000A5850">
        <w:rPr>
          <w:rFonts w:ascii="Arial" w:hAnsi="Arial" w:cs="Arial"/>
          <w:sz w:val="20"/>
          <w:szCs w:val="20"/>
        </w:rPr>
        <w:t>Xu, Y., Liu, X., Fu, J., Wang, H., Wang, J., Huang, C., Prasanna, B. M., Olsen, M. S., Wang, G., &amp; Zhang, A. (2020). Genetic dissection of yield-related traits in maize using plant phenomics. Plant Communications, 1, 100005.</w:t>
      </w:r>
    </w:p>
    <w:p w14:paraId="3E3D4E75" w14:textId="77777777" w:rsidR="00587420" w:rsidRDefault="00587420" w:rsidP="00587420">
      <w:pPr>
        <w:spacing w:after="0" w:line="480" w:lineRule="auto"/>
        <w:jc w:val="both"/>
        <w:rPr>
          <w:rFonts w:ascii="Arial" w:hAnsi="Arial" w:cs="Arial"/>
          <w:sz w:val="20"/>
          <w:szCs w:val="20"/>
        </w:rPr>
      </w:pPr>
    </w:p>
    <w:p w14:paraId="50F7BBA4" w14:textId="77777777" w:rsidR="00587420" w:rsidRDefault="00587420" w:rsidP="00587420">
      <w:pPr>
        <w:spacing w:after="0" w:line="480" w:lineRule="auto"/>
        <w:ind w:left="567" w:hanging="709"/>
        <w:jc w:val="both"/>
        <w:rPr>
          <w:rFonts w:ascii="Arial" w:hAnsi="Arial" w:cs="Arial"/>
          <w:sz w:val="20"/>
          <w:szCs w:val="20"/>
        </w:rPr>
      </w:pPr>
      <w:r w:rsidRPr="000A5850">
        <w:rPr>
          <w:rFonts w:ascii="Arial" w:hAnsi="Arial" w:cs="Arial"/>
          <w:sz w:val="20"/>
          <w:szCs w:val="20"/>
        </w:rPr>
        <w:t xml:space="preserve">YONG, T. W., Ping, C. H. E. N., Qian, D. O. N. G., Qing, D. U., Feng, Y. A. N. G., WANG, X. C., ... </w:t>
      </w:r>
      <w:r>
        <w:rPr>
          <w:rFonts w:ascii="Arial" w:hAnsi="Arial" w:cs="Arial"/>
          <w:sz w:val="20"/>
          <w:szCs w:val="20"/>
        </w:rPr>
        <w:t xml:space="preserve"> </w:t>
      </w:r>
      <w:r w:rsidRPr="000A5850">
        <w:rPr>
          <w:rFonts w:ascii="Arial" w:hAnsi="Arial" w:cs="Arial"/>
          <w:sz w:val="20"/>
          <w:szCs w:val="20"/>
        </w:rPr>
        <w:t>&amp; YANG, W. Y. (2018). Optimized nitrogen application methods to improve nitrogen use efficiency and nodule nitrogen fixation in a maize-soybean relay intercropping system. </w:t>
      </w:r>
      <w:r w:rsidRPr="000A5850">
        <w:rPr>
          <w:rFonts w:ascii="Arial" w:hAnsi="Arial" w:cs="Arial"/>
          <w:i/>
          <w:iCs/>
          <w:sz w:val="20"/>
          <w:szCs w:val="20"/>
        </w:rPr>
        <w:t>Journal of Integrative Agriculture</w:t>
      </w:r>
      <w:r w:rsidRPr="000A5850">
        <w:rPr>
          <w:rFonts w:ascii="Arial" w:hAnsi="Arial" w:cs="Arial"/>
          <w:sz w:val="20"/>
          <w:szCs w:val="20"/>
        </w:rPr>
        <w:t>, </w:t>
      </w:r>
      <w:r w:rsidRPr="000A5850">
        <w:rPr>
          <w:rFonts w:ascii="Arial" w:hAnsi="Arial" w:cs="Arial"/>
          <w:i/>
          <w:iCs/>
          <w:sz w:val="20"/>
          <w:szCs w:val="20"/>
        </w:rPr>
        <w:t>17</w:t>
      </w:r>
      <w:r w:rsidRPr="000A5850">
        <w:rPr>
          <w:rFonts w:ascii="Arial" w:hAnsi="Arial" w:cs="Arial"/>
          <w:sz w:val="20"/>
          <w:szCs w:val="20"/>
        </w:rPr>
        <w:t>(3), 664-676.</w:t>
      </w:r>
    </w:p>
    <w:p w14:paraId="4AE653F3" w14:textId="77777777" w:rsidR="00587420" w:rsidRDefault="00587420" w:rsidP="00587420">
      <w:pPr>
        <w:spacing w:after="0" w:line="480" w:lineRule="auto"/>
        <w:jc w:val="both"/>
        <w:rPr>
          <w:rFonts w:ascii="Arial" w:hAnsi="Arial" w:cs="Arial"/>
          <w:sz w:val="20"/>
          <w:szCs w:val="20"/>
        </w:rPr>
      </w:pPr>
    </w:p>
    <w:p w14:paraId="012F7529" w14:textId="77777777" w:rsidR="00587420" w:rsidRPr="00986404" w:rsidRDefault="00587420" w:rsidP="00587420">
      <w:pPr>
        <w:spacing w:after="0" w:line="480" w:lineRule="auto"/>
        <w:ind w:left="567" w:hanging="567"/>
        <w:jc w:val="both"/>
        <w:rPr>
          <w:rFonts w:ascii="Arial" w:hAnsi="Arial" w:cs="Arial"/>
          <w:sz w:val="20"/>
          <w:szCs w:val="20"/>
        </w:rPr>
      </w:pPr>
      <w:r w:rsidRPr="000A5850">
        <w:rPr>
          <w:rFonts w:ascii="Arial" w:hAnsi="Arial" w:cs="Arial"/>
          <w:sz w:val="20"/>
          <w:szCs w:val="20"/>
        </w:rPr>
        <w:t>Zaeem, M., Nadeem, M., Pham, T. H., Ashiq, W., Ali, W., Gilani, S. S. M., ... &amp; Thomas, R. (2019). The potential of corn-soybean intercropping to improve the soil health status and biomass production in cool climate boreal ecosystems. </w:t>
      </w:r>
      <w:r w:rsidRPr="000A5850">
        <w:rPr>
          <w:rFonts w:ascii="Arial" w:hAnsi="Arial" w:cs="Arial"/>
          <w:i/>
          <w:iCs/>
          <w:sz w:val="20"/>
          <w:szCs w:val="20"/>
        </w:rPr>
        <w:t>Scientific reports</w:t>
      </w:r>
      <w:r w:rsidRPr="000A5850">
        <w:rPr>
          <w:rFonts w:ascii="Arial" w:hAnsi="Arial" w:cs="Arial"/>
          <w:sz w:val="20"/>
          <w:szCs w:val="20"/>
        </w:rPr>
        <w:t>, </w:t>
      </w:r>
      <w:r w:rsidRPr="000A5850">
        <w:rPr>
          <w:rFonts w:ascii="Arial" w:hAnsi="Arial" w:cs="Arial"/>
          <w:i/>
          <w:iCs/>
          <w:sz w:val="20"/>
          <w:szCs w:val="20"/>
        </w:rPr>
        <w:t>9</w:t>
      </w:r>
      <w:r w:rsidRPr="000A5850">
        <w:rPr>
          <w:rFonts w:ascii="Arial" w:hAnsi="Arial" w:cs="Arial"/>
          <w:sz w:val="20"/>
          <w:szCs w:val="20"/>
        </w:rPr>
        <w:t>(1), 13148.</w:t>
      </w:r>
    </w:p>
    <w:p w14:paraId="14AE5E3E" w14:textId="77777777" w:rsidR="00587420" w:rsidRDefault="00587420" w:rsidP="00587420">
      <w:pPr>
        <w:spacing w:after="0" w:line="480" w:lineRule="auto"/>
        <w:jc w:val="both"/>
        <w:rPr>
          <w:rFonts w:ascii="Arial" w:hAnsi="Arial" w:cs="Arial"/>
          <w:b/>
          <w:bCs/>
          <w:sz w:val="20"/>
          <w:szCs w:val="20"/>
          <w:lang w:val="en-US"/>
        </w:rPr>
      </w:pPr>
    </w:p>
    <w:p w14:paraId="00623AC8" w14:textId="77777777" w:rsidR="00587420" w:rsidRPr="00811E35" w:rsidRDefault="00587420" w:rsidP="00587420">
      <w:pPr>
        <w:tabs>
          <w:tab w:val="left" w:pos="1985"/>
        </w:tabs>
        <w:spacing w:line="480" w:lineRule="auto"/>
        <w:ind w:left="1985" w:hanging="1985"/>
        <w:jc w:val="center"/>
        <w:rPr>
          <w:rFonts w:ascii="Arial" w:hAnsi="Arial" w:cs="Arial"/>
          <w:b/>
          <w:bCs/>
          <w:sz w:val="20"/>
          <w:szCs w:val="20"/>
          <w:lang w:val="en-US"/>
        </w:rPr>
      </w:pPr>
      <w:r w:rsidRPr="00811E35">
        <w:rPr>
          <w:rFonts w:ascii="Arial" w:hAnsi="Arial" w:cs="Arial"/>
          <w:b/>
          <w:bCs/>
          <w:sz w:val="20"/>
          <w:szCs w:val="20"/>
          <w:lang w:val="en-US"/>
        </w:rPr>
        <w:t>TABLE</w:t>
      </w:r>
    </w:p>
    <w:p w14:paraId="5375C9DB" w14:textId="77777777" w:rsidR="00587420" w:rsidRPr="00811E35" w:rsidRDefault="00587420" w:rsidP="00587420">
      <w:pPr>
        <w:pBdr>
          <w:bottom w:val="single" w:sz="4" w:space="1" w:color="auto"/>
        </w:pBdr>
        <w:spacing w:before="240" w:after="0" w:line="480" w:lineRule="auto"/>
        <w:rPr>
          <w:rFonts w:ascii="Arial" w:hAnsi="Arial" w:cs="Arial"/>
          <w:b/>
          <w:bCs/>
          <w:sz w:val="20"/>
          <w:szCs w:val="20"/>
          <w:lang w:val="en-US"/>
        </w:rPr>
      </w:pPr>
      <w:r w:rsidRPr="00811E35">
        <w:rPr>
          <w:rFonts w:ascii="Arial" w:hAnsi="Arial" w:cs="Arial"/>
          <w:b/>
          <w:bCs/>
          <w:sz w:val="20"/>
          <w:szCs w:val="20"/>
          <w:lang w:val="en-US"/>
        </w:rPr>
        <w:t>Table 1. Plant Height 30DAP</w:t>
      </w:r>
    </w:p>
    <w:p w14:paraId="68CDCBC8" w14:textId="77777777" w:rsidR="00587420" w:rsidRPr="00811E35" w:rsidRDefault="00587420" w:rsidP="00587420">
      <w:pPr>
        <w:spacing w:before="240" w:after="0" w:line="480" w:lineRule="auto"/>
        <w:rPr>
          <w:rFonts w:ascii="Arial" w:hAnsi="Arial" w:cs="Arial"/>
          <w:sz w:val="20"/>
          <w:szCs w:val="20"/>
          <w:lang w:val="en-US"/>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3A0FB9CF" w14:textId="77777777" w:rsidR="00587420" w:rsidRPr="00811E35" w:rsidRDefault="00587420" w:rsidP="00587420">
      <w:pPr>
        <w:pBdr>
          <w:top w:val="single" w:sz="4" w:space="1" w:color="auto"/>
        </w:pBdr>
        <w:spacing w:line="480" w:lineRule="auto"/>
        <w:ind w:left="1843" w:hanging="1843"/>
        <w:rPr>
          <w:rFonts w:ascii="Arial" w:hAnsi="Arial" w:cs="Arial"/>
          <w:sz w:val="20"/>
          <w:szCs w:val="20"/>
        </w:rPr>
      </w:pPr>
      <w:r w:rsidRPr="00811E35">
        <w:rPr>
          <w:rFonts w:ascii="Arial" w:hAnsi="Arial" w:cs="Arial"/>
          <w:sz w:val="20"/>
          <w:szCs w:val="20"/>
        </w:rPr>
        <w:t>REPLICATION        2              312.0280               156.0140                1.81               0.2240</w:t>
      </w:r>
    </w:p>
    <w:p w14:paraId="0858013C"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TREATMENT          4              1157.8307              289.4577                3.37              0.0677</w:t>
      </w:r>
    </w:p>
    <w:p w14:paraId="333415C4"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 xml:space="preserve">Error                        8              687.9453                85.9932                 </w:t>
      </w:r>
    </w:p>
    <w:p w14:paraId="7033D82B" w14:textId="77777777" w:rsidR="00587420" w:rsidRPr="00811E35" w:rsidRDefault="00587420" w:rsidP="00587420">
      <w:pPr>
        <w:pBdr>
          <w:bottom w:val="single" w:sz="6" w:space="1" w:color="auto"/>
        </w:pBdr>
        <w:spacing w:line="480" w:lineRule="auto"/>
        <w:rPr>
          <w:rFonts w:ascii="Arial" w:hAnsi="Arial" w:cs="Arial"/>
          <w:sz w:val="20"/>
          <w:szCs w:val="20"/>
        </w:rPr>
      </w:pPr>
      <w:r w:rsidRPr="00811E35">
        <w:rPr>
          <w:rFonts w:ascii="Arial" w:hAnsi="Arial" w:cs="Arial"/>
          <w:sz w:val="20"/>
          <w:szCs w:val="20"/>
        </w:rPr>
        <w:lastRenderedPageBreak/>
        <w:t xml:space="preserve">Total                        14            2157.8040                              </w:t>
      </w:r>
    </w:p>
    <w:p w14:paraId="0FF8CCE8" w14:textId="77777777" w:rsidR="00587420" w:rsidRPr="00811E35" w:rsidRDefault="00587420" w:rsidP="00587420">
      <w:pPr>
        <w:spacing w:line="480" w:lineRule="auto"/>
        <w:ind w:left="1843" w:hanging="1843"/>
        <w:rPr>
          <w:rFonts w:ascii="Arial" w:hAnsi="Arial" w:cs="Arial"/>
          <w:sz w:val="20"/>
          <w:szCs w:val="20"/>
        </w:rPr>
      </w:pPr>
      <w:r w:rsidRPr="00811E35">
        <w:rPr>
          <w:rFonts w:ascii="Arial" w:hAnsi="Arial" w:cs="Arial"/>
          <w:sz w:val="20"/>
          <w:szCs w:val="20"/>
        </w:rPr>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7.22</w:t>
      </w:r>
    </w:p>
    <w:p w14:paraId="56D98751" w14:textId="77777777" w:rsidR="00587420" w:rsidRPr="00811E35" w:rsidRDefault="00587420" w:rsidP="00587420">
      <w:pPr>
        <w:spacing w:line="480" w:lineRule="auto"/>
        <w:rPr>
          <w:rFonts w:ascii="Arial" w:hAnsi="Arial" w:cs="Arial"/>
          <w:sz w:val="20"/>
          <w:szCs w:val="20"/>
        </w:rPr>
      </w:pPr>
    </w:p>
    <w:p w14:paraId="7229209D" w14:textId="77777777" w:rsidR="00587420" w:rsidRPr="00811E35" w:rsidRDefault="00587420" w:rsidP="00587420">
      <w:pPr>
        <w:spacing w:line="480" w:lineRule="auto"/>
        <w:rPr>
          <w:rFonts w:ascii="Arial" w:hAnsi="Arial" w:cs="Arial"/>
          <w:b/>
          <w:bCs/>
          <w:sz w:val="20"/>
          <w:szCs w:val="20"/>
        </w:rPr>
      </w:pPr>
      <w:r w:rsidRPr="00811E35">
        <w:rPr>
          <w:rFonts w:ascii="Arial" w:hAnsi="Arial" w:cs="Arial"/>
          <w:b/>
          <w:bCs/>
          <w:sz w:val="20"/>
          <w:szCs w:val="20"/>
        </w:rPr>
        <w:t>Table 2. Plant Height 60DAP</w:t>
      </w:r>
    </w:p>
    <w:p w14:paraId="2ED52058" w14:textId="77777777" w:rsidR="00587420" w:rsidRPr="00811E35" w:rsidRDefault="00587420" w:rsidP="00587420">
      <w:pPr>
        <w:pBdr>
          <w:top w:val="single" w:sz="4" w:space="1" w:color="auto"/>
          <w:between w:val="single" w:sz="4" w:space="1" w:color="auto"/>
        </w:pBd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4146ACCE" w14:textId="77777777" w:rsidR="00587420" w:rsidRPr="00811E35" w:rsidRDefault="00587420" w:rsidP="00587420">
      <w:pPr>
        <w:pBdr>
          <w:top w:val="single" w:sz="4" w:space="1" w:color="auto"/>
        </w:pBdr>
        <w:spacing w:line="480" w:lineRule="auto"/>
        <w:rPr>
          <w:rFonts w:ascii="Arial" w:hAnsi="Arial" w:cs="Arial"/>
          <w:sz w:val="20"/>
          <w:szCs w:val="20"/>
        </w:rPr>
      </w:pPr>
      <w:r w:rsidRPr="00811E35">
        <w:rPr>
          <w:rFonts w:ascii="Arial" w:hAnsi="Arial" w:cs="Arial"/>
          <w:sz w:val="20"/>
          <w:szCs w:val="20"/>
        </w:rPr>
        <w:t>REPLICATION        2              693.0013              346.5007                1.66                  0.2490</w:t>
      </w:r>
    </w:p>
    <w:p w14:paraId="4F6036B3"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TREATMENT          4               2883.4973            720.8743                3.46                 0.0637</w:t>
      </w:r>
    </w:p>
    <w:p w14:paraId="391F3F07"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 xml:space="preserve">Error                        8              1667.0787            208.3848                 </w:t>
      </w:r>
    </w:p>
    <w:p w14:paraId="7EC1CCC0" w14:textId="77777777" w:rsidR="00587420" w:rsidRPr="00811E35" w:rsidRDefault="00587420" w:rsidP="00587420">
      <w:pPr>
        <w:spacing w:line="480" w:lineRule="auto"/>
        <w:ind w:left="1985" w:hanging="1985"/>
        <w:rPr>
          <w:rFonts w:ascii="Arial" w:hAnsi="Arial" w:cs="Arial"/>
          <w:sz w:val="20"/>
          <w:szCs w:val="20"/>
        </w:rPr>
      </w:pPr>
      <w:r w:rsidRPr="00811E35">
        <w:rPr>
          <w:rFonts w:ascii="Arial" w:hAnsi="Arial" w:cs="Arial"/>
          <w:sz w:val="20"/>
          <w:szCs w:val="20"/>
        </w:rPr>
        <w:t xml:space="preserve">Total                        14             5243.5773          </w:t>
      </w:r>
    </w:p>
    <w:p w14:paraId="6BD8E074" w14:textId="77777777" w:rsidR="00587420" w:rsidRPr="00811E35" w:rsidRDefault="00587420" w:rsidP="00587420">
      <w:pPr>
        <w:pBdr>
          <w:top w:val="single" w:sz="4" w:space="1" w:color="auto"/>
        </w:pBdr>
        <w:spacing w:line="480" w:lineRule="auto"/>
        <w:ind w:left="1843" w:hanging="1843"/>
        <w:rPr>
          <w:rFonts w:ascii="Arial" w:hAnsi="Arial" w:cs="Arial"/>
          <w:sz w:val="20"/>
          <w:szCs w:val="20"/>
        </w:rPr>
      </w:pPr>
      <w:r w:rsidRPr="00811E35">
        <w:rPr>
          <w:rFonts w:ascii="Arial" w:hAnsi="Arial" w:cs="Arial"/>
          <w:sz w:val="20"/>
          <w:szCs w:val="20"/>
        </w:rPr>
        <w:t xml:space="preserve"> 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10.87</w:t>
      </w:r>
    </w:p>
    <w:p w14:paraId="7A27A1F8" w14:textId="77777777" w:rsidR="00587420" w:rsidRPr="00811E35" w:rsidRDefault="00587420" w:rsidP="00587420">
      <w:pPr>
        <w:spacing w:line="480" w:lineRule="auto"/>
        <w:rPr>
          <w:rFonts w:ascii="Arial" w:hAnsi="Arial" w:cs="Arial"/>
          <w:b/>
          <w:bCs/>
          <w:sz w:val="20"/>
          <w:szCs w:val="20"/>
        </w:rPr>
      </w:pPr>
    </w:p>
    <w:p w14:paraId="5D7DB395" w14:textId="77777777" w:rsidR="00587420" w:rsidRPr="00811E35" w:rsidRDefault="00587420" w:rsidP="00587420">
      <w:pPr>
        <w:spacing w:line="480" w:lineRule="auto"/>
        <w:rPr>
          <w:rFonts w:ascii="Arial" w:hAnsi="Arial" w:cs="Arial"/>
          <w:b/>
          <w:bCs/>
          <w:sz w:val="20"/>
          <w:szCs w:val="20"/>
          <w:lang w:val="en-US"/>
        </w:rPr>
      </w:pPr>
      <w:r w:rsidRPr="00811E35">
        <w:rPr>
          <w:rFonts w:ascii="Arial" w:hAnsi="Arial" w:cs="Arial"/>
          <w:b/>
          <w:bCs/>
          <w:sz w:val="20"/>
          <w:szCs w:val="20"/>
          <w:lang w:val="en-US"/>
        </w:rPr>
        <w:t>Table 3. Ear Height 60DAP</w:t>
      </w:r>
    </w:p>
    <w:p w14:paraId="3A5F4B26" w14:textId="77777777" w:rsidR="00587420" w:rsidRPr="00811E35" w:rsidRDefault="00587420" w:rsidP="00587420">
      <w:pPr>
        <w:pBdr>
          <w:top w:val="single" w:sz="4" w:space="1" w:color="auto"/>
          <w:between w:val="single" w:sz="4" w:space="1" w:color="auto"/>
        </w:pBdr>
        <w:spacing w:line="480" w:lineRule="auto"/>
        <w:ind w:left="1843" w:hanging="1843"/>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74D2B97B" w14:textId="77777777" w:rsidR="00587420" w:rsidRPr="00811E35" w:rsidRDefault="00587420" w:rsidP="00587420">
      <w:pPr>
        <w:pBdr>
          <w:top w:val="single" w:sz="4" w:space="1" w:color="auto"/>
          <w:between w:val="single" w:sz="4" w:space="1" w:color="auto"/>
        </w:pBdr>
        <w:spacing w:line="480" w:lineRule="auto"/>
        <w:ind w:left="1843" w:hanging="1843"/>
        <w:rPr>
          <w:rFonts w:ascii="Arial" w:hAnsi="Arial" w:cs="Arial"/>
          <w:sz w:val="20"/>
          <w:szCs w:val="20"/>
        </w:rPr>
      </w:pPr>
      <w:r w:rsidRPr="00811E35">
        <w:rPr>
          <w:rFonts w:ascii="Arial" w:hAnsi="Arial" w:cs="Arial"/>
          <w:sz w:val="20"/>
          <w:szCs w:val="20"/>
        </w:rPr>
        <w:t>REPLICATION        2               95.9413                47.9707                  1.55                 0.2705</w:t>
      </w:r>
    </w:p>
    <w:p w14:paraId="5322AB3A"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TREATMENT          4               131.2600               32.8150                 1.06                 0.4363</w:t>
      </w:r>
    </w:p>
    <w:p w14:paraId="740FC089"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 xml:space="preserve">Error                        8               248.1920              31.0240                 </w:t>
      </w:r>
    </w:p>
    <w:p w14:paraId="1B5A3A43" w14:textId="77777777" w:rsidR="00587420" w:rsidRPr="00811E35" w:rsidRDefault="00587420" w:rsidP="00587420">
      <w:pPr>
        <w:pBdr>
          <w:bottom w:val="single" w:sz="4" w:space="1" w:color="auto"/>
        </w:pBdr>
        <w:spacing w:line="480" w:lineRule="auto"/>
        <w:rPr>
          <w:rFonts w:ascii="Arial" w:hAnsi="Arial" w:cs="Arial"/>
          <w:sz w:val="20"/>
          <w:szCs w:val="20"/>
        </w:rPr>
      </w:pPr>
      <w:r w:rsidRPr="00811E35">
        <w:rPr>
          <w:rFonts w:ascii="Arial" w:hAnsi="Arial" w:cs="Arial"/>
          <w:sz w:val="20"/>
          <w:szCs w:val="20"/>
        </w:rPr>
        <w:t xml:space="preserve">Total                        14             475.3933                                               </w:t>
      </w:r>
    </w:p>
    <w:p w14:paraId="6F79E4CB" w14:textId="77777777" w:rsidR="00587420" w:rsidRPr="00811E35" w:rsidRDefault="00587420" w:rsidP="00587420">
      <w:pPr>
        <w:spacing w:line="480" w:lineRule="auto"/>
        <w:ind w:left="1843" w:hanging="1843"/>
        <w:rPr>
          <w:rFonts w:ascii="Arial" w:hAnsi="Arial" w:cs="Arial"/>
          <w:sz w:val="20"/>
          <w:szCs w:val="20"/>
        </w:rPr>
      </w:pPr>
      <w:r w:rsidRPr="00811E35">
        <w:rPr>
          <w:rFonts w:ascii="Arial" w:hAnsi="Arial" w:cs="Arial"/>
          <w:sz w:val="20"/>
          <w:szCs w:val="20"/>
        </w:rPr>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12.02</w:t>
      </w:r>
    </w:p>
    <w:p w14:paraId="324B3263" w14:textId="77777777" w:rsidR="00587420" w:rsidRPr="00811E35" w:rsidRDefault="00587420" w:rsidP="00587420">
      <w:pPr>
        <w:spacing w:line="480" w:lineRule="auto"/>
        <w:ind w:left="1843" w:hanging="1843"/>
        <w:rPr>
          <w:rFonts w:ascii="Arial" w:hAnsi="Arial" w:cs="Arial"/>
          <w:sz w:val="20"/>
          <w:szCs w:val="20"/>
        </w:rPr>
      </w:pPr>
    </w:p>
    <w:p w14:paraId="09D8D683" w14:textId="77777777" w:rsidR="00587420" w:rsidRPr="00811E35" w:rsidRDefault="00587420" w:rsidP="00587420">
      <w:pPr>
        <w:spacing w:line="480" w:lineRule="auto"/>
        <w:ind w:left="1985" w:hanging="1985"/>
        <w:rPr>
          <w:rFonts w:ascii="Arial" w:hAnsi="Arial" w:cs="Arial"/>
          <w:b/>
          <w:bCs/>
          <w:sz w:val="20"/>
          <w:szCs w:val="20"/>
        </w:rPr>
      </w:pPr>
      <w:r w:rsidRPr="00811E35">
        <w:rPr>
          <w:rFonts w:ascii="Arial" w:hAnsi="Arial" w:cs="Arial"/>
          <w:b/>
          <w:bCs/>
          <w:sz w:val="20"/>
          <w:szCs w:val="20"/>
        </w:rPr>
        <w:t>Table 4. Ear Length</w:t>
      </w:r>
    </w:p>
    <w:p w14:paraId="5EAA0B32" w14:textId="77777777" w:rsidR="00587420" w:rsidRPr="00811E35" w:rsidRDefault="00587420" w:rsidP="00587420">
      <w:pPr>
        <w:pBdr>
          <w:top w:val="single" w:sz="4" w:space="3" w:color="auto"/>
          <w:bottom w:val="single" w:sz="4" w:space="1" w:color="auto"/>
        </w:pBdr>
        <w:tabs>
          <w:tab w:val="left" w:pos="4395"/>
        </w:tabs>
        <w:spacing w:line="480" w:lineRule="auto"/>
        <w:ind w:left="6237" w:hanging="6520"/>
        <w:rPr>
          <w:rFonts w:ascii="Arial" w:hAnsi="Arial" w:cs="Arial"/>
          <w:sz w:val="20"/>
          <w:szCs w:val="20"/>
        </w:rPr>
      </w:pPr>
      <w:r w:rsidRPr="00811E35">
        <w:rPr>
          <w:rFonts w:ascii="Arial" w:hAnsi="Arial" w:cs="Arial"/>
          <w:sz w:val="20"/>
          <w:szCs w:val="20"/>
        </w:rPr>
        <w:lastRenderedPageBreak/>
        <w:t xml:space="preserve">    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3C7C726D" w14:textId="77777777" w:rsidR="00587420" w:rsidRPr="00811E35" w:rsidRDefault="00587420" w:rsidP="00587420">
      <w:pPr>
        <w:spacing w:line="480" w:lineRule="auto"/>
        <w:ind w:left="1843" w:hanging="1843"/>
        <w:rPr>
          <w:rFonts w:ascii="Arial" w:hAnsi="Arial" w:cs="Arial"/>
          <w:sz w:val="20"/>
          <w:szCs w:val="20"/>
        </w:rPr>
      </w:pPr>
      <w:r w:rsidRPr="00811E35">
        <w:rPr>
          <w:rFonts w:ascii="Arial" w:hAnsi="Arial" w:cs="Arial"/>
          <w:sz w:val="20"/>
          <w:szCs w:val="20"/>
        </w:rPr>
        <w:t xml:space="preserve">REPLICATION      </w:t>
      </w:r>
      <w:r>
        <w:rPr>
          <w:rFonts w:ascii="Arial" w:hAnsi="Arial" w:cs="Arial"/>
          <w:sz w:val="20"/>
          <w:szCs w:val="20"/>
        </w:rPr>
        <w:t xml:space="preserve"> </w:t>
      </w:r>
      <w:r w:rsidRPr="00811E35">
        <w:rPr>
          <w:rFonts w:ascii="Arial" w:hAnsi="Arial" w:cs="Arial"/>
          <w:sz w:val="20"/>
          <w:szCs w:val="20"/>
        </w:rPr>
        <w:t xml:space="preserve"> </w:t>
      </w:r>
      <w:r>
        <w:rPr>
          <w:rFonts w:ascii="Arial" w:hAnsi="Arial" w:cs="Arial"/>
          <w:sz w:val="20"/>
          <w:szCs w:val="20"/>
        </w:rPr>
        <w:t xml:space="preserve"> </w:t>
      </w:r>
      <w:r w:rsidRPr="00811E35">
        <w:rPr>
          <w:rFonts w:ascii="Arial" w:hAnsi="Arial" w:cs="Arial"/>
          <w:sz w:val="20"/>
          <w:szCs w:val="20"/>
        </w:rPr>
        <w:t>2               7.1213                   3.5607                     1.91                0.2096</w:t>
      </w:r>
    </w:p>
    <w:p w14:paraId="0D3EA3B5" w14:textId="77777777" w:rsidR="00587420" w:rsidRPr="00811E35" w:rsidRDefault="00587420" w:rsidP="00587420">
      <w:pPr>
        <w:spacing w:line="480" w:lineRule="auto"/>
        <w:ind w:left="7513" w:hanging="7513"/>
        <w:rPr>
          <w:rFonts w:ascii="Arial" w:hAnsi="Arial" w:cs="Arial"/>
          <w:sz w:val="20"/>
          <w:szCs w:val="20"/>
        </w:rPr>
      </w:pPr>
      <w:r w:rsidRPr="00811E35">
        <w:rPr>
          <w:rFonts w:ascii="Arial" w:hAnsi="Arial" w:cs="Arial"/>
          <w:sz w:val="20"/>
          <w:szCs w:val="20"/>
        </w:rPr>
        <w:t xml:space="preserve">TREATMENT       </w:t>
      </w:r>
      <w:r>
        <w:rPr>
          <w:rFonts w:ascii="Arial" w:hAnsi="Arial" w:cs="Arial"/>
          <w:sz w:val="20"/>
          <w:szCs w:val="20"/>
        </w:rPr>
        <w:t xml:space="preserve"> </w:t>
      </w:r>
      <w:r w:rsidRPr="00811E35">
        <w:rPr>
          <w:rFonts w:ascii="Arial" w:hAnsi="Arial" w:cs="Arial"/>
          <w:sz w:val="20"/>
          <w:szCs w:val="20"/>
        </w:rPr>
        <w:t xml:space="preserve">  </w:t>
      </w:r>
      <w:r>
        <w:rPr>
          <w:rFonts w:ascii="Arial" w:hAnsi="Arial" w:cs="Arial"/>
          <w:sz w:val="20"/>
          <w:szCs w:val="20"/>
        </w:rPr>
        <w:t xml:space="preserve"> </w:t>
      </w:r>
      <w:r w:rsidRPr="00811E35">
        <w:rPr>
          <w:rFonts w:ascii="Arial" w:hAnsi="Arial" w:cs="Arial"/>
          <w:sz w:val="20"/>
          <w:szCs w:val="20"/>
        </w:rPr>
        <w:t>4                4.9533                   1.2383                     0.66               0.6338</w:t>
      </w:r>
    </w:p>
    <w:p w14:paraId="371AFDA4"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 xml:space="preserve">Error                       </w:t>
      </w:r>
      <w:r>
        <w:rPr>
          <w:rFonts w:ascii="Arial" w:hAnsi="Arial" w:cs="Arial"/>
          <w:sz w:val="20"/>
          <w:szCs w:val="20"/>
        </w:rPr>
        <w:t xml:space="preserve"> </w:t>
      </w:r>
      <w:r w:rsidRPr="00811E35">
        <w:rPr>
          <w:rFonts w:ascii="Arial" w:hAnsi="Arial" w:cs="Arial"/>
          <w:sz w:val="20"/>
          <w:szCs w:val="20"/>
        </w:rPr>
        <w:t xml:space="preserve"> 8               14.8987                  1.8623                 </w:t>
      </w:r>
    </w:p>
    <w:p w14:paraId="218160D6" w14:textId="77777777" w:rsidR="00587420" w:rsidRPr="00811E35" w:rsidRDefault="00587420" w:rsidP="00587420">
      <w:pPr>
        <w:tabs>
          <w:tab w:val="left" w:pos="1843"/>
        </w:tabs>
        <w:spacing w:line="480" w:lineRule="auto"/>
        <w:rPr>
          <w:rFonts w:ascii="Arial" w:hAnsi="Arial" w:cs="Arial"/>
          <w:sz w:val="20"/>
          <w:szCs w:val="20"/>
        </w:rPr>
      </w:pPr>
      <w:r w:rsidRPr="00811E35">
        <w:rPr>
          <w:rFonts w:ascii="Arial" w:hAnsi="Arial" w:cs="Arial"/>
          <w:sz w:val="20"/>
          <w:szCs w:val="20"/>
        </w:rPr>
        <w:t xml:space="preserve">Total                        </w:t>
      </w:r>
      <w:r>
        <w:rPr>
          <w:rFonts w:ascii="Arial" w:hAnsi="Arial" w:cs="Arial"/>
          <w:sz w:val="20"/>
          <w:szCs w:val="20"/>
        </w:rPr>
        <w:t xml:space="preserve"> </w:t>
      </w:r>
      <w:r w:rsidRPr="00811E35">
        <w:rPr>
          <w:rFonts w:ascii="Arial" w:hAnsi="Arial" w:cs="Arial"/>
          <w:sz w:val="20"/>
          <w:szCs w:val="20"/>
        </w:rPr>
        <w:t xml:space="preserve">14              26.9733                             </w:t>
      </w:r>
    </w:p>
    <w:p w14:paraId="7B6CA690" w14:textId="77777777" w:rsidR="00587420" w:rsidRPr="00811E35" w:rsidRDefault="00587420" w:rsidP="00587420">
      <w:pPr>
        <w:pBdr>
          <w:top w:val="single" w:sz="4" w:space="1" w:color="auto"/>
        </w:pBdr>
        <w:spacing w:line="480" w:lineRule="auto"/>
        <w:rPr>
          <w:rFonts w:ascii="Arial" w:hAnsi="Arial" w:cs="Arial"/>
          <w:sz w:val="20"/>
          <w:szCs w:val="20"/>
        </w:rPr>
      </w:pPr>
      <w:r w:rsidRPr="00811E35">
        <w:rPr>
          <w:rFonts w:ascii="Arial" w:hAnsi="Arial" w:cs="Arial"/>
          <w:sz w:val="20"/>
          <w:szCs w:val="20"/>
        </w:rPr>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w:t>
      </w:r>
      <w:r>
        <w:rPr>
          <w:rFonts w:ascii="Arial" w:hAnsi="Arial" w:cs="Arial"/>
          <w:sz w:val="20"/>
          <w:szCs w:val="20"/>
        </w:rPr>
        <w:t xml:space="preserve"> </w:t>
      </w:r>
      <w:r w:rsidRPr="00811E35">
        <w:rPr>
          <w:rFonts w:ascii="Arial" w:hAnsi="Arial" w:cs="Arial"/>
          <w:sz w:val="20"/>
          <w:szCs w:val="20"/>
        </w:rPr>
        <w:t>11.60</w:t>
      </w:r>
    </w:p>
    <w:p w14:paraId="123EE4B1" w14:textId="77777777" w:rsidR="00587420" w:rsidRPr="00811E35" w:rsidRDefault="00587420" w:rsidP="00587420">
      <w:pPr>
        <w:spacing w:line="480" w:lineRule="auto"/>
        <w:rPr>
          <w:rFonts w:ascii="Arial" w:hAnsi="Arial" w:cs="Arial"/>
          <w:b/>
          <w:bCs/>
          <w:sz w:val="20"/>
          <w:szCs w:val="20"/>
        </w:rPr>
      </w:pPr>
    </w:p>
    <w:p w14:paraId="11D80FE1" w14:textId="77777777" w:rsidR="00587420" w:rsidRPr="00811E35" w:rsidRDefault="00587420" w:rsidP="00587420">
      <w:pPr>
        <w:pBdr>
          <w:bottom w:val="single" w:sz="4" w:space="1" w:color="auto"/>
        </w:pBdr>
        <w:spacing w:line="480" w:lineRule="auto"/>
        <w:rPr>
          <w:rFonts w:ascii="Arial" w:hAnsi="Arial" w:cs="Arial"/>
          <w:b/>
          <w:bCs/>
          <w:sz w:val="20"/>
          <w:szCs w:val="20"/>
        </w:rPr>
      </w:pPr>
      <w:r w:rsidRPr="00811E35">
        <w:rPr>
          <w:rFonts w:ascii="Arial" w:hAnsi="Arial" w:cs="Arial"/>
          <w:b/>
          <w:bCs/>
          <w:sz w:val="20"/>
          <w:szCs w:val="20"/>
        </w:rPr>
        <w:t>Table 5. Ear Diameter</w:t>
      </w:r>
    </w:p>
    <w:p w14:paraId="28E5D958" w14:textId="77777777" w:rsidR="00587420" w:rsidRPr="00811E35" w:rsidRDefault="00587420" w:rsidP="00587420">
      <w:pPr>
        <w:spacing w:line="480" w:lineRule="auto"/>
        <w:ind w:left="1843" w:hanging="1843"/>
        <w:rPr>
          <w:rFonts w:ascii="Arial" w:hAnsi="Arial" w:cs="Arial"/>
          <w:sz w:val="20"/>
          <w:szCs w:val="20"/>
        </w:rPr>
      </w:pPr>
      <w:r w:rsidRPr="00811E35">
        <w:rPr>
          <w:rFonts w:ascii="Arial" w:hAnsi="Arial" w:cs="Arial"/>
          <w:sz w:val="20"/>
          <w:szCs w:val="20"/>
        </w:rPr>
        <w:t xml:space="preserve">Source                     </w:t>
      </w:r>
      <w:r>
        <w:rPr>
          <w:rFonts w:ascii="Arial" w:hAnsi="Arial" w:cs="Arial"/>
          <w:sz w:val="20"/>
          <w:szCs w:val="20"/>
        </w:rPr>
        <w:t xml:space="preserve"> </w:t>
      </w:r>
      <w:r w:rsidRPr="00811E35">
        <w:rPr>
          <w:rFonts w:ascii="Arial" w:hAnsi="Arial" w:cs="Arial"/>
          <w:sz w:val="20"/>
          <w:szCs w:val="20"/>
        </w:rPr>
        <w:t xml:space="preserve">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14CFDE10" w14:textId="77777777" w:rsidR="00587420" w:rsidRPr="00811E35" w:rsidRDefault="00587420" w:rsidP="00587420">
      <w:pPr>
        <w:pBdr>
          <w:top w:val="single" w:sz="4" w:space="1" w:color="auto"/>
        </w:pBdr>
        <w:spacing w:line="480" w:lineRule="auto"/>
        <w:rPr>
          <w:rFonts w:ascii="Arial" w:hAnsi="Arial" w:cs="Arial"/>
          <w:sz w:val="20"/>
          <w:szCs w:val="20"/>
        </w:rPr>
      </w:pPr>
      <w:r w:rsidRPr="00811E35">
        <w:rPr>
          <w:rFonts w:ascii="Arial" w:hAnsi="Arial" w:cs="Arial"/>
          <w:sz w:val="20"/>
          <w:szCs w:val="20"/>
        </w:rPr>
        <w:t xml:space="preserve">REPLICATION       </w:t>
      </w:r>
      <w:r>
        <w:rPr>
          <w:rFonts w:ascii="Arial" w:hAnsi="Arial" w:cs="Arial"/>
          <w:sz w:val="20"/>
          <w:szCs w:val="20"/>
        </w:rPr>
        <w:t xml:space="preserve"> </w:t>
      </w:r>
      <w:r w:rsidRPr="00811E35">
        <w:rPr>
          <w:rFonts w:ascii="Arial" w:hAnsi="Arial" w:cs="Arial"/>
          <w:sz w:val="20"/>
          <w:szCs w:val="20"/>
        </w:rPr>
        <w:t xml:space="preserve"> 2              0.3053                     0.1527                   0.55                0.5965</w:t>
      </w:r>
    </w:p>
    <w:p w14:paraId="0586BE2B" w14:textId="77777777" w:rsidR="00587420" w:rsidRPr="00811E35" w:rsidRDefault="00587420" w:rsidP="00587420">
      <w:pPr>
        <w:spacing w:line="480" w:lineRule="auto"/>
        <w:ind w:left="6237" w:hanging="6237"/>
        <w:rPr>
          <w:rFonts w:ascii="Arial" w:hAnsi="Arial" w:cs="Arial"/>
          <w:sz w:val="20"/>
          <w:szCs w:val="20"/>
        </w:rPr>
      </w:pPr>
      <w:r w:rsidRPr="00811E35">
        <w:rPr>
          <w:rFonts w:ascii="Arial" w:hAnsi="Arial" w:cs="Arial"/>
          <w:sz w:val="20"/>
          <w:szCs w:val="20"/>
        </w:rPr>
        <w:t xml:space="preserve">TREATMENT        </w:t>
      </w:r>
      <w:r>
        <w:rPr>
          <w:rFonts w:ascii="Arial" w:hAnsi="Arial" w:cs="Arial"/>
          <w:sz w:val="20"/>
          <w:szCs w:val="20"/>
        </w:rPr>
        <w:t xml:space="preserve"> </w:t>
      </w:r>
      <w:r w:rsidRPr="00811E35">
        <w:rPr>
          <w:rFonts w:ascii="Arial" w:hAnsi="Arial" w:cs="Arial"/>
          <w:sz w:val="20"/>
          <w:szCs w:val="20"/>
        </w:rPr>
        <w:t xml:space="preserve">  4              0.6293                      0.1573                  0.57                0.6932</w:t>
      </w:r>
    </w:p>
    <w:p w14:paraId="1D3A2D7F"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 xml:space="preserve">Error                         8              2.2147                     0.2768                 </w:t>
      </w:r>
    </w:p>
    <w:p w14:paraId="5BF02B9D"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 xml:space="preserve">Total                        </w:t>
      </w:r>
      <w:r>
        <w:rPr>
          <w:rFonts w:ascii="Arial" w:hAnsi="Arial" w:cs="Arial"/>
          <w:sz w:val="20"/>
          <w:szCs w:val="20"/>
        </w:rPr>
        <w:t xml:space="preserve"> </w:t>
      </w:r>
      <w:r w:rsidRPr="00811E35">
        <w:rPr>
          <w:rFonts w:ascii="Arial" w:hAnsi="Arial" w:cs="Arial"/>
          <w:sz w:val="20"/>
          <w:szCs w:val="20"/>
        </w:rPr>
        <w:t xml:space="preserve">14            3.1493        </w:t>
      </w:r>
    </w:p>
    <w:p w14:paraId="27C61501" w14:textId="77777777" w:rsidR="00587420" w:rsidRPr="00811E35" w:rsidRDefault="00587420" w:rsidP="00587420">
      <w:pPr>
        <w:pBdr>
          <w:top w:val="single" w:sz="4" w:space="1" w:color="auto"/>
        </w:pBdr>
        <w:spacing w:line="480" w:lineRule="auto"/>
        <w:rPr>
          <w:rFonts w:ascii="Arial" w:hAnsi="Arial" w:cs="Arial"/>
          <w:sz w:val="20"/>
          <w:szCs w:val="20"/>
        </w:rPr>
      </w:pPr>
      <w:r w:rsidRPr="00811E35">
        <w:rPr>
          <w:rFonts w:ascii="Arial" w:hAnsi="Arial" w:cs="Arial"/>
          <w:sz w:val="20"/>
          <w:szCs w:val="20"/>
        </w:rPr>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13.51     </w:t>
      </w:r>
    </w:p>
    <w:p w14:paraId="7520A193" w14:textId="77777777" w:rsidR="00587420" w:rsidRPr="00811E35" w:rsidRDefault="00587420" w:rsidP="00587420">
      <w:pPr>
        <w:spacing w:line="480" w:lineRule="auto"/>
        <w:rPr>
          <w:rFonts w:ascii="Arial" w:hAnsi="Arial" w:cs="Arial"/>
          <w:sz w:val="20"/>
          <w:szCs w:val="20"/>
          <w:lang w:val="en-US"/>
        </w:rPr>
      </w:pPr>
    </w:p>
    <w:p w14:paraId="7FE378EA" w14:textId="77777777" w:rsidR="00587420" w:rsidRPr="00811E35" w:rsidRDefault="00587420" w:rsidP="00587420">
      <w:pPr>
        <w:pBdr>
          <w:bottom w:val="single" w:sz="4" w:space="1" w:color="auto"/>
        </w:pBdr>
        <w:spacing w:line="480" w:lineRule="auto"/>
        <w:rPr>
          <w:rFonts w:ascii="Arial" w:hAnsi="Arial" w:cs="Arial"/>
          <w:b/>
          <w:bCs/>
          <w:sz w:val="20"/>
          <w:szCs w:val="20"/>
          <w:lang w:val="en-US"/>
        </w:rPr>
      </w:pPr>
      <w:r w:rsidRPr="00811E35">
        <w:rPr>
          <w:rFonts w:ascii="Arial" w:hAnsi="Arial" w:cs="Arial"/>
          <w:b/>
          <w:bCs/>
          <w:sz w:val="20"/>
          <w:szCs w:val="20"/>
          <w:lang w:val="en-US"/>
        </w:rPr>
        <w:t>Table 6. Weight With Husk</w:t>
      </w:r>
    </w:p>
    <w:p w14:paraId="54A2943B" w14:textId="77777777" w:rsidR="00587420" w:rsidRPr="00811E35" w:rsidRDefault="00587420" w:rsidP="00587420">
      <w:pPr>
        <w:spacing w:line="480" w:lineRule="auto"/>
        <w:ind w:left="1843" w:hanging="1843"/>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7C1D7292" w14:textId="77777777" w:rsidR="00587420" w:rsidRPr="00811E35" w:rsidRDefault="00587420" w:rsidP="00587420">
      <w:pPr>
        <w:pBdr>
          <w:top w:val="single" w:sz="4" w:space="1" w:color="auto"/>
        </w:pBdr>
        <w:spacing w:line="480" w:lineRule="auto"/>
        <w:rPr>
          <w:rFonts w:ascii="Arial" w:hAnsi="Arial" w:cs="Arial"/>
          <w:sz w:val="20"/>
          <w:szCs w:val="20"/>
        </w:rPr>
      </w:pPr>
      <w:r w:rsidRPr="00811E35">
        <w:rPr>
          <w:rFonts w:ascii="Arial" w:hAnsi="Arial" w:cs="Arial"/>
          <w:sz w:val="20"/>
          <w:szCs w:val="20"/>
        </w:rPr>
        <w:t xml:space="preserve">REPLICATION      </w:t>
      </w:r>
      <w:r>
        <w:rPr>
          <w:rFonts w:ascii="Arial" w:hAnsi="Arial" w:cs="Arial"/>
          <w:sz w:val="20"/>
          <w:szCs w:val="20"/>
        </w:rPr>
        <w:t xml:space="preserve">   </w:t>
      </w:r>
      <w:r w:rsidRPr="00811E35">
        <w:rPr>
          <w:rFonts w:ascii="Arial" w:hAnsi="Arial" w:cs="Arial"/>
          <w:sz w:val="20"/>
          <w:szCs w:val="20"/>
        </w:rPr>
        <w:t>2              5744.8360                   2872.4180           3.28               0.0910</w:t>
      </w:r>
    </w:p>
    <w:p w14:paraId="10C154C3" w14:textId="77777777" w:rsidR="00587420" w:rsidRPr="00811E35" w:rsidRDefault="00587420" w:rsidP="00587420">
      <w:pPr>
        <w:spacing w:line="480" w:lineRule="auto"/>
        <w:ind w:left="1843" w:hanging="1843"/>
        <w:rPr>
          <w:rFonts w:ascii="Arial" w:hAnsi="Arial" w:cs="Arial"/>
          <w:sz w:val="20"/>
          <w:szCs w:val="20"/>
        </w:rPr>
      </w:pPr>
      <w:r w:rsidRPr="00811E35">
        <w:rPr>
          <w:rFonts w:ascii="Arial" w:hAnsi="Arial" w:cs="Arial"/>
          <w:sz w:val="20"/>
          <w:szCs w:val="20"/>
        </w:rPr>
        <w:t xml:space="preserve">TREATMENT        </w:t>
      </w:r>
      <w:r>
        <w:rPr>
          <w:rFonts w:ascii="Arial" w:hAnsi="Arial" w:cs="Arial"/>
          <w:sz w:val="20"/>
          <w:szCs w:val="20"/>
        </w:rPr>
        <w:t xml:space="preserve">   </w:t>
      </w:r>
      <w:r w:rsidRPr="00811E35">
        <w:rPr>
          <w:rFonts w:ascii="Arial" w:hAnsi="Arial" w:cs="Arial"/>
          <w:sz w:val="20"/>
          <w:szCs w:val="20"/>
        </w:rPr>
        <w:t>4              5587.8667                  1396.9667           1.60               0.2653</w:t>
      </w:r>
    </w:p>
    <w:p w14:paraId="63DD6AEB" w14:textId="77777777" w:rsidR="00587420" w:rsidRPr="00811E35" w:rsidRDefault="00587420" w:rsidP="00587420">
      <w:pPr>
        <w:spacing w:line="480" w:lineRule="auto"/>
        <w:ind w:left="1843" w:hanging="1843"/>
        <w:rPr>
          <w:rFonts w:ascii="Arial" w:hAnsi="Arial" w:cs="Arial"/>
          <w:sz w:val="20"/>
          <w:szCs w:val="20"/>
        </w:rPr>
      </w:pPr>
      <w:r w:rsidRPr="00811E35">
        <w:rPr>
          <w:rFonts w:ascii="Arial" w:hAnsi="Arial" w:cs="Arial"/>
          <w:sz w:val="20"/>
          <w:szCs w:val="20"/>
        </w:rPr>
        <w:t xml:space="preserve">Error                      </w:t>
      </w:r>
      <w:r>
        <w:rPr>
          <w:rFonts w:ascii="Arial" w:hAnsi="Arial" w:cs="Arial"/>
          <w:sz w:val="20"/>
          <w:szCs w:val="20"/>
        </w:rPr>
        <w:t xml:space="preserve">   </w:t>
      </w:r>
      <w:r w:rsidRPr="00811E35">
        <w:rPr>
          <w:rFonts w:ascii="Arial" w:hAnsi="Arial" w:cs="Arial"/>
          <w:sz w:val="20"/>
          <w:szCs w:val="20"/>
        </w:rPr>
        <w:t xml:space="preserve">8              6998.5373                   874.8172                 </w:t>
      </w:r>
    </w:p>
    <w:p w14:paraId="405BAE69" w14:textId="77777777" w:rsidR="00587420" w:rsidRPr="00811E35" w:rsidRDefault="00587420" w:rsidP="00587420">
      <w:pPr>
        <w:pBdr>
          <w:bottom w:val="single" w:sz="4" w:space="1" w:color="auto"/>
        </w:pBdr>
        <w:tabs>
          <w:tab w:val="left" w:pos="1701"/>
          <w:tab w:val="left" w:pos="1843"/>
          <w:tab w:val="left" w:pos="2410"/>
        </w:tabs>
        <w:spacing w:line="480" w:lineRule="auto"/>
        <w:ind w:left="1843" w:hanging="1843"/>
        <w:rPr>
          <w:rFonts w:ascii="Arial" w:hAnsi="Arial" w:cs="Arial"/>
          <w:sz w:val="20"/>
          <w:szCs w:val="20"/>
        </w:rPr>
      </w:pPr>
      <w:r w:rsidRPr="00811E35">
        <w:rPr>
          <w:rFonts w:ascii="Arial" w:hAnsi="Arial" w:cs="Arial"/>
          <w:sz w:val="20"/>
          <w:szCs w:val="20"/>
        </w:rPr>
        <w:t xml:space="preserve">Total                    </w:t>
      </w:r>
      <w:r>
        <w:rPr>
          <w:rFonts w:ascii="Arial" w:hAnsi="Arial" w:cs="Arial"/>
          <w:sz w:val="20"/>
          <w:szCs w:val="20"/>
        </w:rPr>
        <w:t xml:space="preserve">   </w:t>
      </w:r>
      <w:r w:rsidRPr="00811E35">
        <w:rPr>
          <w:rFonts w:ascii="Arial" w:hAnsi="Arial" w:cs="Arial"/>
          <w:sz w:val="20"/>
          <w:szCs w:val="20"/>
        </w:rPr>
        <w:t xml:space="preserve">  14             18331.2400                              </w:t>
      </w:r>
    </w:p>
    <w:p w14:paraId="183EC159"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lastRenderedPageBreak/>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w:t>
      </w:r>
      <w:r>
        <w:rPr>
          <w:rFonts w:ascii="Arial" w:hAnsi="Arial" w:cs="Arial"/>
          <w:sz w:val="20"/>
          <w:szCs w:val="20"/>
        </w:rPr>
        <w:t xml:space="preserve"> </w:t>
      </w:r>
      <w:r w:rsidRPr="00811E35">
        <w:rPr>
          <w:rFonts w:ascii="Arial" w:hAnsi="Arial" w:cs="Arial"/>
          <w:sz w:val="20"/>
          <w:szCs w:val="20"/>
        </w:rPr>
        <w:t>20.84</w:t>
      </w:r>
    </w:p>
    <w:p w14:paraId="3A8C2695" w14:textId="77777777" w:rsidR="00587420" w:rsidRPr="00811E35" w:rsidRDefault="00587420" w:rsidP="00587420">
      <w:pPr>
        <w:spacing w:line="480" w:lineRule="auto"/>
        <w:ind w:left="1843" w:hanging="1843"/>
        <w:rPr>
          <w:rFonts w:ascii="Arial" w:hAnsi="Arial" w:cs="Arial"/>
          <w:b/>
          <w:bCs/>
          <w:sz w:val="20"/>
          <w:szCs w:val="20"/>
        </w:rPr>
      </w:pPr>
    </w:p>
    <w:p w14:paraId="2DB10543" w14:textId="77777777" w:rsidR="00587420" w:rsidRPr="00811E35" w:rsidRDefault="00587420" w:rsidP="00587420">
      <w:pPr>
        <w:pBdr>
          <w:bottom w:val="single" w:sz="4" w:space="1" w:color="auto"/>
        </w:pBdr>
        <w:spacing w:line="480" w:lineRule="auto"/>
        <w:rPr>
          <w:rFonts w:ascii="Arial" w:hAnsi="Arial" w:cs="Arial"/>
          <w:b/>
          <w:bCs/>
          <w:sz w:val="20"/>
          <w:szCs w:val="20"/>
        </w:rPr>
      </w:pPr>
      <w:r w:rsidRPr="00811E35">
        <w:rPr>
          <w:rFonts w:ascii="Arial" w:hAnsi="Arial" w:cs="Arial"/>
          <w:b/>
          <w:bCs/>
          <w:sz w:val="20"/>
          <w:szCs w:val="20"/>
        </w:rPr>
        <w:t>Table 7. Weight Without Husk</w:t>
      </w:r>
    </w:p>
    <w:p w14:paraId="7B239ABA"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1FF3C509" w14:textId="77777777" w:rsidR="00587420" w:rsidRPr="00811E35" w:rsidRDefault="00587420" w:rsidP="00587420">
      <w:pPr>
        <w:pBdr>
          <w:top w:val="single" w:sz="4" w:space="1" w:color="auto"/>
        </w:pBdr>
        <w:spacing w:line="480" w:lineRule="auto"/>
        <w:rPr>
          <w:rFonts w:ascii="Arial" w:hAnsi="Arial" w:cs="Arial"/>
          <w:sz w:val="20"/>
          <w:szCs w:val="20"/>
        </w:rPr>
      </w:pPr>
      <w:r w:rsidRPr="00811E35">
        <w:rPr>
          <w:rFonts w:ascii="Arial" w:hAnsi="Arial" w:cs="Arial"/>
          <w:sz w:val="20"/>
          <w:szCs w:val="20"/>
        </w:rPr>
        <w:t xml:space="preserve">REPLICATION     </w:t>
      </w:r>
      <w:r>
        <w:rPr>
          <w:rFonts w:ascii="Arial" w:hAnsi="Arial" w:cs="Arial"/>
          <w:sz w:val="20"/>
          <w:szCs w:val="20"/>
        </w:rPr>
        <w:t xml:space="preserve">   </w:t>
      </w:r>
      <w:r w:rsidRPr="00811E35">
        <w:rPr>
          <w:rFonts w:ascii="Arial" w:hAnsi="Arial" w:cs="Arial"/>
          <w:sz w:val="20"/>
          <w:szCs w:val="20"/>
        </w:rPr>
        <w:t xml:space="preserve"> 2              92.8213                      46.4107                  0.76               0.4973</w:t>
      </w:r>
    </w:p>
    <w:p w14:paraId="65DAC0A9"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 xml:space="preserve">TREATMENT      </w:t>
      </w:r>
      <w:r>
        <w:rPr>
          <w:rFonts w:ascii="Arial" w:hAnsi="Arial" w:cs="Arial"/>
          <w:sz w:val="20"/>
          <w:szCs w:val="20"/>
        </w:rPr>
        <w:t xml:space="preserve">   </w:t>
      </w:r>
      <w:r w:rsidRPr="00811E35">
        <w:rPr>
          <w:rFonts w:ascii="Arial" w:hAnsi="Arial" w:cs="Arial"/>
          <w:sz w:val="20"/>
          <w:szCs w:val="20"/>
        </w:rPr>
        <w:t xml:space="preserve">  4              3197.7560                  799.4390               13.15             0.0014</w:t>
      </w:r>
    </w:p>
    <w:p w14:paraId="141DFDCC" w14:textId="77777777" w:rsidR="00587420" w:rsidRPr="00811E35" w:rsidRDefault="00587420" w:rsidP="00587420">
      <w:pPr>
        <w:spacing w:line="480" w:lineRule="auto"/>
        <w:ind w:left="1843" w:hanging="1843"/>
        <w:rPr>
          <w:rFonts w:ascii="Arial" w:hAnsi="Arial" w:cs="Arial"/>
          <w:sz w:val="20"/>
          <w:szCs w:val="20"/>
        </w:rPr>
      </w:pPr>
      <w:r w:rsidRPr="00811E35">
        <w:rPr>
          <w:rFonts w:ascii="Arial" w:hAnsi="Arial" w:cs="Arial"/>
          <w:sz w:val="20"/>
          <w:szCs w:val="20"/>
        </w:rPr>
        <w:t xml:space="preserve">Error                      </w:t>
      </w:r>
      <w:r>
        <w:rPr>
          <w:rFonts w:ascii="Arial" w:hAnsi="Arial" w:cs="Arial"/>
          <w:sz w:val="20"/>
          <w:szCs w:val="20"/>
        </w:rPr>
        <w:t xml:space="preserve">  </w:t>
      </w:r>
      <w:r w:rsidRPr="00811E35">
        <w:rPr>
          <w:rFonts w:ascii="Arial" w:hAnsi="Arial" w:cs="Arial"/>
          <w:sz w:val="20"/>
          <w:szCs w:val="20"/>
        </w:rPr>
        <w:t xml:space="preserve"> 8              486.4320                    60.8040                 </w:t>
      </w:r>
    </w:p>
    <w:p w14:paraId="5D9E2BE3" w14:textId="77777777" w:rsidR="00587420" w:rsidRPr="00811E35" w:rsidRDefault="00587420" w:rsidP="00587420">
      <w:pPr>
        <w:pBdr>
          <w:bottom w:val="single" w:sz="4" w:space="1" w:color="auto"/>
        </w:pBdr>
        <w:spacing w:line="480" w:lineRule="auto"/>
        <w:ind w:left="1843" w:hanging="1843"/>
        <w:rPr>
          <w:rFonts w:ascii="Arial" w:hAnsi="Arial" w:cs="Arial"/>
          <w:sz w:val="20"/>
          <w:szCs w:val="20"/>
        </w:rPr>
      </w:pPr>
      <w:r w:rsidRPr="00811E35">
        <w:rPr>
          <w:rFonts w:ascii="Arial" w:hAnsi="Arial" w:cs="Arial"/>
          <w:sz w:val="20"/>
          <w:szCs w:val="20"/>
        </w:rPr>
        <w:t>Total                         14            3777.0093</w:t>
      </w:r>
    </w:p>
    <w:p w14:paraId="180686D3" w14:textId="77777777" w:rsidR="00587420" w:rsidRPr="00811E35" w:rsidRDefault="00587420" w:rsidP="00587420">
      <w:pPr>
        <w:spacing w:line="480" w:lineRule="auto"/>
        <w:ind w:left="1843" w:hanging="1843"/>
        <w:rPr>
          <w:rFonts w:ascii="Arial" w:hAnsi="Arial" w:cs="Arial"/>
          <w:sz w:val="20"/>
          <w:szCs w:val="20"/>
        </w:rPr>
      </w:pPr>
      <w:r w:rsidRPr="00811E35">
        <w:rPr>
          <w:rFonts w:ascii="Arial" w:hAnsi="Arial" w:cs="Arial"/>
          <w:sz w:val="20"/>
          <w:szCs w:val="20"/>
        </w:rPr>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7.00  </w:t>
      </w:r>
    </w:p>
    <w:p w14:paraId="4D6EFA95" w14:textId="77777777" w:rsidR="00587420" w:rsidRPr="00811E35" w:rsidRDefault="00587420" w:rsidP="00587420">
      <w:pPr>
        <w:spacing w:line="480" w:lineRule="auto"/>
        <w:rPr>
          <w:rFonts w:ascii="Arial" w:hAnsi="Arial" w:cs="Arial"/>
          <w:sz w:val="20"/>
          <w:szCs w:val="20"/>
        </w:rPr>
      </w:pPr>
    </w:p>
    <w:p w14:paraId="35900D3B" w14:textId="77777777" w:rsidR="00587420" w:rsidRPr="00811E35" w:rsidRDefault="00587420" w:rsidP="00587420">
      <w:pPr>
        <w:pBdr>
          <w:bottom w:val="single" w:sz="4" w:space="1" w:color="auto"/>
        </w:pBdr>
        <w:spacing w:line="480" w:lineRule="auto"/>
        <w:rPr>
          <w:rFonts w:ascii="Arial" w:hAnsi="Arial" w:cs="Arial"/>
          <w:b/>
          <w:bCs/>
          <w:sz w:val="20"/>
          <w:szCs w:val="20"/>
        </w:rPr>
      </w:pPr>
      <w:r w:rsidRPr="00811E35">
        <w:rPr>
          <w:rFonts w:ascii="Arial" w:hAnsi="Arial" w:cs="Arial"/>
          <w:b/>
          <w:bCs/>
          <w:sz w:val="20"/>
          <w:szCs w:val="20"/>
        </w:rPr>
        <w:t>Table 8. TSS</w:t>
      </w:r>
    </w:p>
    <w:p w14:paraId="725867DF"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4495D53D" w14:textId="77777777" w:rsidR="00587420" w:rsidRPr="00811E35" w:rsidRDefault="00587420" w:rsidP="00587420">
      <w:pPr>
        <w:pBdr>
          <w:top w:val="single" w:sz="4" w:space="1" w:color="auto"/>
        </w:pBdr>
        <w:spacing w:line="480" w:lineRule="auto"/>
        <w:rPr>
          <w:rFonts w:ascii="Arial" w:hAnsi="Arial" w:cs="Arial"/>
          <w:sz w:val="20"/>
          <w:szCs w:val="20"/>
        </w:rPr>
      </w:pPr>
      <w:r w:rsidRPr="00811E35">
        <w:rPr>
          <w:rFonts w:ascii="Arial" w:hAnsi="Arial" w:cs="Arial"/>
          <w:sz w:val="20"/>
          <w:szCs w:val="20"/>
        </w:rPr>
        <w:t>REPLICATION         2              1.7640                            0.8820                  2.45                 0.1482</w:t>
      </w:r>
    </w:p>
    <w:p w14:paraId="43226F7C"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TREATMENT           4              13.3757                           3.3439                  9.27                0.0042</w:t>
      </w:r>
    </w:p>
    <w:p w14:paraId="1B1BB839" w14:textId="77777777" w:rsidR="00587420" w:rsidRPr="00811E35" w:rsidRDefault="00587420" w:rsidP="00587420">
      <w:pPr>
        <w:spacing w:line="480" w:lineRule="auto"/>
        <w:rPr>
          <w:rFonts w:ascii="Arial" w:hAnsi="Arial" w:cs="Arial"/>
          <w:sz w:val="20"/>
          <w:szCs w:val="20"/>
        </w:rPr>
      </w:pPr>
      <w:r w:rsidRPr="00811E35">
        <w:rPr>
          <w:rFonts w:ascii="Arial" w:hAnsi="Arial" w:cs="Arial"/>
          <w:sz w:val="20"/>
          <w:szCs w:val="20"/>
        </w:rPr>
        <w:t xml:space="preserve">Error                        8              2.8843                            0.3605                 </w:t>
      </w:r>
    </w:p>
    <w:p w14:paraId="117723D3" w14:textId="77777777" w:rsidR="00587420" w:rsidRPr="00811E35" w:rsidRDefault="00587420" w:rsidP="00587420">
      <w:pPr>
        <w:pBdr>
          <w:bottom w:val="single" w:sz="4" w:space="1" w:color="auto"/>
        </w:pBdr>
        <w:spacing w:line="480" w:lineRule="auto"/>
        <w:ind w:left="1843" w:hanging="1843"/>
        <w:rPr>
          <w:rFonts w:ascii="Arial" w:hAnsi="Arial" w:cs="Arial"/>
          <w:sz w:val="20"/>
          <w:szCs w:val="20"/>
        </w:rPr>
      </w:pPr>
      <w:r w:rsidRPr="00811E35">
        <w:rPr>
          <w:rFonts w:ascii="Arial" w:hAnsi="Arial" w:cs="Arial"/>
          <w:sz w:val="20"/>
          <w:szCs w:val="20"/>
        </w:rPr>
        <w:t xml:space="preserve">Total                        14            18.0240           </w:t>
      </w:r>
    </w:p>
    <w:p w14:paraId="0D2F80DC" w14:textId="43A15B7A" w:rsidR="00B237E5" w:rsidRPr="00811E35" w:rsidRDefault="00587420" w:rsidP="00587420">
      <w:pPr>
        <w:spacing w:line="480" w:lineRule="auto"/>
        <w:ind w:left="1843" w:hanging="1843"/>
        <w:rPr>
          <w:rFonts w:ascii="Arial" w:hAnsi="Arial" w:cs="Arial"/>
          <w:sz w:val="20"/>
          <w:szCs w:val="20"/>
        </w:rPr>
      </w:pPr>
      <w:r w:rsidRPr="00811E35">
        <w:rPr>
          <w:rFonts w:ascii="Arial" w:hAnsi="Arial" w:cs="Arial"/>
          <w:sz w:val="20"/>
          <w:szCs w:val="20"/>
        </w:rPr>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8.54</w:t>
      </w:r>
    </w:p>
    <w:sectPr w:rsidR="00B237E5" w:rsidRPr="00811E3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E0C3" w14:textId="77777777" w:rsidR="003D71DE" w:rsidRDefault="003D71DE">
      <w:pPr>
        <w:spacing w:line="240" w:lineRule="auto"/>
      </w:pPr>
      <w:r>
        <w:separator/>
      </w:r>
    </w:p>
  </w:endnote>
  <w:endnote w:type="continuationSeparator" w:id="0">
    <w:p w14:paraId="5887A2DB" w14:textId="77777777" w:rsidR="003D71DE" w:rsidRDefault="003D7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091D" w14:textId="77777777" w:rsidR="00F565B9" w:rsidRDefault="00F56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9803" w14:textId="77777777" w:rsidR="00F565B9" w:rsidRDefault="00F56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89DA" w14:textId="77777777" w:rsidR="00F565B9" w:rsidRDefault="00F56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B144" w14:textId="77777777" w:rsidR="003D71DE" w:rsidRDefault="003D71DE">
      <w:pPr>
        <w:spacing w:after="0"/>
      </w:pPr>
      <w:r>
        <w:separator/>
      </w:r>
    </w:p>
  </w:footnote>
  <w:footnote w:type="continuationSeparator" w:id="0">
    <w:p w14:paraId="7D1F03E6" w14:textId="77777777" w:rsidR="003D71DE" w:rsidRDefault="003D7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FE11" w14:textId="43F0F162" w:rsidR="00F565B9" w:rsidRDefault="00000000">
    <w:pPr>
      <w:pStyle w:val="Header"/>
    </w:pPr>
    <w:r>
      <w:rPr>
        <w:noProof/>
      </w:rPr>
      <w:pict w14:anchorId="2DAF9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0547"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2D7B" w14:textId="2295AA2B" w:rsidR="00F565B9" w:rsidRDefault="00000000">
    <w:pPr>
      <w:pStyle w:val="Header"/>
    </w:pPr>
    <w:r>
      <w:rPr>
        <w:noProof/>
      </w:rPr>
      <w:pict w14:anchorId="51EA3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0548"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9561" w14:textId="5FED0A51" w:rsidR="00F565B9" w:rsidRDefault="00000000">
    <w:pPr>
      <w:pStyle w:val="Header"/>
    </w:pPr>
    <w:r>
      <w:rPr>
        <w:noProof/>
      </w:rPr>
      <w:pict w14:anchorId="7FCC6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0546"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1D5"/>
    <w:multiLevelType w:val="multilevel"/>
    <w:tmpl w:val="008941D5"/>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8E2D51"/>
    <w:multiLevelType w:val="multilevel"/>
    <w:tmpl w:val="068E2D51"/>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44464715">
    <w:abstractNumId w:val="0"/>
  </w:num>
  <w:num w:numId="2" w16cid:durableId="123392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FA"/>
    <w:rsid w:val="000042E1"/>
    <w:rsid w:val="000044CC"/>
    <w:rsid w:val="0000602B"/>
    <w:rsid w:val="0001016F"/>
    <w:rsid w:val="00011901"/>
    <w:rsid w:val="00017C80"/>
    <w:rsid w:val="000218F6"/>
    <w:rsid w:val="0002209F"/>
    <w:rsid w:val="00022B4A"/>
    <w:rsid w:val="00027941"/>
    <w:rsid w:val="00045FE5"/>
    <w:rsid w:val="0004666C"/>
    <w:rsid w:val="00050517"/>
    <w:rsid w:val="00053E27"/>
    <w:rsid w:val="000613B9"/>
    <w:rsid w:val="00062D59"/>
    <w:rsid w:val="00082A48"/>
    <w:rsid w:val="00091A41"/>
    <w:rsid w:val="00096DD7"/>
    <w:rsid w:val="000A1412"/>
    <w:rsid w:val="000A426B"/>
    <w:rsid w:val="000A6BC6"/>
    <w:rsid w:val="000B5C54"/>
    <w:rsid w:val="000C036B"/>
    <w:rsid w:val="000C354B"/>
    <w:rsid w:val="000D4EA2"/>
    <w:rsid w:val="000D5505"/>
    <w:rsid w:val="000E06CB"/>
    <w:rsid w:val="000E5707"/>
    <w:rsid w:val="000F0C1D"/>
    <w:rsid w:val="000F6810"/>
    <w:rsid w:val="000F6ABF"/>
    <w:rsid w:val="00100E74"/>
    <w:rsid w:val="00106BDD"/>
    <w:rsid w:val="00107D0D"/>
    <w:rsid w:val="0011618B"/>
    <w:rsid w:val="00122452"/>
    <w:rsid w:val="00127373"/>
    <w:rsid w:val="00132588"/>
    <w:rsid w:val="0013460C"/>
    <w:rsid w:val="0014045F"/>
    <w:rsid w:val="001428D0"/>
    <w:rsid w:val="00147187"/>
    <w:rsid w:val="001519F5"/>
    <w:rsid w:val="00151D47"/>
    <w:rsid w:val="00152093"/>
    <w:rsid w:val="00152DC5"/>
    <w:rsid w:val="00153C0F"/>
    <w:rsid w:val="00153FED"/>
    <w:rsid w:val="001549C1"/>
    <w:rsid w:val="00160C01"/>
    <w:rsid w:val="001624C1"/>
    <w:rsid w:val="00171534"/>
    <w:rsid w:val="00191073"/>
    <w:rsid w:val="001B3842"/>
    <w:rsid w:val="001E4259"/>
    <w:rsid w:val="001F0FEC"/>
    <w:rsid w:val="001F1495"/>
    <w:rsid w:val="001F5D8A"/>
    <w:rsid w:val="001F7319"/>
    <w:rsid w:val="00206471"/>
    <w:rsid w:val="00207FAD"/>
    <w:rsid w:val="00214796"/>
    <w:rsid w:val="0023043E"/>
    <w:rsid w:val="0023425C"/>
    <w:rsid w:val="00236FBD"/>
    <w:rsid w:val="00240A03"/>
    <w:rsid w:val="00242F37"/>
    <w:rsid w:val="00245B53"/>
    <w:rsid w:val="00252497"/>
    <w:rsid w:val="00254147"/>
    <w:rsid w:val="0027050B"/>
    <w:rsid w:val="0027463D"/>
    <w:rsid w:val="00283743"/>
    <w:rsid w:val="002975D1"/>
    <w:rsid w:val="002A59D2"/>
    <w:rsid w:val="002A7116"/>
    <w:rsid w:val="002C7698"/>
    <w:rsid w:val="002C7AFF"/>
    <w:rsid w:val="002D10D3"/>
    <w:rsid w:val="002D1F79"/>
    <w:rsid w:val="002F230B"/>
    <w:rsid w:val="002F442B"/>
    <w:rsid w:val="00301A4F"/>
    <w:rsid w:val="00304753"/>
    <w:rsid w:val="00310A12"/>
    <w:rsid w:val="00313774"/>
    <w:rsid w:val="00314AC7"/>
    <w:rsid w:val="0031523C"/>
    <w:rsid w:val="00320520"/>
    <w:rsid w:val="00322057"/>
    <w:rsid w:val="00326DD0"/>
    <w:rsid w:val="00330F2E"/>
    <w:rsid w:val="003371BA"/>
    <w:rsid w:val="00337B71"/>
    <w:rsid w:val="00345A98"/>
    <w:rsid w:val="00347A8F"/>
    <w:rsid w:val="00350CC8"/>
    <w:rsid w:val="00353023"/>
    <w:rsid w:val="00360145"/>
    <w:rsid w:val="0036139F"/>
    <w:rsid w:val="00367035"/>
    <w:rsid w:val="003809EE"/>
    <w:rsid w:val="00381133"/>
    <w:rsid w:val="00381398"/>
    <w:rsid w:val="00384A07"/>
    <w:rsid w:val="003A70CC"/>
    <w:rsid w:val="003B30D4"/>
    <w:rsid w:val="003B3C9F"/>
    <w:rsid w:val="003C55DC"/>
    <w:rsid w:val="003D4165"/>
    <w:rsid w:val="003D44AD"/>
    <w:rsid w:val="003D71DE"/>
    <w:rsid w:val="003E3EB9"/>
    <w:rsid w:val="003F5930"/>
    <w:rsid w:val="0041271B"/>
    <w:rsid w:val="00413B43"/>
    <w:rsid w:val="00421C16"/>
    <w:rsid w:val="00422F8A"/>
    <w:rsid w:val="004404AD"/>
    <w:rsid w:val="00441DDB"/>
    <w:rsid w:val="004473CB"/>
    <w:rsid w:val="0044774A"/>
    <w:rsid w:val="00447FC5"/>
    <w:rsid w:val="0045351E"/>
    <w:rsid w:val="00460A86"/>
    <w:rsid w:val="00462C11"/>
    <w:rsid w:val="00464DF2"/>
    <w:rsid w:val="00465371"/>
    <w:rsid w:val="004662BF"/>
    <w:rsid w:val="00470FC8"/>
    <w:rsid w:val="00475F58"/>
    <w:rsid w:val="00494F9B"/>
    <w:rsid w:val="00495BDF"/>
    <w:rsid w:val="004A5633"/>
    <w:rsid w:val="004A681F"/>
    <w:rsid w:val="004A68E5"/>
    <w:rsid w:val="004B2BEB"/>
    <w:rsid w:val="004B6669"/>
    <w:rsid w:val="004C5565"/>
    <w:rsid w:val="004D0E60"/>
    <w:rsid w:val="004D643E"/>
    <w:rsid w:val="004E2D5E"/>
    <w:rsid w:val="004E73F7"/>
    <w:rsid w:val="004F4441"/>
    <w:rsid w:val="004F46BD"/>
    <w:rsid w:val="004F48E7"/>
    <w:rsid w:val="004F56E2"/>
    <w:rsid w:val="004F6488"/>
    <w:rsid w:val="005029BA"/>
    <w:rsid w:val="00512FBF"/>
    <w:rsid w:val="005155A1"/>
    <w:rsid w:val="00516F9E"/>
    <w:rsid w:val="005316D9"/>
    <w:rsid w:val="00540BA1"/>
    <w:rsid w:val="00544E4B"/>
    <w:rsid w:val="00547EC2"/>
    <w:rsid w:val="0055515E"/>
    <w:rsid w:val="00566ABE"/>
    <w:rsid w:val="00571B58"/>
    <w:rsid w:val="0057247A"/>
    <w:rsid w:val="0058182A"/>
    <w:rsid w:val="00585F06"/>
    <w:rsid w:val="00587420"/>
    <w:rsid w:val="00590304"/>
    <w:rsid w:val="005A1EB0"/>
    <w:rsid w:val="005A2ED5"/>
    <w:rsid w:val="005A38A4"/>
    <w:rsid w:val="005B6910"/>
    <w:rsid w:val="005C0109"/>
    <w:rsid w:val="005C1ABE"/>
    <w:rsid w:val="005D57C0"/>
    <w:rsid w:val="005E6CF6"/>
    <w:rsid w:val="005F18FA"/>
    <w:rsid w:val="0060015C"/>
    <w:rsid w:val="0061711A"/>
    <w:rsid w:val="006313F0"/>
    <w:rsid w:val="00631C00"/>
    <w:rsid w:val="0063355D"/>
    <w:rsid w:val="00636629"/>
    <w:rsid w:val="00637332"/>
    <w:rsid w:val="00640677"/>
    <w:rsid w:val="00641603"/>
    <w:rsid w:val="00641816"/>
    <w:rsid w:val="006603BB"/>
    <w:rsid w:val="00660C9E"/>
    <w:rsid w:val="00662232"/>
    <w:rsid w:val="006730DA"/>
    <w:rsid w:val="006839B5"/>
    <w:rsid w:val="006933EE"/>
    <w:rsid w:val="0069740C"/>
    <w:rsid w:val="006A0BA8"/>
    <w:rsid w:val="006B2769"/>
    <w:rsid w:val="006B2EBB"/>
    <w:rsid w:val="006B41BF"/>
    <w:rsid w:val="006B551D"/>
    <w:rsid w:val="006C1B8D"/>
    <w:rsid w:val="006D738D"/>
    <w:rsid w:val="006F378F"/>
    <w:rsid w:val="00702811"/>
    <w:rsid w:val="00705F8D"/>
    <w:rsid w:val="00706C5A"/>
    <w:rsid w:val="00712E2E"/>
    <w:rsid w:val="0071444A"/>
    <w:rsid w:val="0071581F"/>
    <w:rsid w:val="00722161"/>
    <w:rsid w:val="00723B29"/>
    <w:rsid w:val="007257E7"/>
    <w:rsid w:val="00733309"/>
    <w:rsid w:val="00735BFA"/>
    <w:rsid w:val="00746001"/>
    <w:rsid w:val="00750408"/>
    <w:rsid w:val="00757FC9"/>
    <w:rsid w:val="00762BBF"/>
    <w:rsid w:val="00771889"/>
    <w:rsid w:val="007766CD"/>
    <w:rsid w:val="00776828"/>
    <w:rsid w:val="00777F34"/>
    <w:rsid w:val="00797DDA"/>
    <w:rsid w:val="007A15C3"/>
    <w:rsid w:val="007B62BE"/>
    <w:rsid w:val="007B7D3C"/>
    <w:rsid w:val="007C0172"/>
    <w:rsid w:val="007C0235"/>
    <w:rsid w:val="007D12C9"/>
    <w:rsid w:val="007D6A97"/>
    <w:rsid w:val="007E5D22"/>
    <w:rsid w:val="007E769C"/>
    <w:rsid w:val="0080087A"/>
    <w:rsid w:val="0080562C"/>
    <w:rsid w:val="008058ED"/>
    <w:rsid w:val="00807044"/>
    <w:rsid w:val="00811E35"/>
    <w:rsid w:val="008302DF"/>
    <w:rsid w:val="0083386D"/>
    <w:rsid w:val="00836468"/>
    <w:rsid w:val="00837B59"/>
    <w:rsid w:val="00840CEF"/>
    <w:rsid w:val="00843EF3"/>
    <w:rsid w:val="008441E2"/>
    <w:rsid w:val="008469F3"/>
    <w:rsid w:val="00852EAA"/>
    <w:rsid w:val="00863539"/>
    <w:rsid w:val="00863E28"/>
    <w:rsid w:val="00886BB8"/>
    <w:rsid w:val="00886EF4"/>
    <w:rsid w:val="00887055"/>
    <w:rsid w:val="00891A4C"/>
    <w:rsid w:val="00891F81"/>
    <w:rsid w:val="00893B7B"/>
    <w:rsid w:val="008A6537"/>
    <w:rsid w:val="008B5681"/>
    <w:rsid w:val="008C2407"/>
    <w:rsid w:val="008C39B3"/>
    <w:rsid w:val="008D2427"/>
    <w:rsid w:val="008D4FA1"/>
    <w:rsid w:val="008E3524"/>
    <w:rsid w:val="008F138D"/>
    <w:rsid w:val="009008E5"/>
    <w:rsid w:val="009036EB"/>
    <w:rsid w:val="00915786"/>
    <w:rsid w:val="00916C27"/>
    <w:rsid w:val="009226DE"/>
    <w:rsid w:val="00932752"/>
    <w:rsid w:val="009355CD"/>
    <w:rsid w:val="0094189D"/>
    <w:rsid w:val="00944186"/>
    <w:rsid w:val="009463F9"/>
    <w:rsid w:val="009516A5"/>
    <w:rsid w:val="00954EEB"/>
    <w:rsid w:val="00955CCF"/>
    <w:rsid w:val="0096192B"/>
    <w:rsid w:val="00961EF3"/>
    <w:rsid w:val="009663B2"/>
    <w:rsid w:val="00972F42"/>
    <w:rsid w:val="00974FFD"/>
    <w:rsid w:val="009761DE"/>
    <w:rsid w:val="00977E59"/>
    <w:rsid w:val="009836E7"/>
    <w:rsid w:val="00986CAC"/>
    <w:rsid w:val="00994829"/>
    <w:rsid w:val="00997202"/>
    <w:rsid w:val="009A387C"/>
    <w:rsid w:val="009A6831"/>
    <w:rsid w:val="009A79F1"/>
    <w:rsid w:val="009A7C40"/>
    <w:rsid w:val="009B0E66"/>
    <w:rsid w:val="009B79A1"/>
    <w:rsid w:val="009D02C9"/>
    <w:rsid w:val="009D17C9"/>
    <w:rsid w:val="009D2EBF"/>
    <w:rsid w:val="009E2B8D"/>
    <w:rsid w:val="009E335C"/>
    <w:rsid w:val="009F53F2"/>
    <w:rsid w:val="00A05CCA"/>
    <w:rsid w:val="00A07120"/>
    <w:rsid w:val="00A1175B"/>
    <w:rsid w:val="00A14F2D"/>
    <w:rsid w:val="00A17998"/>
    <w:rsid w:val="00A2218C"/>
    <w:rsid w:val="00A22CAA"/>
    <w:rsid w:val="00A25053"/>
    <w:rsid w:val="00A2707F"/>
    <w:rsid w:val="00A30649"/>
    <w:rsid w:val="00A333F7"/>
    <w:rsid w:val="00A435BD"/>
    <w:rsid w:val="00A47992"/>
    <w:rsid w:val="00A507B5"/>
    <w:rsid w:val="00A513B1"/>
    <w:rsid w:val="00A53992"/>
    <w:rsid w:val="00A570A6"/>
    <w:rsid w:val="00A61AFC"/>
    <w:rsid w:val="00A624B9"/>
    <w:rsid w:val="00A655B7"/>
    <w:rsid w:val="00A73D47"/>
    <w:rsid w:val="00A85200"/>
    <w:rsid w:val="00A85568"/>
    <w:rsid w:val="00A94792"/>
    <w:rsid w:val="00A95EB9"/>
    <w:rsid w:val="00AA1819"/>
    <w:rsid w:val="00AA4BF2"/>
    <w:rsid w:val="00AA52D8"/>
    <w:rsid w:val="00AA5BBE"/>
    <w:rsid w:val="00AA7D0E"/>
    <w:rsid w:val="00AB4186"/>
    <w:rsid w:val="00AD01F2"/>
    <w:rsid w:val="00AD0566"/>
    <w:rsid w:val="00AD224D"/>
    <w:rsid w:val="00AD708A"/>
    <w:rsid w:val="00AF01C1"/>
    <w:rsid w:val="00AF27FA"/>
    <w:rsid w:val="00AF3F8D"/>
    <w:rsid w:val="00B03B92"/>
    <w:rsid w:val="00B12F86"/>
    <w:rsid w:val="00B1392F"/>
    <w:rsid w:val="00B20369"/>
    <w:rsid w:val="00B237E5"/>
    <w:rsid w:val="00B23AF0"/>
    <w:rsid w:val="00B2494B"/>
    <w:rsid w:val="00B2659A"/>
    <w:rsid w:val="00B2694E"/>
    <w:rsid w:val="00B279DF"/>
    <w:rsid w:val="00B5150C"/>
    <w:rsid w:val="00B60095"/>
    <w:rsid w:val="00B60F03"/>
    <w:rsid w:val="00B63494"/>
    <w:rsid w:val="00B646FB"/>
    <w:rsid w:val="00B673F1"/>
    <w:rsid w:val="00B810D0"/>
    <w:rsid w:val="00B837C1"/>
    <w:rsid w:val="00BA27B9"/>
    <w:rsid w:val="00BB03C7"/>
    <w:rsid w:val="00BB160B"/>
    <w:rsid w:val="00BB5285"/>
    <w:rsid w:val="00BB5820"/>
    <w:rsid w:val="00BD19FE"/>
    <w:rsid w:val="00BD4F8A"/>
    <w:rsid w:val="00BD5B75"/>
    <w:rsid w:val="00BE2290"/>
    <w:rsid w:val="00BE56DC"/>
    <w:rsid w:val="00BF29A2"/>
    <w:rsid w:val="00BF4AE9"/>
    <w:rsid w:val="00BF55DF"/>
    <w:rsid w:val="00BF5D6B"/>
    <w:rsid w:val="00C135B4"/>
    <w:rsid w:val="00C13C2C"/>
    <w:rsid w:val="00C15991"/>
    <w:rsid w:val="00C2119C"/>
    <w:rsid w:val="00C23E3D"/>
    <w:rsid w:val="00C2465B"/>
    <w:rsid w:val="00C256B8"/>
    <w:rsid w:val="00C334E1"/>
    <w:rsid w:val="00C36718"/>
    <w:rsid w:val="00C43184"/>
    <w:rsid w:val="00C542A1"/>
    <w:rsid w:val="00C56356"/>
    <w:rsid w:val="00C639CC"/>
    <w:rsid w:val="00C645A9"/>
    <w:rsid w:val="00C669C6"/>
    <w:rsid w:val="00C74065"/>
    <w:rsid w:val="00C7487A"/>
    <w:rsid w:val="00C76B83"/>
    <w:rsid w:val="00C8162A"/>
    <w:rsid w:val="00C8359F"/>
    <w:rsid w:val="00C91C64"/>
    <w:rsid w:val="00C924B0"/>
    <w:rsid w:val="00CB4284"/>
    <w:rsid w:val="00CB4916"/>
    <w:rsid w:val="00CB4DF2"/>
    <w:rsid w:val="00CB5EE8"/>
    <w:rsid w:val="00CC12BF"/>
    <w:rsid w:val="00CE2739"/>
    <w:rsid w:val="00CE5A95"/>
    <w:rsid w:val="00CF2C6E"/>
    <w:rsid w:val="00CF3ED5"/>
    <w:rsid w:val="00CF468C"/>
    <w:rsid w:val="00CF4C50"/>
    <w:rsid w:val="00D04E1E"/>
    <w:rsid w:val="00D05D15"/>
    <w:rsid w:val="00D10C48"/>
    <w:rsid w:val="00D113DE"/>
    <w:rsid w:val="00D16565"/>
    <w:rsid w:val="00D23A12"/>
    <w:rsid w:val="00D2765F"/>
    <w:rsid w:val="00D41CCB"/>
    <w:rsid w:val="00D42836"/>
    <w:rsid w:val="00D42C48"/>
    <w:rsid w:val="00D52C02"/>
    <w:rsid w:val="00D55534"/>
    <w:rsid w:val="00D65D26"/>
    <w:rsid w:val="00D76B50"/>
    <w:rsid w:val="00DA3B04"/>
    <w:rsid w:val="00DA6444"/>
    <w:rsid w:val="00DB17BF"/>
    <w:rsid w:val="00DB3E7A"/>
    <w:rsid w:val="00DB73A5"/>
    <w:rsid w:val="00DD1486"/>
    <w:rsid w:val="00DD2F20"/>
    <w:rsid w:val="00DD4F15"/>
    <w:rsid w:val="00DE100B"/>
    <w:rsid w:val="00DE230C"/>
    <w:rsid w:val="00DF5811"/>
    <w:rsid w:val="00DF7A4D"/>
    <w:rsid w:val="00E00E5D"/>
    <w:rsid w:val="00E0149E"/>
    <w:rsid w:val="00E01A29"/>
    <w:rsid w:val="00E031B4"/>
    <w:rsid w:val="00E03437"/>
    <w:rsid w:val="00E04A70"/>
    <w:rsid w:val="00E076C5"/>
    <w:rsid w:val="00E1132E"/>
    <w:rsid w:val="00E12837"/>
    <w:rsid w:val="00E20B46"/>
    <w:rsid w:val="00E22423"/>
    <w:rsid w:val="00E27BED"/>
    <w:rsid w:val="00E31B2B"/>
    <w:rsid w:val="00E32E62"/>
    <w:rsid w:val="00E4015B"/>
    <w:rsid w:val="00E42B00"/>
    <w:rsid w:val="00E434EA"/>
    <w:rsid w:val="00E50872"/>
    <w:rsid w:val="00E50C84"/>
    <w:rsid w:val="00E52620"/>
    <w:rsid w:val="00E57D77"/>
    <w:rsid w:val="00E60605"/>
    <w:rsid w:val="00E62553"/>
    <w:rsid w:val="00E7173E"/>
    <w:rsid w:val="00E75DBC"/>
    <w:rsid w:val="00E760B3"/>
    <w:rsid w:val="00E85F2E"/>
    <w:rsid w:val="00E87EEF"/>
    <w:rsid w:val="00E9189B"/>
    <w:rsid w:val="00E97E76"/>
    <w:rsid w:val="00EA08FA"/>
    <w:rsid w:val="00EA0FA8"/>
    <w:rsid w:val="00EA1FA7"/>
    <w:rsid w:val="00EA4064"/>
    <w:rsid w:val="00EA43B5"/>
    <w:rsid w:val="00EB3B0D"/>
    <w:rsid w:val="00EC4681"/>
    <w:rsid w:val="00ED2E60"/>
    <w:rsid w:val="00EE000E"/>
    <w:rsid w:val="00EE079D"/>
    <w:rsid w:val="00EE11BB"/>
    <w:rsid w:val="00EE383E"/>
    <w:rsid w:val="00EE691B"/>
    <w:rsid w:val="00F065B9"/>
    <w:rsid w:val="00F10662"/>
    <w:rsid w:val="00F2163A"/>
    <w:rsid w:val="00F240E4"/>
    <w:rsid w:val="00F269B0"/>
    <w:rsid w:val="00F2798B"/>
    <w:rsid w:val="00F31886"/>
    <w:rsid w:val="00F31B13"/>
    <w:rsid w:val="00F33704"/>
    <w:rsid w:val="00F4066F"/>
    <w:rsid w:val="00F45454"/>
    <w:rsid w:val="00F504AE"/>
    <w:rsid w:val="00F51FFF"/>
    <w:rsid w:val="00F54E2B"/>
    <w:rsid w:val="00F5590F"/>
    <w:rsid w:val="00F565B9"/>
    <w:rsid w:val="00F61E25"/>
    <w:rsid w:val="00F66C37"/>
    <w:rsid w:val="00F7278B"/>
    <w:rsid w:val="00F81DE8"/>
    <w:rsid w:val="00F914B6"/>
    <w:rsid w:val="00F92D04"/>
    <w:rsid w:val="00FA6825"/>
    <w:rsid w:val="00FB0E2E"/>
    <w:rsid w:val="00FB5EFD"/>
    <w:rsid w:val="00FB70E4"/>
    <w:rsid w:val="00FC7A2A"/>
    <w:rsid w:val="00FD2EE4"/>
    <w:rsid w:val="00FD3F60"/>
    <w:rsid w:val="00FD534A"/>
    <w:rsid w:val="00FD61D4"/>
    <w:rsid w:val="00FE2B5F"/>
    <w:rsid w:val="00FE48EA"/>
    <w:rsid w:val="030E6A10"/>
    <w:rsid w:val="03BC09EC"/>
    <w:rsid w:val="03DA4567"/>
    <w:rsid w:val="06FF4B48"/>
    <w:rsid w:val="0C667294"/>
    <w:rsid w:val="0D6A5091"/>
    <w:rsid w:val="11833C0B"/>
    <w:rsid w:val="15E23FA2"/>
    <w:rsid w:val="18252219"/>
    <w:rsid w:val="191F142A"/>
    <w:rsid w:val="19ED7494"/>
    <w:rsid w:val="1C900D6C"/>
    <w:rsid w:val="1E915F33"/>
    <w:rsid w:val="1ED66BAB"/>
    <w:rsid w:val="1F0F622E"/>
    <w:rsid w:val="24CC35F9"/>
    <w:rsid w:val="2AB91683"/>
    <w:rsid w:val="2D9E500D"/>
    <w:rsid w:val="2E866DE4"/>
    <w:rsid w:val="2F3B39B7"/>
    <w:rsid w:val="30DE7947"/>
    <w:rsid w:val="321165F0"/>
    <w:rsid w:val="361A6E50"/>
    <w:rsid w:val="37514BFD"/>
    <w:rsid w:val="3E8644C0"/>
    <w:rsid w:val="42603D6B"/>
    <w:rsid w:val="43B94160"/>
    <w:rsid w:val="46116B7A"/>
    <w:rsid w:val="489973AA"/>
    <w:rsid w:val="48B56CDA"/>
    <w:rsid w:val="496E0687"/>
    <w:rsid w:val="4A6F2759"/>
    <w:rsid w:val="50072B81"/>
    <w:rsid w:val="51416C07"/>
    <w:rsid w:val="52606DE3"/>
    <w:rsid w:val="53594200"/>
    <w:rsid w:val="539317E7"/>
    <w:rsid w:val="54E60404"/>
    <w:rsid w:val="552C3814"/>
    <w:rsid w:val="56000B25"/>
    <w:rsid w:val="59D86F77"/>
    <w:rsid w:val="5ABA3516"/>
    <w:rsid w:val="5AC90A7E"/>
    <w:rsid w:val="5B461F72"/>
    <w:rsid w:val="5CE51FEC"/>
    <w:rsid w:val="5F0776ED"/>
    <w:rsid w:val="61931421"/>
    <w:rsid w:val="674E3AC1"/>
    <w:rsid w:val="6A401060"/>
    <w:rsid w:val="6A621215"/>
    <w:rsid w:val="6C3D2368"/>
    <w:rsid w:val="6E9C6216"/>
    <w:rsid w:val="6ECF1416"/>
    <w:rsid w:val="6F712008"/>
    <w:rsid w:val="713C56D6"/>
    <w:rsid w:val="74BA7F16"/>
    <w:rsid w:val="7FBC180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151CA"/>
  <w15:docId w15:val="{A2AB04CF-B3E3-4E54-908B-49C49E9A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uiPriority w:val="99"/>
    <w:unhideWhenUsed/>
    <w:qFormat/>
    <w:pPr>
      <w:spacing w:beforeAutospacing="1" w:afterAutospacing="1"/>
    </w:pPr>
    <w:rPr>
      <w:sz w:val="24"/>
      <w:szCs w:val="24"/>
      <w:lang w:val="en-US"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basedOn w:val="Normal"/>
    <w:qFormat/>
    <w:pPr>
      <w:autoSpaceDE w:val="0"/>
      <w:autoSpaceDN w:val="0"/>
      <w:adjustRightInd w:val="0"/>
      <w:spacing w:after="0" w:line="240" w:lineRule="auto"/>
    </w:pPr>
    <w:rPr>
      <w:rFonts w:ascii="Calibri" w:eastAsia="Times New Roman" w:hAnsi="Calibri" w:cs="Calibri"/>
      <w:color w:val="000000"/>
      <w:kern w:val="0"/>
      <w:sz w:val="24"/>
      <w:szCs w:val="24"/>
      <w:lang w:eastAsia="en-PH"/>
    </w:rPr>
  </w:style>
  <w:style w:type="paragraph" w:styleId="NoSpacing">
    <w:name w:val="No Spacing"/>
    <w:uiPriority w:val="1"/>
    <w:qFormat/>
    <w:rPr>
      <w:rFonts w:asciiTheme="minorHAnsi" w:eastAsiaTheme="minorHAnsi" w:hAnsiTheme="minorHAnsi" w:cstheme="minorBidi"/>
      <w:kern w:val="2"/>
      <w:sz w:val="22"/>
      <w:szCs w:val="22"/>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Style39">
    <w:name w:val="_Style 39"/>
    <w:basedOn w:val="Normal"/>
    <w:next w:val="Normal"/>
    <w:qFormat/>
    <w:pPr>
      <w:pBdr>
        <w:bottom w:val="single" w:sz="6" w:space="1" w:color="auto"/>
      </w:pBdr>
      <w:jc w:val="center"/>
    </w:pPr>
    <w:rPr>
      <w:rFonts w:ascii="Arial" w:eastAsia="SimSun"/>
      <w:vanish/>
      <w:sz w:val="16"/>
    </w:rPr>
  </w:style>
  <w:style w:type="paragraph" w:customStyle="1" w:styleId="Style40">
    <w:name w:val="_Style 40"/>
    <w:basedOn w:val="Normal"/>
    <w:next w:val="Normal"/>
    <w:qFormat/>
    <w:pPr>
      <w:pBdr>
        <w:top w:val="single" w:sz="6" w:space="1" w:color="auto"/>
      </w:pBdr>
      <w:jc w:val="center"/>
    </w:pPr>
    <w:rPr>
      <w:rFonts w:ascii="Arial" w:eastAsia="SimSun"/>
      <w:vanish/>
      <w:sz w:val="16"/>
    </w:rPr>
  </w:style>
  <w:style w:type="paragraph" w:customStyle="1" w:styleId="Style41">
    <w:name w:val="_Style 41"/>
    <w:basedOn w:val="Normal"/>
    <w:next w:val="Normal"/>
    <w:qFormat/>
    <w:pPr>
      <w:pBdr>
        <w:bottom w:val="single" w:sz="6" w:space="1" w:color="auto"/>
      </w:pBdr>
      <w:jc w:val="center"/>
    </w:pPr>
    <w:rPr>
      <w:rFonts w:ascii="Arial" w:eastAsia="SimSun"/>
      <w:vanish/>
      <w:sz w:val="16"/>
    </w:rPr>
  </w:style>
  <w:style w:type="paragraph" w:customStyle="1" w:styleId="Style42">
    <w:name w:val="_Style 42"/>
    <w:basedOn w:val="Normal"/>
    <w:next w:val="Normal"/>
    <w:qFormat/>
    <w:pPr>
      <w:pBdr>
        <w:top w:val="single" w:sz="6" w:space="1" w:color="auto"/>
      </w:pBdr>
      <w:jc w:val="center"/>
    </w:pPr>
    <w:rPr>
      <w:rFonts w:ascii="Arial" w:eastAsia="SimSun"/>
      <w:vanish/>
      <w:sz w:val="16"/>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qFormat/>
    <w:rPr>
      <w:rFonts w:asciiTheme="minorHAnsi" w:eastAsiaTheme="minorHAnsi" w:hAnsiTheme="minorHAnsi" w:cstheme="minorBidi"/>
      <w:kern w:val="2"/>
      <w:sz w:val="22"/>
      <w:szCs w:val="22"/>
      <w:lang w:eastAsia="en-US"/>
      <w14:ligatures w14:val="standardContextual"/>
    </w:rPr>
  </w:style>
  <w:style w:type="paragraph" w:customStyle="1" w:styleId="Style50">
    <w:name w:val="_Style 50"/>
    <w:basedOn w:val="Normal"/>
    <w:next w:val="Normal"/>
    <w:pPr>
      <w:pBdr>
        <w:bottom w:val="single" w:sz="6" w:space="1" w:color="auto"/>
      </w:pBdr>
      <w:jc w:val="center"/>
    </w:pPr>
    <w:rPr>
      <w:rFonts w:ascii="Arial" w:eastAsia="SimSun"/>
      <w:vanish/>
      <w:sz w:val="16"/>
    </w:rPr>
  </w:style>
  <w:style w:type="paragraph" w:customStyle="1" w:styleId="Style51">
    <w:name w:val="_Style 51"/>
    <w:basedOn w:val="Normal"/>
    <w:next w:val="Normal"/>
    <w:pPr>
      <w:pBdr>
        <w:top w:val="single" w:sz="6" w:space="1" w:color="auto"/>
      </w:pBdr>
      <w:jc w:val="center"/>
    </w:pPr>
    <w:rPr>
      <w:rFonts w:ascii="Arial" w:eastAsia="SimSun"/>
      <w:vanish/>
      <w:sz w:val="16"/>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22CAA"/>
    <w:rPr>
      <w:color w:val="605E5C"/>
      <w:shd w:val="clear" w:color="auto" w:fill="E1DFDD"/>
    </w:rPr>
  </w:style>
  <w:style w:type="character" w:styleId="CommentReference">
    <w:name w:val="annotation reference"/>
    <w:basedOn w:val="DefaultParagraphFont"/>
    <w:uiPriority w:val="99"/>
    <w:semiHidden/>
    <w:unhideWhenUsed/>
    <w:qFormat/>
    <w:rsid w:val="00027941"/>
    <w:rPr>
      <w:sz w:val="16"/>
      <w:szCs w:val="16"/>
    </w:rPr>
  </w:style>
  <w:style w:type="paragraph" w:styleId="CommentText">
    <w:name w:val="annotation text"/>
    <w:basedOn w:val="Normal"/>
    <w:link w:val="CommentTextChar"/>
    <w:uiPriority w:val="99"/>
    <w:semiHidden/>
    <w:unhideWhenUsed/>
    <w:qFormat/>
    <w:rsid w:val="00027941"/>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027941"/>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budailynews.inquirer.net/571007/cebu-virtually-had-no-rains-in-apri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agasa.dost.gov.ph/weather/weather-outlook-selected-philippine-cities" TargetMode="External"/><Relationship Id="rId4" Type="http://schemas.openxmlformats.org/officeDocument/2006/relationships/settings" Target="settings.xml"/><Relationship Id="rId9" Type="http://schemas.openxmlformats.org/officeDocument/2006/relationships/hyperlink" Target="https://weather.com/weather/tenday/l/25414ec6b3178100e232564a4347cadead55c8e075%208dce9d%2074ea69f0b1228b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AB64-66CB-4839-BB21-4341C78F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25</Pages>
  <Words>6658</Words>
  <Characters>37818</Characters>
  <Application>Microsoft Office Word</Application>
  <DocSecurity>0</DocSecurity>
  <Lines>879</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Chrez malyn Iza</dc:creator>
  <cp:lastModifiedBy>Chrez malyn Iza</cp:lastModifiedBy>
  <cp:revision>97</cp:revision>
  <dcterms:created xsi:type="dcterms:W3CDTF">2024-10-29T00:46:00Z</dcterms:created>
  <dcterms:modified xsi:type="dcterms:W3CDTF">2025-02-17T19:10:00Z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d2c9d68f-b5a7-4e5e-8848-aefa5a6763d1</vt:lpwstr>
  </property>
  <property fmtid="{D5CDD505-2E9C-101B-9397-08002B2CF9AE}" pid="3" name="KSOProductBuildVer">
    <vt:lpwstr>1033-12.2.0.18911</vt:lpwstr>
  </property>
  <property fmtid="{D5CDD505-2E9C-101B-9397-08002B2CF9AE}" pid="4" name="ICV">
    <vt:lpwstr>318FE904013445209694905F8580B652_13</vt:lpwstr>
  </property>
</Properties>
</file>