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E85F" w14:textId="77777777" w:rsidR="006100B5" w:rsidRPr="00E92043" w:rsidRDefault="006100B5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9623"/>
      </w:tblGrid>
      <w:tr w:rsidR="006100B5" w:rsidRPr="00E92043" w14:paraId="106438A6" w14:textId="77777777">
        <w:trPr>
          <w:trHeight w:val="275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D2233CB" w14:textId="77777777" w:rsidR="006100B5" w:rsidRPr="00E92043" w:rsidRDefault="006436A1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Journal</w:t>
            </w:r>
            <w:r w:rsidRPr="00E9204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623" w:type="dxa"/>
            <w:tcBorders>
              <w:left w:val="single" w:sz="4" w:space="0" w:color="000000"/>
            </w:tcBorders>
          </w:tcPr>
          <w:p w14:paraId="4429BDD4" w14:textId="77777777" w:rsidR="006100B5" w:rsidRPr="00E92043" w:rsidRDefault="006436A1">
            <w:pPr>
              <w:pStyle w:val="TableParagraph"/>
              <w:spacing w:before="26" w:line="229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9204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92043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E9204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E9204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Pr="00E9204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E9204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E9204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E9204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Technology</w:t>
              </w:r>
            </w:hyperlink>
          </w:p>
        </w:tc>
      </w:tr>
      <w:tr w:rsidR="006100B5" w:rsidRPr="00E92043" w14:paraId="604321DD" w14:textId="77777777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6FDDE87B" w14:textId="77777777" w:rsidR="006100B5" w:rsidRPr="00E92043" w:rsidRDefault="006436A1">
            <w:pPr>
              <w:pStyle w:val="TableParagraph"/>
              <w:spacing w:before="1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E9204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623" w:type="dxa"/>
            <w:tcBorders>
              <w:left w:val="single" w:sz="4" w:space="0" w:color="000000"/>
            </w:tcBorders>
          </w:tcPr>
          <w:p w14:paraId="2F2CAF05" w14:textId="77777777" w:rsidR="006100B5" w:rsidRPr="00E92043" w:rsidRDefault="006436A1">
            <w:pPr>
              <w:pStyle w:val="TableParagraph"/>
              <w:spacing w:before="44" w:line="226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Ms_JAFSAT_12833</w:t>
            </w:r>
          </w:p>
        </w:tc>
      </w:tr>
      <w:tr w:rsidR="006100B5" w:rsidRPr="00E92043" w14:paraId="05EB3DB0" w14:textId="77777777">
        <w:trPr>
          <w:trHeight w:val="235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A770D54" w14:textId="77777777" w:rsidR="006100B5" w:rsidRPr="00E92043" w:rsidRDefault="006436A1">
            <w:pPr>
              <w:pStyle w:val="TableParagraph"/>
              <w:spacing w:before="13"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Title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623" w:type="dxa"/>
            <w:tcBorders>
              <w:left w:val="single" w:sz="4" w:space="0" w:color="000000"/>
            </w:tcBorders>
          </w:tcPr>
          <w:p w14:paraId="14471487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7E46CE68" w14:textId="77777777">
        <w:trPr>
          <w:trHeight w:val="32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2CAA36B8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3" w:type="dxa"/>
            <w:tcBorders>
              <w:left w:val="single" w:sz="4" w:space="0" w:color="000000"/>
            </w:tcBorders>
          </w:tcPr>
          <w:p w14:paraId="19020A03" w14:textId="77777777" w:rsidR="006100B5" w:rsidRPr="00E92043" w:rsidRDefault="006436A1">
            <w:pPr>
              <w:pStyle w:val="TableParagraph"/>
              <w:spacing w:line="223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Differential</w:t>
            </w:r>
            <w:r w:rsidRPr="00E9204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92043">
              <w:rPr>
                <w:rFonts w:ascii="Arial" w:hAnsi="Arial" w:cs="Arial"/>
                <w:b/>
                <w:sz w:val="20"/>
                <w:szCs w:val="20"/>
              </w:rPr>
              <w:t>Maltosazone</w:t>
            </w:r>
            <w:proofErr w:type="spellEnd"/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Crystal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Formation</w:t>
            </w: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20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Packaged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E9204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92043">
              <w:rPr>
                <w:rFonts w:ascii="Arial" w:hAnsi="Arial" w:cs="Arial"/>
                <w:b/>
                <w:sz w:val="20"/>
                <w:szCs w:val="20"/>
              </w:rPr>
              <w:t>Osazone</w:t>
            </w:r>
            <w:proofErr w:type="spellEnd"/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pacing w:val="-4"/>
                <w:sz w:val="20"/>
                <w:szCs w:val="20"/>
              </w:rPr>
              <w:t>Test</w:t>
            </w:r>
          </w:p>
        </w:tc>
      </w:tr>
      <w:tr w:rsidR="006100B5" w:rsidRPr="00E92043" w14:paraId="3703DE53" w14:textId="77777777">
        <w:trPr>
          <w:trHeight w:val="433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D696A42" w14:textId="77777777" w:rsidR="006100B5" w:rsidRPr="00E92043" w:rsidRDefault="006436A1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Type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623" w:type="dxa"/>
            <w:tcBorders>
              <w:left w:val="single" w:sz="4" w:space="0" w:color="000000"/>
            </w:tcBorders>
          </w:tcPr>
          <w:p w14:paraId="501E5731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4E2BB" w14:textId="77777777" w:rsidR="006100B5" w:rsidRPr="00E92043" w:rsidRDefault="006100B5">
      <w:pPr>
        <w:rPr>
          <w:rFonts w:ascii="Arial" w:hAnsi="Arial" w:cs="Arial"/>
          <w:sz w:val="20"/>
          <w:szCs w:val="20"/>
        </w:rPr>
      </w:pPr>
    </w:p>
    <w:p w14:paraId="4D83CFBE" w14:textId="77777777" w:rsidR="006100B5" w:rsidRPr="00E92043" w:rsidRDefault="006100B5">
      <w:pPr>
        <w:rPr>
          <w:rFonts w:ascii="Arial" w:hAnsi="Arial" w:cs="Arial"/>
          <w:sz w:val="20"/>
          <w:szCs w:val="20"/>
        </w:rPr>
        <w:sectPr w:rsidR="006100B5" w:rsidRPr="00E92043">
          <w:type w:val="continuous"/>
          <w:pgSz w:w="15840" w:h="12240" w:orient="landscape"/>
          <w:pgMar w:top="1380" w:right="0" w:bottom="280" w:left="1080" w:header="720" w:footer="720" w:gutter="0"/>
          <w:cols w:space="720"/>
        </w:sectPr>
      </w:pPr>
      <w:bookmarkStart w:id="0" w:name="General_guidelines_for_the_Peer_Review_p"/>
      <w:bookmarkEnd w:id="0"/>
    </w:p>
    <w:p w14:paraId="54C5845D" w14:textId="77777777" w:rsidR="006100B5" w:rsidRPr="00E92043" w:rsidRDefault="006100B5">
      <w:pPr>
        <w:rPr>
          <w:rFonts w:ascii="Arial" w:hAnsi="Arial" w:cs="Arial"/>
          <w:sz w:val="20"/>
          <w:szCs w:val="20"/>
        </w:rPr>
      </w:pPr>
    </w:p>
    <w:p w14:paraId="3873C38B" w14:textId="77777777" w:rsidR="006100B5" w:rsidRPr="00E92043" w:rsidRDefault="006100B5">
      <w:pPr>
        <w:spacing w:before="22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6100B5" w:rsidRPr="00E92043" w14:paraId="3DCE3CDD" w14:textId="77777777">
        <w:trPr>
          <w:trHeight w:val="453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14:paraId="4C218A94" w14:textId="77777777" w:rsidR="006100B5" w:rsidRPr="00E92043" w:rsidRDefault="006436A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92043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9204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100B5" w:rsidRPr="00E92043" w14:paraId="681EF013" w14:textId="77777777">
        <w:trPr>
          <w:trHeight w:val="921"/>
        </w:trPr>
        <w:tc>
          <w:tcPr>
            <w:tcW w:w="3337" w:type="dxa"/>
          </w:tcPr>
          <w:p w14:paraId="2C01AFBF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57BFF479" w14:textId="77777777" w:rsidR="006100B5" w:rsidRPr="00E92043" w:rsidRDefault="006436A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A12A7BC" w14:textId="77777777" w:rsidR="006100B5" w:rsidRPr="00E92043" w:rsidRDefault="006436A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9204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9204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92043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92043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9204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92043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92043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14:paraId="38B9D913" w14:textId="77777777" w:rsidR="006100B5" w:rsidRPr="00E92043" w:rsidRDefault="006436A1">
            <w:pPr>
              <w:pStyle w:val="TableParagraph"/>
              <w:ind w:left="109" w:right="6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E9204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E92043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E92043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9204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E92043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E92043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E9204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E9204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9204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9204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14:paraId="4CC97875" w14:textId="77777777" w:rsidR="006100B5" w:rsidRPr="00E92043" w:rsidRDefault="006436A1">
            <w:pPr>
              <w:pStyle w:val="TableParagraph"/>
              <w:spacing w:line="215" w:lineRule="exact"/>
              <w:ind w:left="1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92043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9204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92043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E92043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E92043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6100B5" w:rsidRPr="00E92043" w14:paraId="42248F92" w14:textId="77777777">
        <w:trPr>
          <w:trHeight w:val="3221"/>
        </w:trPr>
        <w:tc>
          <w:tcPr>
            <w:tcW w:w="3337" w:type="dxa"/>
          </w:tcPr>
          <w:p w14:paraId="05ED055D" w14:textId="77777777" w:rsidR="006100B5" w:rsidRPr="00E92043" w:rsidRDefault="006436A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E920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14:paraId="70F368F2" w14:textId="77777777" w:rsidR="006100B5" w:rsidRPr="00E92043" w:rsidRDefault="006436A1">
            <w:pPr>
              <w:pStyle w:val="TableParagraph"/>
              <w:ind w:right="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This manuscript is significant for the scientific and professional community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 xml:space="preserve">because it indicates a simple and effective method for the qualitative assessment of maltose in various food products. Other detection methods used in industry (such as gas chromatography, HPLC and enzymatic methods) are time-consuming and cost-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inefficient.</w:t>
            </w:r>
          </w:p>
          <w:p w14:paraId="450DF38A" w14:textId="77777777" w:rsidR="006100B5" w:rsidRPr="00E92043" w:rsidRDefault="006436A1">
            <w:pPr>
              <w:pStyle w:val="TableParagraph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The effects of maltose on health are complex. Maltose consumption can exacerbate diet-induced obesity and related health problems, especially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when combined with a diet high in fat. Due to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 diseases of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modern society,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and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increasing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health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problems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associated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with improper nutrition, it is very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important to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research newer methods, or rather their wider application for the purpose of health prevention,</w:t>
            </w:r>
            <w:r w:rsidRPr="00E9204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and</w:t>
            </w:r>
            <w:r w:rsidRPr="00E9204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one</w:t>
            </w:r>
            <w:r w:rsidRPr="00E9204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them</w:t>
            </w:r>
            <w:r w:rsidRPr="00E9204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presented</w:t>
            </w:r>
            <w:r w:rsidRPr="00E9204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in</w:t>
            </w:r>
            <w:r w:rsidRPr="00E9204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this</w:t>
            </w:r>
            <w:r w:rsidRPr="00E9204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paper</w:t>
            </w:r>
            <w:r w:rsidRPr="00E9204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(paving</w:t>
            </w:r>
            <w:r w:rsidRPr="00E9204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way</w:t>
            </w:r>
            <w:r w:rsidRPr="00E9204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for</w:t>
            </w:r>
            <w:r w:rsidRPr="00E9204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>its</w:t>
            </w:r>
          </w:p>
          <w:p w14:paraId="4344D710" w14:textId="77777777" w:rsidR="006100B5" w:rsidRPr="00E92043" w:rsidRDefault="006436A1">
            <w:pPr>
              <w:pStyle w:val="TableParagraph"/>
              <w:spacing w:line="21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wider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application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in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food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quality</w:t>
            </w:r>
            <w:r w:rsidRPr="00E9204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control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and</w:t>
            </w:r>
            <w:r w:rsidRPr="00E920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screening).</w:t>
            </w:r>
          </w:p>
        </w:tc>
        <w:tc>
          <w:tcPr>
            <w:tcW w:w="4020" w:type="dxa"/>
          </w:tcPr>
          <w:p w14:paraId="42FB6A29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2290F287" w14:textId="77777777">
        <w:trPr>
          <w:trHeight w:val="1262"/>
        </w:trPr>
        <w:tc>
          <w:tcPr>
            <w:tcW w:w="3337" w:type="dxa"/>
          </w:tcPr>
          <w:p w14:paraId="0FA4A45E" w14:textId="77777777" w:rsidR="006100B5" w:rsidRPr="00E92043" w:rsidRDefault="006436A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9204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E9204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A4252D6" w14:textId="77777777" w:rsidR="006100B5" w:rsidRPr="00E92043" w:rsidRDefault="006436A1">
            <w:pPr>
              <w:pStyle w:val="TableParagraph"/>
              <w:spacing w:before="1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0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920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14:paraId="1D70A76C" w14:textId="77777777" w:rsidR="006100B5" w:rsidRPr="00E92043" w:rsidRDefault="006436A1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Yes, the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title</w:t>
            </w:r>
            <w:r w:rsidRPr="00E920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article</w:t>
            </w:r>
            <w:r w:rsidRPr="00E920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020" w:type="dxa"/>
          </w:tcPr>
          <w:p w14:paraId="05D39F3F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4F930" w14:textId="77777777" w:rsidR="006100B5" w:rsidRPr="00E92043" w:rsidRDefault="006100B5">
      <w:pPr>
        <w:pStyle w:val="TableParagraph"/>
        <w:rPr>
          <w:rFonts w:ascii="Arial" w:hAnsi="Arial" w:cs="Arial"/>
          <w:sz w:val="20"/>
          <w:szCs w:val="20"/>
        </w:rPr>
        <w:sectPr w:rsidR="006100B5" w:rsidRPr="00E92043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12C87F9B" w14:textId="77777777" w:rsidR="006100B5" w:rsidRPr="00E92043" w:rsidRDefault="006100B5">
      <w:pPr>
        <w:spacing w:before="22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6100B5" w:rsidRPr="00E92043" w14:paraId="2AD88094" w14:textId="77777777">
        <w:trPr>
          <w:trHeight w:val="1608"/>
        </w:trPr>
        <w:tc>
          <w:tcPr>
            <w:tcW w:w="3337" w:type="dxa"/>
          </w:tcPr>
          <w:p w14:paraId="30D416A1" w14:textId="77777777" w:rsidR="006100B5" w:rsidRPr="00E92043" w:rsidRDefault="006436A1">
            <w:pPr>
              <w:pStyle w:val="TableParagraph"/>
              <w:spacing w:before="2" w:line="237" w:lineRule="auto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374F69A" w14:textId="77777777" w:rsidR="006100B5" w:rsidRPr="00E92043" w:rsidRDefault="006436A1">
            <w:pPr>
              <w:pStyle w:val="TableParagraph"/>
              <w:spacing w:before="5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E9204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14:paraId="49256329" w14:textId="77777777" w:rsidR="006100B5" w:rsidRPr="00E92043" w:rsidRDefault="006436A1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Yes, the abstract of the article is comprehensive, and I do not suggest the</w:t>
            </w:r>
            <w:r w:rsidRPr="00E920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addition (or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deletion)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some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points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in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this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section.</w:t>
            </w:r>
          </w:p>
        </w:tc>
        <w:tc>
          <w:tcPr>
            <w:tcW w:w="4020" w:type="dxa"/>
          </w:tcPr>
          <w:p w14:paraId="3A5A0758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6CFD2BE6" w14:textId="77777777">
        <w:trPr>
          <w:trHeight w:val="921"/>
        </w:trPr>
        <w:tc>
          <w:tcPr>
            <w:tcW w:w="3337" w:type="dxa"/>
          </w:tcPr>
          <w:p w14:paraId="4EC97DCA" w14:textId="77777777" w:rsidR="006100B5" w:rsidRPr="00E92043" w:rsidRDefault="006436A1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14:paraId="22EB87ED" w14:textId="77777777" w:rsidR="006100B5" w:rsidRPr="00E92043" w:rsidRDefault="006436A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E9204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partially</w:t>
            </w:r>
            <w:r w:rsidRPr="00E9204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  <w:p w14:paraId="40CA44E5" w14:textId="77777777" w:rsidR="006100B5" w:rsidRPr="00E92043" w:rsidRDefault="006436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There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are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not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enough relevant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references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and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there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are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not enough samples of packaged food products that were analyzed.</w:t>
            </w:r>
          </w:p>
        </w:tc>
        <w:tc>
          <w:tcPr>
            <w:tcW w:w="4020" w:type="dxa"/>
          </w:tcPr>
          <w:p w14:paraId="2AC1EF11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65D3A747" w14:textId="77777777">
        <w:trPr>
          <w:trHeight w:val="1152"/>
        </w:trPr>
        <w:tc>
          <w:tcPr>
            <w:tcW w:w="3337" w:type="dxa"/>
          </w:tcPr>
          <w:p w14:paraId="478A16C2" w14:textId="77777777" w:rsidR="006100B5" w:rsidRPr="00E92043" w:rsidRDefault="006436A1">
            <w:pPr>
              <w:pStyle w:val="TableParagraph"/>
              <w:spacing w:line="230" w:lineRule="atLeast"/>
              <w:ind w:left="470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9" w:type="dxa"/>
          </w:tcPr>
          <w:p w14:paraId="1797E23A" w14:textId="77777777" w:rsidR="006100B5" w:rsidRPr="00E92043" w:rsidRDefault="006436A1">
            <w:pPr>
              <w:pStyle w:val="TableParagraph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There</w:t>
            </w:r>
            <w:r w:rsidRPr="00E9204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</w:t>
            </w:r>
            <w:r w:rsidRPr="00E920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lack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references, especially</w:t>
            </w:r>
            <w:r w:rsidRPr="00E9204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recent</w:t>
            </w:r>
            <w:r w:rsidRPr="00E9204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references, especially in the segment of discussion of research results.</w:t>
            </w:r>
          </w:p>
        </w:tc>
        <w:tc>
          <w:tcPr>
            <w:tcW w:w="4020" w:type="dxa"/>
          </w:tcPr>
          <w:p w14:paraId="38CE8511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435EA979" w14:textId="77777777">
        <w:trPr>
          <w:trHeight w:val="916"/>
        </w:trPr>
        <w:tc>
          <w:tcPr>
            <w:tcW w:w="3337" w:type="dxa"/>
          </w:tcPr>
          <w:p w14:paraId="03C5414A" w14:textId="77777777" w:rsidR="006100B5" w:rsidRPr="00E92043" w:rsidRDefault="006436A1">
            <w:pPr>
              <w:pStyle w:val="TableParagraph"/>
              <w:spacing w:before="2" w:line="237" w:lineRule="auto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9204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14:paraId="416655FA" w14:textId="77777777" w:rsidR="006100B5" w:rsidRPr="00E92043" w:rsidRDefault="006436A1">
            <w:pPr>
              <w:pStyle w:val="TableParagraph"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sz w:val="20"/>
                <w:szCs w:val="20"/>
              </w:rPr>
              <w:t>Yes, the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quality</w:t>
            </w:r>
            <w:r w:rsidRPr="00E9204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E920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of</w:t>
            </w:r>
            <w:r w:rsidRPr="00E9204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the</w:t>
            </w:r>
            <w:r w:rsidRPr="00E9204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article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is</w:t>
            </w:r>
            <w:r w:rsidRPr="00E9204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suitable</w:t>
            </w:r>
            <w:r w:rsidRPr="00E920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for scholarly</w:t>
            </w:r>
            <w:r w:rsidRPr="00E9204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z w:val="20"/>
                <w:szCs w:val="20"/>
              </w:rPr>
              <w:t>communications.</w:t>
            </w:r>
          </w:p>
        </w:tc>
        <w:tc>
          <w:tcPr>
            <w:tcW w:w="4020" w:type="dxa"/>
          </w:tcPr>
          <w:p w14:paraId="0DFD241A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0B5" w:rsidRPr="00E92043" w14:paraId="3ACBBC8C" w14:textId="77777777" w:rsidTr="00CE1BD4">
        <w:trPr>
          <w:trHeight w:val="365"/>
        </w:trPr>
        <w:tc>
          <w:tcPr>
            <w:tcW w:w="3337" w:type="dxa"/>
          </w:tcPr>
          <w:p w14:paraId="2198715B" w14:textId="77777777" w:rsidR="006100B5" w:rsidRPr="00E92043" w:rsidRDefault="006436A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9204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9204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14:paraId="70418733" w14:textId="77777777" w:rsidR="006100B5" w:rsidRPr="00E92043" w:rsidRDefault="006436A1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2043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4020" w:type="dxa"/>
          </w:tcPr>
          <w:p w14:paraId="1CEC92E2" w14:textId="77777777" w:rsidR="006100B5" w:rsidRPr="00E92043" w:rsidRDefault="006100B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D1589" w14:textId="77777777" w:rsidR="006100B5" w:rsidRPr="00E92043" w:rsidRDefault="006100B5" w:rsidP="00CE1BD4">
      <w:pPr>
        <w:pStyle w:val="TableParagraph"/>
        <w:ind w:left="0"/>
        <w:rPr>
          <w:rFonts w:ascii="Arial" w:hAnsi="Arial" w:cs="Arial"/>
          <w:sz w:val="20"/>
          <w:szCs w:val="20"/>
        </w:rPr>
        <w:sectPr w:rsidR="006100B5" w:rsidRPr="00E92043">
          <w:pgSz w:w="15840" w:h="12240" w:orient="landscape"/>
          <w:pgMar w:top="1380" w:right="0" w:bottom="280" w:left="1080" w:header="720" w:footer="720" w:gutter="0"/>
          <w:cols w:space="720"/>
        </w:sectPr>
      </w:pPr>
    </w:p>
    <w:tbl>
      <w:tblPr>
        <w:tblW w:w="462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751"/>
        <w:gridCol w:w="4743"/>
      </w:tblGrid>
      <w:tr w:rsidR="006436A1" w:rsidRPr="00E92043" w14:paraId="1DD44B78" w14:textId="77777777" w:rsidTr="00CE1BD4">
        <w:trPr>
          <w:trHeight w:val="5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9C0C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E920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920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30B2697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36A1" w:rsidRPr="00E92043" w14:paraId="78682669" w14:textId="77777777" w:rsidTr="00CE1BD4">
        <w:trPr>
          <w:trHeight w:val="1059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018C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5897" w14:textId="77777777" w:rsidR="006436A1" w:rsidRPr="00E92043" w:rsidRDefault="006436A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20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4EBC" w14:textId="77777777" w:rsidR="006436A1" w:rsidRPr="00E92043" w:rsidRDefault="006436A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20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9204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9204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436A1" w:rsidRPr="00E92043" w14:paraId="65D04232" w14:textId="77777777" w:rsidTr="00CE1BD4">
        <w:trPr>
          <w:trHeight w:val="901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791D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20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B1335C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4ADC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20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20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20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CA085E7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3DE0A9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30C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101A0F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C47BDB" w14:textId="77777777" w:rsidR="006436A1" w:rsidRPr="00E92043" w:rsidRDefault="006436A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1885681" w14:textId="77777777" w:rsidR="006436A1" w:rsidRPr="00E92043" w:rsidRDefault="006436A1" w:rsidP="006436A1">
      <w:pPr>
        <w:rPr>
          <w:rFonts w:ascii="Arial" w:hAnsi="Arial" w:cs="Arial"/>
          <w:sz w:val="20"/>
          <w:szCs w:val="20"/>
        </w:rPr>
      </w:pPr>
    </w:p>
    <w:bookmarkEnd w:id="1"/>
    <w:p w14:paraId="666B3A46" w14:textId="77777777" w:rsidR="006436A1" w:rsidRPr="00E92043" w:rsidRDefault="006436A1" w:rsidP="006436A1">
      <w:pPr>
        <w:rPr>
          <w:rFonts w:ascii="Arial" w:hAnsi="Arial" w:cs="Arial"/>
          <w:sz w:val="20"/>
          <w:szCs w:val="20"/>
        </w:rPr>
      </w:pPr>
    </w:p>
    <w:p w14:paraId="2F9BF125" w14:textId="34C304A5" w:rsidR="00CE1BD4" w:rsidRPr="00E92043" w:rsidRDefault="00CD1D05" w:rsidP="00CE1BD4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2043">
        <w:rPr>
          <w:rFonts w:ascii="Arial" w:hAnsi="Arial" w:cs="Arial"/>
          <w:b/>
          <w:sz w:val="20"/>
          <w:szCs w:val="20"/>
          <w:lang w:val="en-GB"/>
        </w:rPr>
        <w:t xml:space="preserve">         </w:t>
      </w:r>
      <w:r w:rsidR="00CE1BD4" w:rsidRPr="00E92043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p w14:paraId="6179AB34" w14:textId="4DB80209" w:rsidR="00C95C72" w:rsidRPr="00E92043" w:rsidRDefault="00CD1D05" w:rsidP="006436A1">
      <w:pPr>
        <w:spacing w:before="227"/>
        <w:rPr>
          <w:rFonts w:ascii="Arial" w:hAnsi="Arial" w:cs="Arial"/>
          <w:b/>
          <w:bCs/>
          <w:sz w:val="20"/>
          <w:szCs w:val="20"/>
        </w:rPr>
      </w:pPr>
      <w:bookmarkStart w:id="3" w:name="_Hlk190952410"/>
      <w:r w:rsidRPr="00E92043">
        <w:rPr>
          <w:rFonts w:ascii="Arial" w:hAnsi="Arial" w:cs="Arial"/>
          <w:b/>
          <w:bCs/>
          <w:color w:val="555555"/>
          <w:sz w:val="20"/>
          <w:szCs w:val="20"/>
        </w:rPr>
        <w:t xml:space="preserve">Tamara </w:t>
      </w:r>
      <w:proofErr w:type="spellStart"/>
      <w:r w:rsidRPr="00E92043">
        <w:rPr>
          <w:rFonts w:ascii="Arial" w:hAnsi="Arial" w:cs="Arial"/>
          <w:b/>
          <w:bCs/>
          <w:color w:val="555555"/>
          <w:sz w:val="20"/>
          <w:szCs w:val="20"/>
        </w:rPr>
        <w:t>Premovic</w:t>
      </w:r>
      <w:proofErr w:type="spellEnd"/>
      <w:r w:rsidRPr="00E92043">
        <w:rPr>
          <w:rFonts w:ascii="Arial" w:hAnsi="Arial" w:cs="Arial"/>
          <w:b/>
          <w:bCs/>
          <w:color w:val="555555"/>
          <w:sz w:val="20"/>
          <w:szCs w:val="20"/>
        </w:rPr>
        <w:t>,</w:t>
      </w:r>
      <w:r w:rsidRPr="00E92043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r w:rsidRPr="00E92043">
        <w:rPr>
          <w:rFonts w:ascii="Arial" w:hAnsi="Arial" w:cs="Arial"/>
          <w:b/>
          <w:bCs/>
          <w:color w:val="555555"/>
          <w:sz w:val="20"/>
          <w:szCs w:val="20"/>
        </w:rPr>
        <w:t>"Union-Nikola Tesla" University in Belgrade,</w:t>
      </w:r>
      <w:r w:rsidRPr="00E92043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r w:rsidRPr="00E92043">
        <w:rPr>
          <w:rFonts w:ascii="Arial" w:hAnsi="Arial" w:cs="Arial"/>
          <w:b/>
          <w:bCs/>
          <w:color w:val="555555"/>
          <w:sz w:val="20"/>
          <w:szCs w:val="20"/>
        </w:rPr>
        <w:t>Republic of Serbia</w:t>
      </w:r>
      <w:bookmarkEnd w:id="3"/>
    </w:p>
    <w:sectPr w:rsidR="00C95C72" w:rsidRPr="00E92043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0B5"/>
    <w:rsid w:val="00483A26"/>
    <w:rsid w:val="006100B5"/>
    <w:rsid w:val="0061683A"/>
    <w:rsid w:val="006436A1"/>
    <w:rsid w:val="006E03FF"/>
    <w:rsid w:val="00A86D86"/>
    <w:rsid w:val="00C95C72"/>
    <w:rsid w:val="00CD1D05"/>
    <w:rsid w:val="00CE1BD4"/>
    <w:rsid w:val="00D52859"/>
    <w:rsid w:val="00E9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7393"/>
  <w15:docId w15:val="{C566521B-C488-44E2-B18D-7708E74E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AF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8</cp:revision>
  <dcterms:created xsi:type="dcterms:W3CDTF">2025-02-19T12:00:00Z</dcterms:created>
  <dcterms:modified xsi:type="dcterms:W3CDTF">2025-02-20T08:31:00Z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3-Heights(TM) PDF Security Shell 4.8.25.2 (http://www.pdf-tools.com)</vt:lpwstr>
  </property>
</Properties>
</file>