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D163F" w14:textId="77777777" w:rsidR="004C6034" w:rsidRDefault="0055579C" w:rsidP="00D5723F">
      <w:pPr>
        <w:jc w:val="center"/>
        <w:rPr>
          <w:rFonts w:ascii="Times New Roman" w:hAnsi="Times New Roman" w:cs="Times New Roman"/>
          <w:b/>
          <w:sz w:val="24"/>
          <w:szCs w:val="24"/>
        </w:rPr>
      </w:pPr>
      <w:r w:rsidRPr="0055579C">
        <w:rPr>
          <w:rFonts w:ascii="Times New Roman" w:hAnsi="Times New Roman" w:cs="Times New Roman"/>
          <w:b/>
          <w:sz w:val="24"/>
          <w:szCs w:val="24"/>
        </w:rPr>
        <w:t>Comparative Analysis of Chen-Type Distributions for Modelling All-Share Index Behavior in Nigeria</w:t>
      </w:r>
    </w:p>
    <w:p w14:paraId="6E0EEFD4" w14:textId="77777777" w:rsidR="00407202" w:rsidRDefault="00407202" w:rsidP="00D5723F">
      <w:pPr>
        <w:jc w:val="center"/>
        <w:rPr>
          <w:rFonts w:ascii="Times New Roman" w:hAnsi="Times New Roman" w:cs="Times New Roman"/>
          <w:b/>
          <w:sz w:val="24"/>
          <w:szCs w:val="24"/>
        </w:rPr>
      </w:pPr>
    </w:p>
    <w:p w14:paraId="5A9BF0E7" w14:textId="77777777" w:rsidR="000A566A" w:rsidRDefault="000A566A">
      <w:pPr>
        <w:rPr>
          <w:rFonts w:ascii="Times New Roman" w:hAnsi="Times New Roman" w:cs="Times New Roman"/>
          <w:b/>
          <w:sz w:val="20"/>
          <w:szCs w:val="20"/>
        </w:rPr>
      </w:pPr>
    </w:p>
    <w:p w14:paraId="120B38D8" w14:textId="773C2D1F" w:rsidR="00DB6146" w:rsidRPr="00413A75" w:rsidRDefault="00DB6146">
      <w:pPr>
        <w:rPr>
          <w:rFonts w:ascii="Times New Roman" w:hAnsi="Times New Roman" w:cs="Times New Roman"/>
          <w:b/>
          <w:sz w:val="20"/>
          <w:szCs w:val="20"/>
        </w:rPr>
      </w:pPr>
      <w:bookmarkStart w:id="0" w:name="_GoBack"/>
      <w:bookmarkEnd w:id="0"/>
      <w:r w:rsidRPr="00413A75">
        <w:rPr>
          <w:rFonts w:ascii="Times New Roman" w:hAnsi="Times New Roman" w:cs="Times New Roman"/>
          <w:b/>
          <w:sz w:val="20"/>
          <w:szCs w:val="20"/>
        </w:rPr>
        <w:t>Abstract</w:t>
      </w:r>
    </w:p>
    <w:p w14:paraId="539074A9" w14:textId="77777777" w:rsidR="00DB6146" w:rsidRPr="00413A75" w:rsidRDefault="00413A75" w:rsidP="00DB6146">
      <w:pPr>
        <w:jc w:val="both"/>
        <w:rPr>
          <w:rFonts w:ascii="Times New Roman" w:hAnsi="Times New Roman" w:cs="Times New Roman"/>
          <w:sz w:val="20"/>
          <w:szCs w:val="20"/>
        </w:rPr>
      </w:pPr>
      <w:r w:rsidRPr="00413A75">
        <w:rPr>
          <w:rFonts w:ascii="Times New Roman" w:hAnsi="Times New Roman" w:cs="Times New Roman"/>
          <w:sz w:val="20"/>
          <w:szCs w:val="20"/>
        </w:rPr>
        <w:t>In this study, a variant of the generalized Chen (GC) distribution with parameters α, β, γ, δ, and λ, termed the Modified Generalized Chen (MGC) distribution, was introduced. The study evaluated s</w:t>
      </w:r>
      <w:r>
        <w:rPr>
          <w:rFonts w:ascii="Times New Roman" w:hAnsi="Times New Roman" w:cs="Times New Roman"/>
          <w:sz w:val="20"/>
          <w:szCs w:val="20"/>
        </w:rPr>
        <w:t>everal Chen distribution varian</w:t>
      </w:r>
      <w:r w:rsidRPr="00413A75">
        <w:rPr>
          <w:rFonts w:ascii="Times New Roman" w:hAnsi="Times New Roman" w:cs="Times New Roman"/>
          <w:sz w:val="20"/>
          <w:szCs w:val="20"/>
        </w:rPr>
        <w:t xml:space="preserve">ts theoretically, focusing on the MGC distribution. Variants considered include the Generalized Chen (GC), Half-Cauchy Chen (HCC), New Extended Chen (NEC), and Exponentially Generalized Modified Chen (EGMC) distributions. The objectives </w:t>
      </w:r>
      <w:r>
        <w:rPr>
          <w:rFonts w:ascii="Times New Roman" w:hAnsi="Times New Roman" w:cs="Times New Roman"/>
          <w:sz w:val="20"/>
          <w:szCs w:val="20"/>
        </w:rPr>
        <w:t xml:space="preserve">of the study was </w:t>
      </w:r>
      <w:r w:rsidRPr="00413A75">
        <w:rPr>
          <w:rFonts w:ascii="Times New Roman" w:hAnsi="Times New Roman" w:cs="Times New Roman"/>
          <w:sz w:val="20"/>
          <w:szCs w:val="20"/>
        </w:rPr>
        <w:t>to derive the probability density function (PDF) and cumulative density function (CDF) of the MGC distribution, determine its statistical properties and reliability characteristics, compare these properties and characteristics to existing distributions, and empiri</w:t>
      </w:r>
      <w:r>
        <w:rPr>
          <w:rFonts w:ascii="Times New Roman" w:hAnsi="Times New Roman" w:cs="Times New Roman"/>
          <w:sz w:val="20"/>
          <w:szCs w:val="20"/>
        </w:rPr>
        <w:t xml:space="preserve">cally evaluate its performance. </w:t>
      </w:r>
      <w:r w:rsidRPr="00413A75">
        <w:rPr>
          <w:rFonts w:ascii="Times New Roman" w:hAnsi="Times New Roman" w:cs="Times New Roman"/>
          <w:sz w:val="20"/>
          <w:szCs w:val="20"/>
        </w:rPr>
        <w:t>The study developed unique expressions for the PDF, CDF, surv</w:t>
      </w:r>
      <w:r>
        <w:rPr>
          <w:rFonts w:ascii="Times New Roman" w:hAnsi="Times New Roman" w:cs="Times New Roman"/>
          <w:sz w:val="20"/>
          <w:szCs w:val="20"/>
        </w:rPr>
        <w:t>ival function, and hazard function</w:t>
      </w:r>
      <w:r w:rsidRPr="00413A75">
        <w:rPr>
          <w:rFonts w:ascii="Times New Roman" w:hAnsi="Times New Roman" w:cs="Times New Roman"/>
          <w:sz w:val="20"/>
          <w:szCs w:val="20"/>
        </w:rPr>
        <w:t xml:space="preserve"> of the MGC distribution. By evaluating PDFs and performance measures such as the Akaike Information Criterion (AIC), Bayesian Information Criterion (BIC), and mean square error (MSE) across various datasets, the MGC distribution consistently demonstrated superiority over other variants. The MGC distribution offers improved model fit, predictive accuracy, and interpretability </w:t>
      </w:r>
      <w:r>
        <w:rPr>
          <w:rFonts w:ascii="Times New Roman" w:hAnsi="Times New Roman" w:cs="Times New Roman"/>
          <w:sz w:val="20"/>
          <w:szCs w:val="20"/>
        </w:rPr>
        <w:t xml:space="preserve">without sacrificing simplicity. </w:t>
      </w:r>
      <w:r w:rsidRPr="00413A75">
        <w:rPr>
          <w:rFonts w:ascii="Times New Roman" w:hAnsi="Times New Roman" w:cs="Times New Roman"/>
          <w:sz w:val="20"/>
          <w:szCs w:val="20"/>
        </w:rPr>
        <w:t>The dataset included both simulated and secondary data, encompassing economic indicators from 1981 to 2021 and public health expenditure data for Nigeria and Ghana from 1995 to 2014. Statistical analyses using R Console 4.1.2 revealed that the MGC distribution outperforms others, with superior AIC (-509.95), BIC (-510.49), and MSE (499.89) measures. This superior performance indicates better fit and accuracy in predicting economic and public health outcomes, offering valuable insights for policymakers and researchers. The study underscores the importance of adopting flexible and interpretable distribution models like the MGC distribution to enhance empirical analyses, inform policy decisions, and advance knowledge in econom</w:t>
      </w:r>
      <w:r>
        <w:rPr>
          <w:rFonts w:ascii="Times New Roman" w:hAnsi="Times New Roman" w:cs="Times New Roman"/>
          <w:sz w:val="20"/>
          <w:szCs w:val="20"/>
        </w:rPr>
        <w:t>etrics and related disciplines</w:t>
      </w:r>
      <w:r w:rsidR="00DB6146" w:rsidRPr="00413A75">
        <w:rPr>
          <w:rFonts w:ascii="Times New Roman" w:hAnsi="Times New Roman" w:cs="Times New Roman"/>
          <w:sz w:val="20"/>
          <w:szCs w:val="20"/>
        </w:rPr>
        <w:t>.</w:t>
      </w:r>
    </w:p>
    <w:p w14:paraId="67D84817" w14:textId="77777777" w:rsidR="001A137F" w:rsidRPr="00413A75" w:rsidRDefault="001A137F" w:rsidP="001A137F">
      <w:pPr>
        <w:rPr>
          <w:rFonts w:ascii="Times New Roman" w:hAnsi="Times New Roman" w:cs="Times New Roman"/>
          <w:sz w:val="20"/>
          <w:szCs w:val="20"/>
        </w:rPr>
      </w:pPr>
      <w:r w:rsidRPr="00413A75">
        <w:rPr>
          <w:rFonts w:ascii="Times New Roman" w:hAnsi="Times New Roman" w:cs="Times New Roman"/>
          <w:sz w:val="20"/>
          <w:szCs w:val="20"/>
        </w:rPr>
        <w:t xml:space="preserve">Keywords: </w:t>
      </w:r>
      <w:r w:rsidR="00AC14E8" w:rsidRPr="00AC14E8">
        <w:rPr>
          <w:rFonts w:ascii="Times New Roman" w:hAnsi="Times New Roman" w:cs="Times New Roman"/>
          <w:sz w:val="20"/>
          <w:szCs w:val="20"/>
        </w:rPr>
        <w:t>Cumulative Density Function</w:t>
      </w:r>
      <w:r w:rsidR="0020525C" w:rsidRPr="00413A75">
        <w:rPr>
          <w:rFonts w:ascii="Times New Roman" w:hAnsi="Times New Roman" w:cs="Times New Roman"/>
          <w:sz w:val="20"/>
          <w:szCs w:val="20"/>
        </w:rPr>
        <w:t xml:space="preserve">; </w:t>
      </w:r>
      <w:r w:rsidR="00AC14E8">
        <w:rPr>
          <w:rFonts w:ascii="Times New Roman" w:hAnsi="Times New Roman" w:cs="Times New Roman"/>
          <w:sz w:val="20"/>
          <w:szCs w:val="20"/>
        </w:rPr>
        <w:t>Modified Generalized Chen</w:t>
      </w:r>
      <w:r w:rsidR="00AC14E8" w:rsidRPr="00AC14E8">
        <w:rPr>
          <w:rFonts w:ascii="Times New Roman" w:hAnsi="Times New Roman" w:cs="Times New Roman"/>
          <w:sz w:val="20"/>
          <w:szCs w:val="20"/>
        </w:rPr>
        <w:t xml:space="preserve"> Distribution</w:t>
      </w:r>
      <w:r w:rsidR="0020525C" w:rsidRPr="00413A75">
        <w:rPr>
          <w:rFonts w:ascii="Times New Roman" w:hAnsi="Times New Roman" w:cs="Times New Roman"/>
          <w:sz w:val="20"/>
          <w:szCs w:val="20"/>
        </w:rPr>
        <w:t>;</w:t>
      </w:r>
      <w:r w:rsidRPr="00413A75">
        <w:rPr>
          <w:rFonts w:ascii="Times New Roman" w:hAnsi="Times New Roman" w:cs="Times New Roman"/>
          <w:sz w:val="20"/>
          <w:szCs w:val="20"/>
        </w:rPr>
        <w:t xml:space="preserve"> </w:t>
      </w:r>
      <w:r w:rsidR="00AC14E8" w:rsidRPr="00AC14E8">
        <w:rPr>
          <w:rFonts w:ascii="Times New Roman" w:hAnsi="Times New Roman" w:cs="Times New Roman"/>
          <w:sz w:val="20"/>
          <w:szCs w:val="20"/>
        </w:rPr>
        <w:t>Probability Density Function</w:t>
      </w:r>
      <w:r w:rsidR="0020525C" w:rsidRPr="00413A75">
        <w:rPr>
          <w:rFonts w:ascii="Times New Roman" w:hAnsi="Times New Roman" w:cs="Times New Roman"/>
          <w:sz w:val="20"/>
          <w:szCs w:val="20"/>
        </w:rPr>
        <w:t>;</w:t>
      </w:r>
      <w:r w:rsidRPr="00413A75">
        <w:rPr>
          <w:rFonts w:ascii="Times New Roman" w:hAnsi="Times New Roman" w:cs="Times New Roman"/>
          <w:sz w:val="20"/>
          <w:szCs w:val="20"/>
        </w:rPr>
        <w:t xml:space="preserve"> </w:t>
      </w:r>
      <w:r w:rsidR="00AC14E8" w:rsidRPr="00AC14E8">
        <w:rPr>
          <w:rFonts w:ascii="Times New Roman" w:hAnsi="Times New Roman" w:cs="Times New Roman"/>
          <w:sz w:val="20"/>
          <w:szCs w:val="20"/>
        </w:rPr>
        <w:t>Reliability Characteristics</w:t>
      </w:r>
      <w:r w:rsidR="0020525C" w:rsidRPr="00413A75">
        <w:rPr>
          <w:rFonts w:ascii="Times New Roman" w:hAnsi="Times New Roman" w:cs="Times New Roman"/>
          <w:sz w:val="20"/>
          <w:szCs w:val="20"/>
        </w:rPr>
        <w:t>;</w:t>
      </w:r>
      <w:r w:rsidRPr="00413A75">
        <w:rPr>
          <w:rFonts w:ascii="Times New Roman" w:hAnsi="Times New Roman" w:cs="Times New Roman"/>
          <w:sz w:val="20"/>
          <w:szCs w:val="20"/>
        </w:rPr>
        <w:t xml:space="preserve"> </w:t>
      </w:r>
      <w:r w:rsidR="00AC14E8" w:rsidRPr="00AC14E8">
        <w:rPr>
          <w:rFonts w:ascii="Times New Roman" w:hAnsi="Times New Roman" w:cs="Times New Roman"/>
          <w:sz w:val="20"/>
          <w:szCs w:val="20"/>
        </w:rPr>
        <w:t>Statistical Properties</w:t>
      </w:r>
    </w:p>
    <w:p w14:paraId="6F528C3E" w14:textId="77777777" w:rsidR="00132DB5" w:rsidRPr="00AC14E8" w:rsidRDefault="00132DB5" w:rsidP="001A137F">
      <w:pPr>
        <w:pStyle w:val="ListParagraph"/>
        <w:numPr>
          <w:ilvl w:val="0"/>
          <w:numId w:val="1"/>
        </w:numPr>
        <w:rPr>
          <w:rFonts w:ascii="Times New Roman" w:hAnsi="Times New Roman" w:cs="Times New Roman"/>
          <w:b/>
          <w:sz w:val="20"/>
          <w:szCs w:val="20"/>
        </w:rPr>
      </w:pPr>
      <w:r w:rsidRPr="00AC14E8">
        <w:rPr>
          <w:rFonts w:ascii="Times New Roman" w:hAnsi="Times New Roman" w:cs="Times New Roman"/>
          <w:b/>
          <w:sz w:val="20"/>
          <w:szCs w:val="20"/>
        </w:rPr>
        <w:t xml:space="preserve">Introduction </w:t>
      </w:r>
    </w:p>
    <w:p w14:paraId="4CDB2A52" w14:textId="77777777" w:rsidR="00A613DB" w:rsidRDefault="00A613DB" w:rsidP="003562F7">
      <w:pPr>
        <w:spacing w:after="0" w:line="240" w:lineRule="auto"/>
        <w:jc w:val="both"/>
        <w:rPr>
          <w:rFonts w:ascii="Times New Roman" w:hAnsi="Times New Roman" w:cs="Times New Roman"/>
          <w:sz w:val="20"/>
          <w:szCs w:val="20"/>
        </w:rPr>
      </w:pPr>
    </w:p>
    <w:p w14:paraId="0EF3791D" w14:textId="77777777" w:rsidR="00A613DB" w:rsidRDefault="00A613DB" w:rsidP="00A613DB">
      <w:pPr>
        <w:spacing w:after="0" w:line="240" w:lineRule="auto"/>
        <w:jc w:val="both"/>
        <w:rPr>
          <w:rFonts w:ascii="Times New Roman" w:hAnsi="Times New Roman" w:cs="Times New Roman"/>
          <w:sz w:val="20"/>
          <w:szCs w:val="20"/>
        </w:rPr>
      </w:pPr>
      <w:r w:rsidRPr="00A613DB">
        <w:rPr>
          <w:rFonts w:ascii="Times New Roman" w:hAnsi="Times New Roman" w:cs="Times New Roman"/>
          <w:sz w:val="20"/>
          <w:szCs w:val="20"/>
        </w:rPr>
        <w:t>Financial markets, especially in emerging economies, are complex systems where the behaviour of stock indices can exhibit a range of patterns that are often challenging to model accurately. Stock market indices, such as the All-Share Index (ASI) of the Nigerian Stock Exchange (NSE), serve as critical indicators of a country's economic performance and investor sentiment. Given the volatility and inherent unpredictability of stock markets, developing accurate models to predict market behaviour is a fundamental task in both financial economics and econometrics. Among the numerous models employed in financial data analysis, statistical distributions play a crucial role in capturing the inherent uncertainties and variabilities in asset returns, prices, and other financial indicators. Over time, researchers have sought to extend the flexibility and applicability of traditional distributions to better model financial data, particularly with regard to skewness, heavy tails, and other irregularities observed in real-world data. In this context, the Chen distribution has emerged as a notable tool for modelling such financial data.</w:t>
      </w:r>
    </w:p>
    <w:p w14:paraId="2D7A0189" w14:textId="77777777" w:rsidR="00A613DB" w:rsidRPr="00A613DB" w:rsidRDefault="00A613DB" w:rsidP="00A613DB">
      <w:pPr>
        <w:spacing w:after="0" w:line="240" w:lineRule="auto"/>
        <w:jc w:val="both"/>
        <w:rPr>
          <w:rFonts w:ascii="Times New Roman" w:hAnsi="Times New Roman" w:cs="Times New Roman"/>
          <w:sz w:val="20"/>
          <w:szCs w:val="20"/>
        </w:rPr>
      </w:pPr>
    </w:p>
    <w:p w14:paraId="3C99C0DB" w14:textId="77777777" w:rsidR="00A613DB" w:rsidRPr="00A613DB" w:rsidRDefault="00A613DB" w:rsidP="00A613DB">
      <w:pPr>
        <w:spacing w:after="0" w:line="240" w:lineRule="auto"/>
        <w:jc w:val="both"/>
        <w:rPr>
          <w:rFonts w:ascii="Times New Roman" w:hAnsi="Times New Roman" w:cs="Times New Roman"/>
          <w:sz w:val="20"/>
          <w:szCs w:val="20"/>
        </w:rPr>
      </w:pPr>
      <w:r w:rsidRPr="00A613DB">
        <w:rPr>
          <w:rFonts w:ascii="Times New Roman" w:hAnsi="Times New Roman" w:cs="Times New Roman"/>
          <w:sz w:val="20"/>
          <w:szCs w:val="20"/>
        </w:rPr>
        <w:t xml:space="preserve">The Chen distribution is known for its versatility and ability to model various types of data with differing skewness and tail </w:t>
      </w:r>
      <w:proofErr w:type="spellStart"/>
      <w:r w:rsidRPr="00A613DB">
        <w:rPr>
          <w:rFonts w:ascii="Times New Roman" w:hAnsi="Times New Roman" w:cs="Times New Roman"/>
          <w:sz w:val="20"/>
          <w:szCs w:val="20"/>
        </w:rPr>
        <w:t>behaviours</w:t>
      </w:r>
      <w:proofErr w:type="spellEnd"/>
      <w:r w:rsidRPr="00A613DB">
        <w:rPr>
          <w:rFonts w:ascii="Times New Roman" w:hAnsi="Times New Roman" w:cs="Times New Roman"/>
          <w:sz w:val="20"/>
          <w:szCs w:val="20"/>
        </w:rPr>
        <w:t xml:space="preserve">. However, despite its applicability, the Chen distribution, in its standard form, struggles to accommodate certain complexities in survival datasets and financial data, such as heavy tails and skewness. The ability of financial data to exhibit extreme events, such as market crashes or booms, demands more robust and flexible models that can capture these </w:t>
      </w:r>
      <w:proofErr w:type="spellStart"/>
      <w:r w:rsidRPr="00A613DB">
        <w:rPr>
          <w:rFonts w:ascii="Times New Roman" w:hAnsi="Times New Roman" w:cs="Times New Roman"/>
          <w:sz w:val="20"/>
          <w:szCs w:val="20"/>
        </w:rPr>
        <w:t>behaviours</w:t>
      </w:r>
      <w:proofErr w:type="spellEnd"/>
      <w:r w:rsidRPr="00A613DB">
        <w:rPr>
          <w:rFonts w:ascii="Times New Roman" w:hAnsi="Times New Roman" w:cs="Times New Roman"/>
          <w:sz w:val="20"/>
          <w:szCs w:val="20"/>
        </w:rPr>
        <w:t>. Recent advancements have sought to address these challenges by modifying and extending the Chen distribution, leading to a variety of Chen-type models that offer greater flexibility and robustness for different applications, including financial market analysis.</w:t>
      </w:r>
      <w:r>
        <w:rPr>
          <w:rFonts w:ascii="Times New Roman" w:hAnsi="Times New Roman" w:cs="Times New Roman"/>
          <w:sz w:val="20"/>
          <w:szCs w:val="20"/>
        </w:rPr>
        <w:t xml:space="preserve"> </w:t>
      </w:r>
      <w:r w:rsidRPr="00A613DB">
        <w:rPr>
          <w:rFonts w:ascii="Times New Roman" w:hAnsi="Times New Roman" w:cs="Times New Roman"/>
          <w:sz w:val="20"/>
          <w:szCs w:val="20"/>
        </w:rPr>
        <w:t xml:space="preserve">A wide range of modified Chen distributions has been </w:t>
      </w:r>
      <w:r w:rsidRPr="00A613DB">
        <w:rPr>
          <w:rFonts w:ascii="Times New Roman" w:hAnsi="Times New Roman" w:cs="Times New Roman"/>
          <w:sz w:val="20"/>
          <w:szCs w:val="20"/>
        </w:rPr>
        <w:lastRenderedPageBreak/>
        <w:t xml:space="preserve">introduced to overcome the limitations of the original Chen distribution. Researchers like </w:t>
      </w:r>
      <w:proofErr w:type="spellStart"/>
      <w:r w:rsidRPr="00A613DB">
        <w:rPr>
          <w:rFonts w:ascii="Times New Roman" w:hAnsi="Times New Roman" w:cs="Times New Roman"/>
          <w:sz w:val="20"/>
          <w:szCs w:val="20"/>
        </w:rPr>
        <w:t>Anafo</w:t>
      </w:r>
      <w:proofErr w:type="spellEnd"/>
      <w:r w:rsidRPr="00A613DB">
        <w:rPr>
          <w:rFonts w:ascii="Times New Roman" w:hAnsi="Times New Roman" w:cs="Times New Roman"/>
          <w:sz w:val="20"/>
          <w:szCs w:val="20"/>
        </w:rPr>
        <w:t xml:space="preserve"> et al. (2022), Joshi and Pandit (2018), and Reis et al. (2020) have expanded on the Chen distribution to better model data with skewness, heavy tails, and other irregularities. For instance, the Chen Pareto and Chen Pareto distributions, as explored by </w:t>
      </w:r>
      <w:proofErr w:type="spellStart"/>
      <w:r w:rsidRPr="00A613DB">
        <w:rPr>
          <w:rFonts w:ascii="Times New Roman" w:hAnsi="Times New Roman" w:cs="Times New Roman"/>
          <w:sz w:val="20"/>
          <w:szCs w:val="20"/>
        </w:rPr>
        <w:t>Awodutire</w:t>
      </w:r>
      <w:proofErr w:type="spellEnd"/>
      <w:r w:rsidRPr="00A613DB">
        <w:rPr>
          <w:rFonts w:ascii="Times New Roman" w:hAnsi="Times New Roman" w:cs="Times New Roman"/>
          <w:sz w:val="20"/>
          <w:szCs w:val="20"/>
        </w:rPr>
        <w:t xml:space="preserve"> (2020) and Zamani et al. (2022), provide more flexibility in modelling data with extreme values, which is a common feature in financial markets. Additionally, the Weibull-Chen and extended Chen-Poisson distributions, introduced by </w:t>
      </w:r>
      <w:proofErr w:type="spellStart"/>
      <w:r w:rsidRPr="00A613DB">
        <w:rPr>
          <w:rFonts w:ascii="Times New Roman" w:hAnsi="Times New Roman" w:cs="Times New Roman"/>
          <w:sz w:val="20"/>
          <w:szCs w:val="20"/>
        </w:rPr>
        <w:t>Tarvirdizade</w:t>
      </w:r>
      <w:proofErr w:type="spellEnd"/>
      <w:r w:rsidRPr="00A613DB">
        <w:rPr>
          <w:rFonts w:ascii="Times New Roman" w:hAnsi="Times New Roman" w:cs="Times New Roman"/>
          <w:sz w:val="20"/>
          <w:szCs w:val="20"/>
        </w:rPr>
        <w:t xml:space="preserve"> and </w:t>
      </w:r>
      <w:proofErr w:type="spellStart"/>
      <w:r w:rsidRPr="00A613DB">
        <w:rPr>
          <w:rFonts w:ascii="Times New Roman" w:hAnsi="Times New Roman" w:cs="Times New Roman"/>
          <w:sz w:val="20"/>
          <w:szCs w:val="20"/>
        </w:rPr>
        <w:t>Ahmadpour</w:t>
      </w:r>
      <w:proofErr w:type="spellEnd"/>
      <w:r w:rsidRPr="00A613DB">
        <w:rPr>
          <w:rFonts w:ascii="Times New Roman" w:hAnsi="Times New Roman" w:cs="Times New Roman"/>
          <w:sz w:val="20"/>
          <w:szCs w:val="20"/>
        </w:rPr>
        <w:t xml:space="preserve"> (2021) and Sousa-Ferreira et al. (2023), have proven useful in addressing more complex data structures, with their ability to model varying hazard functions being particularly useful in finance for capturing different market risk profiles.</w:t>
      </w:r>
    </w:p>
    <w:p w14:paraId="71887476" w14:textId="77777777" w:rsidR="00A613DB" w:rsidRPr="00A613DB" w:rsidRDefault="00A613DB" w:rsidP="00A613DB">
      <w:pPr>
        <w:spacing w:after="0" w:line="240" w:lineRule="auto"/>
        <w:jc w:val="both"/>
        <w:rPr>
          <w:rFonts w:ascii="Times New Roman" w:hAnsi="Times New Roman" w:cs="Times New Roman"/>
          <w:sz w:val="20"/>
          <w:szCs w:val="20"/>
        </w:rPr>
      </w:pPr>
    </w:p>
    <w:p w14:paraId="1AE8CA15" w14:textId="77777777" w:rsidR="00A613DB" w:rsidRPr="00A613DB" w:rsidRDefault="00A613DB" w:rsidP="00A613DB">
      <w:pPr>
        <w:spacing w:after="0" w:line="240" w:lineRule="auto"/>
        <w:jc w:val="both"/>
        <w:rPr>
          <w:rFonts w:ascii="Times New Roman" w:hAnsi="Times New Roman" w:cs="Times New Roman"/>
          <w:sz w:val="20"/>
          <w:szCs w:val="20"/>
        </w:rPr>
      </w:pPr>
      <w:r w:rsidRPr="00A613DB">
        <w:rPr>
          <w:rFonts w:ascii="Times New Roman" w:hAnsi="Times New Roman" w:cs="Times New Roman"/>
          <w:sz w:val="20"/>
          <w:szCs w:val="20"/>
        </w:rPr>
        <w:t>The Chen distribution, introduced by Chen (1989), is a flexible distribution that has found widespread use in survival analysis and modelling. It is characterized by its ability to accommodate various forms of skewness and kurtosis, making it a valuable tool in fields that deal with complex data. However, despite its flexibility, the Chen distribution has limitations, particularly when it comes to accurately modelling data with extreme values or heavy tails, which are often encountered in financial markets. In the context of stock market indices, such as the ASI, the occurrence of extreme market movements, like sharp declines or surges, poses significant challenges for traditional models like the Chen distribution.</w:t>
      </w:r>
      <w:r>
        <w:rPr>
          <w:rFonts w:ascii="Times New Roman" w:hAnsi="Times New Roman" w:cs="Times New Roman"/>
          <w:sz w:val="20"/>
          <w:szCs w:val="20"/>
        </w:rPr>
        <w:t xml:space="preserve"> </w:t>
      </w:r>
      <w:r w:rsidRPr="00A613DB">
        <w:rPr>
          <w:rFonts w:ascii="Times New Roman" w:hAnsi="Times New Roman" w:cs="Times New Roman"/>
          <w:sz w:val="20"/>
          <w:szCs w:val="20"/>
        </w:rPr>
        <w:t xml:space="preserve">In response to these limitations, researchers have proposed several modifications to the Chen distribution to enhance its ability to capture extreme values and skewness. For example, the Chen Pareto distribution, introduced by </w:t>
      </w:r>
      <w:proofErr w:type="spellStart"/>
      <w:r w:rsidRPr="00A613DB">
        <w:rPr>
          <w:rFonts w:ascii="Times New Roman" w:hAnsi="Times New Roman" w:cs="Times New Roman"/>
          <w:sz w:val="20"/>
          <w:szCs w:val="20"/>
        </w:rPr>
        <w:t>Awodutire</w:t>
      </w:r>
      <w:proofErr w:type="spellEnd"/>
      <w:r w:rsidRPr="00A613DB">
        <w:rPr>
          <w:rFonts w:ascii="Times New Roman" w:hAnsi="Times New Roman" w:cs="Times New Roman"/>
          <w:sz w:val="20"/>
          <w:szCs w:val="20"/>
        </w:rPr>
        <w:t xml:space="preserve"> (2020), combines the Chen distribution with the Pareto distribution to address the heavy-tailed nature of financial data. Similarly, the Weibull-Chen distribution, proposed by </w:t>
      </w:r>
      <w:proofErr w:type="spellStart"/>
      <w:r w:rsidRPr="00A613DB">
        <w:rPr>
          <w:rFonts w:ascii="Times New Roman" w:hAnsi="Times New Roman" w:cs="Times New Roman"/>
          <w:sz w:val="20"/>
          <w:szCs w:val="20"/>
        </w:rPr>
        <w:t>Tarvirdizade</w:t>
      </w:r>
      <w:proofErr w:type="spellEnd"/>
      <w:r w:rsidRPr="00A613DB">
        <w:rPr>
          <w:rFonts w:ascii="Times New Roman" w:hAnsi="Times New Roman" w:cs="Times New Roman"/>
          <w:sz w:val="20"/>
          <w:szCs w:val="20"/>
        </w:rPr>
        <w:t xml:space="preserve"> and </w:t>
      </w:r>
      <w:proofErr w:type="spellStart"/>
      <w:r w:rsidRPr="00A613DB">
        <w:rPr>
          <w:rFonts w:ascii="Times New Roman" w:hAnsi="Times New Roman" w:cs="Times New Roman"/>
          <w:sz w:val="20"/>
          <w:szCs w:val="20"/>
        </w:rPr>
        <w:t>Ahmadpour</w:t>
      </w:r>
      <w:proofErr w:type="spellEnd"/>
      <w:r w:rsidRPr="00A613DB">
        <w:rPr>
          <w:rFonts w:ascii="Times New Roman" w:hAnsi="Times New Roman" w:cs="Times New Roman"/>
          <w:sz w:val="20"/>
          <w:szCs w:val="20"/>
        </w:rPr>
        <w:t xml:space="preserve"> (2021), introduces the Weibull distribution's shape parameters into the Chen framework, allowing for greater flexibility in modelling different types of hazard rates. Other notable extensions, such as the extended Chen-Poisson distribution by Sousa-Ferreira et al. (2023), have combined the Chen distribution with the Poisson distribution to handle count data and rare events, further expanding the applicability of Chen-type models in financial modelling. The continuous evolution of Chen-type distributions reflects the growing demand for models that can better capture the complexities of financial data. Researchers have proposed various extensions to the Chen distribution to enhance its applicability in a wide range of domains, including finance. For example, Chaudhary et al. (2023) introduced the Half-Cauchy Chen distribution, a variant designed to better capture the heavy-tailed nature of financial data. Similarly, the Chen autoregressive moving average (CHARMA) model, introduced by Stone et al. (2023), integrates Chen distributions with time series models, providing a more accurate tool for modelling financial indices like the ASI.</w:t>
      </w:r>
    </w:p>
    <w:p w14:paraId="6F9D3ACD" w14:textId="77777777" w:rsidR="00A613DB" w:rsidRPr="00A613DB" w:rsidRDefault="00A613DB" w:rsidP="00A613DB">
      <w:pPr>
        <w:spacing w:after="0" w:line="240" w:lineRule="auto"/>
        <w:jc w:val="both"/>
        <w:rPr>
          <w:rFonts w:ascii="Times New Roman" w:hAnsi="Times New Roman" w:cs="Times New Roman"/>
          <w:sz w:val="20"/>
          <w:szCs w:val="20"/>
        </w:rPr>
      </w:pPr>
      <w:r w:rsidRPr="00A613DB">
        <w:rPr>
          <w:rFonts w:ascii="Times New Roman" w:hAnsi="Times New Roman" w:cs="Times New Roman"/>
          <w:sz w:val="20"/>
          <w:szCs w:val="20"/>
        </w:rPr>
        <w:t>In the context of stock market modelling, the introduction of these modified distributions has proven invaluable in improving the predictive accuracy and robustness of financial models. The Chen Pareto distribution, for example, has shown superior performance in modelling stock price movements, as demonstrated by Zamani et al. (2022), while the extended Chen-Poisson distribution has proven effective in modelling rare market events, as noted by Sousa-Ferreira et al. (2023). These advancements highlight the importance of flexibility in statistical distributions, particularly when dealing with financial data that often exhibit skewness, heavy tails, and extreme values.</w:t>
      </w:r>
      <w:r w:rsidRPr="00A613DB">
        <w:t xml:space="preserve"> </w:t>
      </w:r>
      <w:r w:rsidRPr="00A613DB">
        <w:rPr>
          <w:rFonts w:ascii="Times New Roman" w:hAnsi="Times New Roman" w:cs="Times New Roman"/>
          <w:sz w:val="20"/>
          <w:szCs w:val="20"/>
        </w:rPr>
        <w:t>Sarhan et al. (2024) proposed the bivariate Chen distribution (BCD), offering new avenues for analyzing intricate data sets. Ismael and AL-</w:t>
      </w:r>
      <w:proofErr w:type="spellStart"/>
      <w:r w:rsidRPr="00A613DB">
        <w:rPr>
          <w:rFonts w:ascii="Times New Roman" w:hAnsi="Times New Roman" w:cs="Times New Roman"/>
          <w:sz w:val="20"/>
          <w:szCs w:val="20"/>
        </w:rPr>
        <w:t>Bairmani</w:t>
      </w:r>
      <w:proofErr w:type="spellEnd"/>
      <w:r w:rsidRPr="00A613DB">
        <w:rPr>
          <w:rFonts w:ascii="Times New Roman" w:hAnsi="Times New Roman" w:cs="Times New Roman"/>
          <w:sz w:val="20"/>
          <w:szCs w:val="20"/>
        </w:rPr>
        <w:t xml:space="preserve"> (2024) introduced the [0, 1] Truncated Nadarajah-Haghighi Chen distribution, emphasizing its utility for data analysis through comprehensive testing. Al-Essa et al. (2024) explored bathtub-shaped failure rate functions using advanced statistical methods with the Chen distribution, demonstrating practical applications across various fields. Singh et al. (2024) examined the competing risks model with failure times following the Chen distribution, validating Bayesian and classical estimation techniques through simulations and real-life examples. </w:t>
      </w:r>
      <w:proofErr w:type="spellStart"/>
      <w:r w:rsidRPr="00A613DB">
        <w:rPr>
          <w:rFonts w:ascii="Times New Roman" w:hAnsi="Times New Roman" w:cs="Times New Roman"/>
          <w:sz w:val="20"/>
          <w:szCs w:val="20"/>
        </w:rPr>
        <w:t>Akpojaro</w:t>
      </w:r>
      <w:proofErr w:type="spellEnd"/>
      <w:r w:rsidRPr="00A613DB">
        <w:rPr>
          <w:rFonts w:ascii="Times New Roman" w:hAnsi="Times New Roman" w:cs="Times New Roman"/>
          <w:sz w:val="20"/>
          <w:szCs w:val="20"/>
        </w:rPr>
        <w:t xml:space="preserve"> and </w:t>
      </w:r>
      <w:proofErr w:type="spellStart"/>
      <w:r w:rsidRPr="00A613DB">
        <w:rPr>
          <w:rFonts w:ascii="Times New Roman" w:hAnsi="Times New Roman" w:cs="Times New Roman"/>
          <w:sz w:val="20"/>
          <w:szCs w:val="20"/>
        </w:rPr>
        <w:t>Aronu</w:t>
      </w:r>
      <w:proofErr w:type="spellEnd"/>
      <w:r w:rsidRPr="00A613DB">
        <w:rPr>
          <w:rFonts w:ascii="Times New Roman" w:hAnsi="Times New Roman" w:cs="Times New Roman"/>
          <w:sz w:val="20"/>
          <w:szCs w:val="20"/>
        </w:rPr>
        <w:t xml:space="preserve"> (2024) introduced the Modified Generalized Chen (MGC) distribution, evaluating its theoretical and empirical performance against other Chen distribution variants. The MGC consistently outperformed alternatives, demonstrating superior model fit, predictive accuracy, and interpretability, making it valuable for empirical analyses in econometrics and policy decision-making.</w:t>
      </w:r>
    </w:p>
    <w:p w14:paraId="7DE5CCFF" w14:textId="77777777" w:rsidR="00A613DB" w:rsidRPr="00A613DB" w:rsidRDefault="00A613DB" w:rsidP="00A613DB">
      <w:pPr>
        <w:spacing w:after="0" w:line="240" w:lineRule="auto"/>
        <w:jc w:val="both"/>
        <w:rPr>
          <w:rFonts w:ascii="Times New Roman" w:hAnsi="Times New Roman" w:cs="Times New Roman"/>
          <w:sz w:val="20"/>
          <w:szCs w:val="20"/>
        </w:rPr>
      </w:pPr>
    </w:p>
    <w:p w14:paraId="73F63CA8" w14:textId="77777777" w:rsidR="00A613DB" w:rsidRPr="00A613DB" w:rsidRDefault="00A613DB" w:rsidP="00A613DB">
      <w:pPr>
        <w:spacing w:after="0" w:line="240" w:lineRule="auto"/>
        <w:jc w:val="both"/>
        <w:rPr>
          <w:rFonts w:ascii="Times New Roman" w:hAnsi="Times New Roman" w:cs="Times New Roman"/>
          <w:sz w:val="20"/>
          <w:szCs w:val="20"/>
        </w:rPr>
      </w:pPr>
      <w:r w:rsidRPr="00A613DB">
        <w:rPr>
          <w:rFonts w:ascii="Times New Roman" w:hAnsi="Times New Roman" w:cs="Times New Roman"/>
          <w:sz w:val="20"/>
          <w:szCs w:val="20"/>
        </w:rPr>
        <w:t>The Nigerian All-Share Index (ASI) is one of the key indicators of the Nigerian Stock Exchange's performance, reflecting the overall market sentiment and economic conditions. The behavior of the ASI is often subject to fluctuations due to both domestic and international economic factors. In recent years, the ASI has witnessed significant volatility, driven by factors such as inflation, oil price fluctuations, and political instability. Given the complex nature of the Nigerian economy, the ASI's behaviour is not easily captured by traditional statistical models.</w:t>
      </w:r>
    </w:p>
    <w:p w14:paraId="4881FA22" w14:textId="77777777" w:rsidR="00A613DB" w:rsidRPr="00A613DB" w:rsidRDefault="00A613DB" w:rsidP="00A613DB">
      <w:pPr>
        <w:jc w:val="both"/>
        <w:rPr>
          <w:rFonts w:ascii="Times New Roman" w:hAnsi="Times New Roman" w:cs="Times New Roman"/>
          <w:sz w:val="20"/>
          <w:szCs w:val="20"/>
        </w:rPr>
      </w:pPr>
      <w:r w:rsidRPr="00A613DB">
        <w:rPr>
          <w:rFonts w:ascii="Times New Roman" w:hAnsi="Times New Roman" w:cs="Times New Roman"/>
          <w:sz w:val="20"/>
          <w:szCs w:val="20"/>
        </w:rPr>
        <w:t xml:space="preserve">The introduction of Chen-type distributions offers a promising avenue for modelling the behaviour of the ASI. By incorporating modifications to the Chen distribution, such as the Chen Pareto, Weibull-Chen, and extended Chen-Poisson distributions, this study aims to provide a more accurate and robust framework for analyzing the ASI. Through a comparative analysis of these models, the study seeks to identify the most suitable distribution for capturing the </w:t>
      </w:r>
      <w:r w:rsidRPr="00A613DB">
        <w:rPr>
          <w:rFonts w:ascii="Times New Roman" w:hAnsi="Times New Roman" w:cs="Times New Roman"/>
          <w:sz w:val="20"/>
          <w:szCs w:val="20"/>
        </w:rPr>
        <w:lastRenderedPageBreak/>
        <w:t>dynamics of the ASI and providing valuable insights for financial decision-making.</w:t>
      </w:r>
      <w:r w:rsidRPr="00A613DB">
        <w:t xml:space="preserve"> </w:t>
      </w:r>
      <w:r w:rsidRPr="00A613DB">
        <w:rPr>
          <w:rFonts w:ascii="Times New Roman" w:hAnsi="Times New Roman" w:cs="Times New Roman"/>
          <w:sz w:val="20"/>
          <w:szCs w:val="20"/>
        </w:rPr>
        <w:t>The objectives of the study are: to evaluate the statistical properties of the All-Share Index (ASI) in Nigeria using descriptive statistics and distributional characteristics; to assess the suitability of Chen-type distributions (Generalized Chen, New Extended Chen, and Modified Generalized Chen) for modelling the ASI dataset; to compare the performance of the three Chen-type distributions in modelling ASI behaviour based on model selection criteria such as Akaike Information Criterion (AIC), Bayesian Information Criterion (BIC), and Mean Squared Error (MSE); and to identify the most appropriate Chen-type distribution for modelling ASI behaviour by analyzing the trade-offs between model fit, predictive accuracy, and numerical stability.</w:t>
      </w:r>
    </w:p>
    <w:p w14:paraId="3D65C2FE" w14:textId="77777777" w:rsidR="00A613DB" w:rsidRDefault="00A613DB" w:rsidP="00A613DB">
      <w:pPr>
        <w:spacing w:after="0" w:line="240" w:lineRule="auto"/>
        <w:jc w:val="both"/>
        <w:rPr>
          <w:rFonts w:ascii="Times New Roman" w:hAnsi="Times New Roman" w:cs="Times New Roman"/>
          <w:sz w:val="20"/>
          <w:szCs w:val="20"/>
        </w:rPr>
      </w:pPr>
    </w:p>
    <w:p w14:paraId="03F65F8C" w14:textId="77777777" w:rsidR="00A613DB" w:rsidRDefault="00A613DB" w:rsidP="003562F7">
      <w:pPr>
        <w:spacing w:after="0" w:line="240" w:lineRule="auto"/>
        <w:jc w:val="both"/>
        <w:rPr>
          <w:rFonts w:ascii="Times New Roman" w:hAnsi="Times New Roman" w:cs="Times New Roman"/>
          <w:sz w:val="20"/>
          <w:szCs w:val="20"/>
        </w:rPr>
      </w:pPr>
    </w:p>
    <w:p w14:paraId="1DBC2619" w14:textId="77777777" w:rsidR="007624F5" w:rsidRDefault="007624F5" w:rsidP="007624F5">
      <w:pPr>
        <w:spacing w:after="0" w:line="240" w:lineRule="auto"/>
        <w:rPr>
          <w:rFonts w:ascii="Times New Roman" w:hAnsi="Times New Roman" w:cs="Times New Roman"/>
          <w:sz w:val="20"/>
          <w:szCs w:val="20"/>
        </w:rPr>
      </w:pPr>
    </w:p>
    <w:p w14:paraId="560E5550" w14:textId="77777777" w:rsidR="005B294C" w:rsidRPr="000115D7" w:rsidRDefault="00F627F0" w:rsidP="008D7BC7">
      <w:pPr>
        <w:spacing w:after="0" w:line="240" w:lineRule="auto"/>
        <w:rPr>
          <w:rFonts w:ascii="Times New Roman" w:hAnsi="Times New Roman" w:cs="Times New Roman"/>
          <w:b/>
          <w:sz w:val="20"/>
          <w:szCs w:val="20"/>
        </w:rPr>
      </w:pPr>
      <w:r w:rsidRPr="000115D7">
        <w:rPr>
          <w:rFonts w:ascii="Times New Roman" w:hAnsi="Times New Roman" w:cs="Times New Roman"/>
          <w:b/>
          <w:sz w:val="20"/>
          <w:szCs w:val="20"/>
        </w:rPr>
        <w:t>2. Methods</w:t>
      </w:r>
    </w:p>
    <w:p w14:paraId="7EEBBBCB" w14:textId="77777777" w:rsidR="00933329" w:rsidRDefault="00933329" w:rsidP="00933329">
      <w:pPr>
        <w:spacing w:after="0" w:line="240" w:lineRule="auto"/>
        <w:jc w:val="both"/>
        <w:rPr>
          <w:rFonts w:ascii="Times New Roman" w:hAnsi="Times New Roman" w:cs="Times New Roman"/>
          <w:sz w:val="20"/>
          <w:szCs w:val="20"/>
        </w:rPr>
      </w:pPr>
    </w:p>
    <w:p w14:paraId="349063DE" w14:textId="77777777" w:rsidR="00933329" w:rsidRPr="00933329" w:rsidRDefault="00933329" w:rsidP="00933329">
      <w:pPr>
        <w:spacing w:after="0" w:line="240" w:lineRule="auto"/>
        <w:jc w:val="both"/>
        <w:rPr>
          <w:rFonts w:ascii="Times New Roman" w:hAnsi="Times New Roman" w:cs="Times New Roman"/>
          <w:b/>
          <w:sz w:val="20"/>
          <w:szCs w:val="20"/>
        </w:rPr>
      </w:pPr>
      <w:r w:rsidRPr="00933329">
        <w:rPr>
          <w:rFonts w:ascii="Times New Roman" w:hAnsi="Times New Roman" w:cs="Times New Roman"/>
          <w:b/>
          <w:sz w:val="20"/>
          <w:szCs w:val="20"/>
        </w:rPr>
        <w:t xml:space="preserve">2.1 Source of Data collection for the study </w:t>
      </w:r>
    </w:p>
    <w:p w14:paraId="2253FEB6" w14:textId="77777777" w:rsidR="000115D7" w:rsidRPr="000115D7" w:rsidRDefault="00933329" w:rsidP="00933329">
      <w:pPr>
        <w:spacing w:after="0" w:line="240" w:lineRule="auto"/>
        <w:jc w:val="both"/>
        <w:rPr>
          <w:rFonts w:ascii="Times New Roman" w:hAnsi="Times New Roman" w:cs="Times New Roman"/>
          <w:sz w:val="20"/>
          <w:szCs w:val="20"/>
        </w:rPr>
      </w:pPr>
      <w:r w:rsidRPr="00933329">
        <w:rPr>
          <w:rFonts w:ascii="Times New Roman" w:hAnsi="Times New Roman" w:cs="Times New Roman"/>
          <w:sz w:val="20"/>
          <w:szCs w:val="20"/>
        </w:rPr>
        <w:t xml:space="preserve">This study uses secondary data </w:t>
      </w:r>
      <w:r w:rsidR="00E25554">
        <w:rPr>
          <w:rFonts w:ascii="Times New Roman" w:hAnsi="Times New Roman" w:cs="Times New Roman"/>
          <w:sz w:val="20"/>
          <w:szCs w:val="20"/>
        </w:rPr>
        <w:t>and simulation</w:t>
      </w:r>
      <w:r w:rsidRPr="00933329">
        <w:rPr>
          <w:rFonts w:ascii="Times New Roman" w:hAnsi="Times New Roman" w:cs="Times New Roman"/>
          <w:sz w:val="20"/>
          <w:szCs w:val="20"/>
        </w:rPr>
        <w:t xml:space="preserve">. </w:t>
      </w:r>
      <w:r w:rsidR="00E25554">
        <w:rPr>
          <w:rFonts w:ascii="Times New Roman" w:hAnsi="Times New Roman" w:cs="Times New Roman"/>
          <w:sz w:val="20"/>
          <w:szCs w:val="20"/>
        </w:rPr>
        <w:t>T</w:t>
      </w:r>
      <w:r w:rsidRPr="00933329">
        <w:rPr>
          <w:rFonts w:ascii="Times New Roman" w:hAnsi="Times New Roman" w:cs="Times New Roman"/>
          <w:sz w:val="20"/>
          <w:szCs w:val="20"/>
        </w:rPr>
        <w:t xml:space="preserve">he </w:t>
      </w:r>
      <w:r w:rsidR="00E25554">
        <w:rPr>
          <w:rFonts w:ascii="Times New Roman" w:hAnsi="Times New Roman" w:cs="Times New Roman"/>
          <w:sz w:val="20"/>
          <w:szCs w:val="20"/>
        </w:rPr>
        <w:t xml:space="preserve">secondary data was </w:t>
      </w:r>
      <w:r w:rsidRPr="00933329">
        <w:rPr>
          <w:rFonts w:ascii="Times New Roman" w:hAnsi="Times New Roman" w:cs="Times New Roman"/>
          <w:sz w:val="20"/>
          <w:szCs w:val="20"/>
        </w:rPr>
        <w:t xml:space="preserve">monthly All Share Index (ASI) data from the Nigerian Stock Exchange (January 2008-December 2021) </w:t>
      </w:r>
      <w:r w:rsidR="00C04BF1">
        <w:rPr>
          <w:rFonts w:ascii="Times New Roman" w:hAnsi="Times New Roman" w:cs="Times New Roman"/>
          <w:sz w:val="20"/>
          <w:szCs w:val="20"/>
        </w:rPr>
        <w:t xml:space="preserve">which was employed </w:t>
      </w:r>
      <w:r w:rsidRPr="00933329">
        <w:rPr>
          <w:rFonts w:ascii="Times New Roman" w:hAnsi="Times New Roman" w:cs="Times New Roman"/>
          <w:sz w:val="20"/>
          <w:szCs w:val="20"/>
        </w:rPr>
        <w:t xml:space="preserve">to evaluate stock market performance and investor sentiment. </w:t>
      </w:r>
      <w:r w:rsidR="00E25554" w:rsidRPr="00E25554">
        <w:rPr>
          <w:rFonts w:ascii="Times New Roman" w:hAnsi="Times New Roman" w:cs="Times New Roman"/>
          <w:sz w:val="20"/>
          <w:szCs w:val="20"/>
        </w:rPr>
        <w:t xml:space="preserve">The simulation involves analyzing the dataset of All-Share Index (ASI) values and generating synthetic data to model its behaviour. First, the mean and standard deviation of the observed ASI values were calculated. A simulation function, </w:t>
      </w:r>
      <w:proofErr w:type="spellStart"/>
      <w:r w:rsidR="00E25554" w:rsidRPr="00E25554">
        <w:rPr>
          <w:rFonts w:ascii="Times New Roman" w:hAnsi="Times New Roman" w:cs="Times New Roman"/>
          <w:sz w:val="20"/>
          <w:szCs w:val="20"/>
        </w:rPr>
        <w:t>simulate_asi</w:t>
      </w:r>
      <w:proofErr w:type="spellEnd"/>
      <w:r w:rsidR="00E25554" w:rsidRPr="00E25554">
        <w:rPr>
          <w:rFonts w:ascii="Times New Roman" w:hAnsi="Times New Roman" w:cs="Times New Roman"/>
          <w:sz w:val="20"/>
          <w:szCs w:val="20"/>
        </w:rPr>
        <w:t xml:space="preserve">, was then defined to generate random observations from a normal distribution using the computed mean and standard deviation as parameters. To ensure reproducibility, a fixed random seed was set using </w:t>
      </w:r>
      <w:proofErr w:type="spellStart"/>
      <w:proofErr w:type="gramStart"/>
      <w:r w:rsidR="00E25554" w:rsidRPr="00E25554">
        <w:rPr>
          <w:rFonts w:ascii="Times New Roman" w:hAnsi="Times New Roman" w:cs="Times New Roman"/>
          <w:sz w:val="20"/>
          <w:szCs w:val="20"/>
        </w:rPr>
        <w:t>set.seed</w:t>
      </w:r>
      <w:proofErr w:type="spellEnd"/>
      <w:proofErr w:type="gramEnd"/>
      <w:r w:rsidR="00E25554" w:rsidRPr="00E25554">
        <w:rPr>
          <w:rFonts w:ascii="Times New Roman" w:hAnsi="Times New Roman" w:cs="Times New Roman"/>
          <w:sz w:val="20"/>
          <w:szCs w:val="20"/>
        </w:rPr>
        <w:t>(123). Subsequently, the function was employed to generate the various number of observations, effectively creating a synthetic dataset (x_values) that mirrors the statistical characteristics of the original ASI data. This approach enables studying ASI behaviour under hypothetical scenarios, facilitating statistical analysis and predictive modelling.</w:t>
      </w:r>
    </w:p>
    <w:p w14:paraId="0B5F5567" w14:textId="77777777" w:rsidR="00074B88" w:rsidRDefault="00074B88" w:rsidP="00F62182">
      <w:pPr>
        <w:spacing w:after="0" w:line="240" w:lineRule="auto"/>
        <w:rPr>
          <w:rFonts w:ascii="Times New Roman" w:hAnsi="Times New Roman" w:cs="Times New Roman"/>
          <w:sz w:val="20"/>
          <w:szCs w:val="20"/>
        </w:rPr>
      </w:pPr>
    </w:p>
    <w:p w14:paraId="635BF641" w14:textId="77777777" w:rsidR="00DE1FDD" w:rsidRPr="00DE1FDD" w:rsidRDefault="00DE1FDD" w:rsidP="00DE1FD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2.2 </w:t>
      </w:r>
      <w:r w:rsidRPr="00DE1FDD">
        <w:rPr>
          <w:rFonts w:ascii="Times New Roman" w:hAnsi="Times New Roman" w:cs="Times New Roman"/>
          <w:b/>
          <w:sz w:val="20"/>
          <w:szCs w:val="20"/>
        </w:rPr>
        <w:t xml:space="preserve">The </w:t>
      </w:r>
      <w:r w:rsidR="00E56145" w:rsidRPr="00E56145">
        <w:rPr>
          <w:rFonts w:ascii="Times New Roman" w:hAnsi="Times New Roman" w:cs="Times New Roman"/>
          <w:b/>
          <w:sz w:val="20"/>
          <w:szCs w:val="20"/>
        </w:rPr>
        <w:t>Probability Density Functions of Variants of the Chen Distribution</w:t>
      </w:r>
    </w:p>
    <w:p w14:paraId="5A031166" w14:textId="77777777" w:rsidR="00F65230" w:rsidRPr="003E10E2" w:rsidRDefault="00E56145" w:rsidP="00F65230">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Table 1 presents the </w:t>
      </w:r>
      <w:r w:rsidRPr="00E56145">
        <w:rPr>
          <w:rFonts w:ascii="Times New Roman" w:eastAsia="Calibri" w:hAnsi="Times New Roman" w:cs="Times New Roman"/>
          <w:sz w:val="20"/>
          <w:szCs w:val="20"/>
        </w:rPr>
        <w:t>Probability Density Functions of Variants of the Chen Distribution</w:t>
      </w:r>
      <w:r w:rsidR="00F65230" w:rsidRPr="003E10E2">
        <w:rPr>
          <w:rFonts w:ascii="Times New Roman" w:eastAsia="Calibri" w:hAnsi="Times New Roman" w:cs="Times New Roman"/>
          <w:sz w:val="20"/>
          <w:szCs w:val="20"/>
        </w:rPr>
        <w:t xml:space="preserve">.   </w:t>
      </w:r>
    </w:p>
    <w:p w14:paraId="42BF6493" w14:textId="77777777" w:rsidR="00F65230" w:rsidRPr="003E10E2" w:rsidRDefault="00F65230" w:rsidP="00F65230">
      <w:pPr>
        <w:spacing w:after="0" w:line="240" w:lineRule="auto"/>
        <w:jc w:val="both"/>
        <w:rPr>
          <w:rFonts w:ascii="Times New Roman" w:hAnsi="Times New Roman" w:cs="Times New Roman"/>
          <w:b/>
          <w:sz w:val="20"/>
          <w:szCs w:val="20"/>
        </w:rPr>
      </w:pPr>
      <w:r w:rsidRPr="003E10E2">
        <w:rPr>
          <w:rFonts w:ascii="Times New Roman" w:hAnsi="Times New Roman" w:cs="Times New Roman"/>
          <w:sz w:val="20"/>
          <w:szCs w:val="20"/>
        </w:rPr>
        <w:t> </w:t>
      </w:r>
      <w:r>
        <w:rPr>
          <w:rFonts w:ascii="Times New Roman" w:hAnsi="Times New Roman" w:cs="Times New Roman"/>
          <w:b/>
          <w:sz w:val="20"/>
          <w:szCs w:val="20"/>
        </w:rPr>
        <w:t xml:space="preserve">Table </w:t>
      </w:r>
      <w:r w:rsidRPr="003E10E2">
        <w:rPr>
          <w:rFonts w:ascii="Times New Roman" w:hAnsi="Times New Roman" w:cs="Times New Roman"/>
          <w:b/>
          <w:sz w:val="20"/>
          <w:szCs w:val="20"/>
        </w:rPr>
        <w:t xml:space="preserve">1. </w:t>
      </w:r>
      <w:r w:rsidR="00375A6A" w:rsidRPr="00375A6A">
        <w:rPr>
          <w:rFonts w:ascii="Times New Roman" w:hAnsi="Times New Roman" w:cs="Times New Roman"/>
          <w:b/>
          <w:sz w:val="20"/>
          <w:szCs w:val="20"/>
        </w:rPr>
        <w:t>Probability Density Functions of Variants of the Chen Distribution</w:t>
      </w:r>
    </w:p>
    <w:tbl>
      <w:tblPr>
        <w:tblStyle w:val="TableGrid3"/>
        <w:tblW w:w="10173" w:type="dxa"/>
        <w:tblLayout w:type="fixed"/>
        <w:tblLook w:val="04A0" w:firstRow="1" w:lastRow="0" w:firstColumn="1" w:lastColumn="0" w:noHBand="0" w:noVBand="1"/>
      </w:tblPr>
      <w:tblGrid>
        <w:gridCol w:w="472"/>
        <w:gridCol w:w="1945"/>
        <w:gridCol w:w="5233"/>
        <w:gridCol w:w="2523"/>
      </w:tblGrid>
      <w:tr w:rsidR="00770DDA" w:rsidRPr="003E10E2" w14:paraId="280B3A30" w14:textId="77777777" w:rsidTr="00770DDA">
        <w:trPr>
          <w:trHeight w:val="496"/>
        </w:trPr>
        <w:tc>
          <w:tcPr>
            <w:tcW w:w="472" w:type="dxa"/>
          </w:tcPr>
          <w:p w14:paraId="4382322B" w14:textId="77777777" w:rsidR="00770DDA" w:rsidRPr="003E10E2" w:rsidRDefault="00770DDA" w:rsidP="00FF3240">
            <w:pPr>
              <w:tabs>
                <w:tab w:val="left" w:pos="3830"/>
              </w:tabs>
              <w:jc w:val="both"/>
              <w:rPr>
                <w:rFonts w:ascii="Times New Roman" w:hAnsi="Times New Roman" w:cs="Times New Roman"/>
                <w:b/>
                <w:sz w:val="20"/>
                <w:szCs w:val="20"/>
              </w:rPr>
            </w:pPr>
            <w:r w:rsidRPr="003E10E2">
              <w:rPr>
                <w:rFonts w:ascii="Times New Roman" w:hAnsi="Times New Roman" w:cs="Times New Roman"/>
                <w:b/>
                <w:sz w:val="20"/>
                <w:szCs w:val="20"/>
              </w:rPr>
              <w:t>S/No.</w:t>
            </w:r>
          </w:p>
        </w:tc>
        <w:tc>
          <w:tcPr>
            <w:tcW w:w="1945" w:type="dxa"/>
          </w:tcPr>
          <w:p w14:paraId="74CB827F" w14:textId="77777777" w:rsidR="00770DDA" w:rsidRPr="003E10E2" w:rsidRDefault="00770DDA" w:rsidP="00FF3240">
            <w:pPr>
              <w:tabs>
                <w:tab w:val="left" w:pos="3830"/>
              </w:tabs>
              <w:jc w:val="center"/>
              <w:rPr>
                <w:rFonts w:ascii="Times New Roman" w:hAnsi="Times New Roman" w:cs="Times New Roman"/>
                <w:b/>
                <w:sz w:val="20"/>
                <w:szCs w:val="20"/>
              </w:rPr>
            </w:pPr>
            <w:r w:rsidRPr="003E10E2">
              <w:rPr>
                <w:rFonts w:ascii="Times New Roman" w:hAnsi="Times New Roman" w:cs="Times New Roman"/>
                <w:b/>
                <w:sz w:val="20"/>
                <w:szCs w:val="20"/>
              </w:rPr>
              <w:t>Distribution</w:t>
            </w:r>
          </w:p>
        </w:tc>
        <w:tc>
          <w:tcPr>
            <w:tcW w:w="5233" w:type="dxa"/>
          </w:tcPr>
          <w:p w14:paraId="3E5A2B09" w14:textId="77777777" w:rsidR="00770DDA" w:rsidRPr="003E10E2" w:rsidRDefault="00770DDA" w:rsidP="00FF3240">
            <w:pPr>
              <w:tabs>
                <w:tab w:val="left" w:pos="3830"/>
              </w:tabs>
              <w:jc w:val="center"/>
              <w:rPr>
                <w:rFonts w:ascii="Times New Roman" w:hAnsi="Times New Roman" w:cs="Times New Roman"/>
                <w:b/>
                <w:sz w:val="20"/>
                <w:szCs w:val="20"/>
              </w:rPr>
            </w:pPr>
            <w:r w:rsidRPr="003E10E2">
              <w:rPr>
                <w:rFonts w:ascii="Times New Roman" w:hAnsi="Times New Roman" w:cs="Times New Roman"/>
                <w:b/>
                <w:sz w:val="20"/>
                <w:szCs w:val="20"/>
              </w:rPr>
              <w:t>PDF</w:t>
            </w:r>
          </w:p>
        </w:tc>
        <w:tc>
          <w:tcPr>
            <w:tcW w:w="2523" w:type="dxa"/>
          </w:tcPr>
          <w:p w14:paraId="2431DD80" w14:textId="77777777" w:rsidR="00770DDA" w:rsidRPr="003E10E2" w:rsidRDefault="00770DDA" w:rsidP="00FF3240">
            <w:pPr>
              <w:tabs>
                <w:tab w:val="left" w:pos="3830"/>
              </w:tabs>
              <w:jc w:val="center"/>
              <w:rPr>
                <w:rFonts w:ascii="Times New Roman" w:hAnsi="Times New Roman" w:cs="Times New Roman"/>
                <w:b/>
                <w:sz w:val="20"/>
                <w:szCs w:val="20"/>
              </w:rPr>
            </w:pPr>
            <w:r>
              <w:rPr>
                <w:rFonts w:ascii="Times New Roman" w:hAnsi="Times New Roman" w:cs="Times New Roman"/>
                <w:b/>
                <w:sz w:val="20"/>
                <w:szCs w:val="20"/>
              </w:rPr>
              <w:t>Source</w:t>
            </w:r>
          </w:p>
        </w:tc>
      </w:tr>
      <w:tr w:rsidR="00770DDA" w:rsidRPr="003E10E2" w14:paraId="3C456475" w14:textId="77777777" w:rsidTr="00770DDA">
        <w:trPr>
          <w:trHeight w:val="592"/>
        </w:trPr>
        <w:tc>
          <w:tcPr>
            <w:tcW w:w="472" w:type="dxa"/>
          </w:tcPr>
          <w:p w14:paraId="51C4103D" w14:textId="77777777" w:rsidR="00770DDA" w:rsidRPr="003E10E2" w:rsidRDefault="00770DDA"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1.</w:t>
            </w:r>
          </w:p>
        </w:tc>
        <w:tc>
          <w:tcPr>
            <w:tcW w:w="1945" w:type="dxa"/>
          </w:tcPr>
          <w:p w14:paraId="69AFD4F7" w14:textId="77777777" w:rsidR="00770DDA" w:rsidRPr="003E10E2" w:rsidRDefault="00770DDA"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Generalized Chen (GC) Distribution</w:t>
            </w:r>
          </w:p>
        </w:tc>
        <w:tc>
          <w:tcPr>
            <w:tcW w:w="5233" w:type="dxa"/>
          </w:tcPr>
          <w:p w14:paraId="1989FBA6" w14:textId="77777777" w:rsidR="00770DDA" w:rsidRPr="003E10E2" w:rsidRDefault="008403E4" w:rsidP="00FF3240">
            <w:pPr>
              <w:tabs>
                <w:tab w:val="left" w:pos="3830"/>
              </w:tabs>
              <w:jc w:val="both"/>
              <w:rPr>
                <w:rFonts w:ascii="Times New Roman" w:hAnsi="Times New Roman" w:cs="Times New Roman"/>
                <w:sz w:val="20"/>
                <w:szCs w:val="20"/>
              </w:rPr>
            </w:pPr>
            <m:oMathPara>
              <m:oMath>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γ</m:t>
                        </m:r>
                      </m:num>
                      <m:den>
                        <m:r>
                          <w:rPr>
                            <w:rFonts w:ascii="Cambria Math" w:hAnsi="Cambria Math" w:cs="Times New Roman"/>
                            <w:sz w:val="20"/>
                            <w:szCs w:val="20"/>
                          </w:rPr>
                          <m:t>2</m:t>
                        </m:r>
                        <m:r>
                          <w:rPr>
                            <w:rFonts w:ascii="Cambria Math" w:hAnsi="Cambria Math" w:cs="Times New Roman"/>
                            <w:sz w:val="20"/>
                            <w:szCs w:val="20"/>
                          </w:rPr>
                          <m:t>β</m:t>
                        </m:r>
                      </m:den>
                    </m:f>
                  </m:e>
                </m:d>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β</m:t>
                            </m:r>
                          </m:den>
                        </m:f>
                      </m:e>
                    </m:d>
                  </m:e>
                  <m:sup>
                    <m:d>
                      <m:dPr>
                        <m:ctrlPr>
                          <w:rPr>
                            <w:rFonts w:ascii="Cambria Math" w:hAnsi="Cambria Math" w:cs="Times New Roman"/>
                            <w:i/>
                            <w:sz w:val="20"/>
                            <w:szCs w:val="20"/>
                          </w:rPr>
                        </m:ctrlPr>
                      </m:dPr>
                      <m:e>
                        <m:r>
                          <w:rPr>
                            <w:rFonts w:ascii="Cambria Math" w:hAnsi="Cambria Math" w:cs="Times New Roman"/>
                            <w:sz w:val="20"/>
                            <w:szCs w:val="20"/>
                          </w:rPr>
                          <m:t>α</m:t>
                        </m:r>
                        <m:r>
                          <w:rPr>
                            <w:rFonts w:ascii="Cambria Math" w:hAnsi="Cambria Math" w:cs="Times New Roman"/>
                            <w:sz w:val="20"/>
                            <w:szCs w:val="20"/>
                          </w:rPr>
                          <m:t xml:space="preserve"> - 1</m:t>
                        </m:r>
                      </m:e>
                    </m:d>
                  </m:sup>
                </m:sSup>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β</m:t>
                                </m:r>
                              </m:den>
                            </m:f>
                          </m:e>
                        </m:d>
                      </m:e>
                      <m:sup>
                        <m:r>
                          <w:rPr>
                            <w:rFonts w:ascii="Cambria Math" w:hAnsi="Cambria Math" w:cs="Times New Roman"/>
                            <w:sz w:val="20"/>
                            <w:szCs w:val="20"/>
                          </w:rPr>
                          <m:t>γ</m:t>
                        </m:r>
                      </m:sup>
                    </m:sSup>
                  </m:sup>
                </m:sSup>
                <m:r>
                  <w:rPr>
                    <w:rFonts w:ascii="Cambria Math" w:hAnsi="Cambria Math" w:cs="Times New Roman"/>
                    <w:sz w:val="20"/>
                    <w:szCs w:val="20"/>
                  </w:rPr>
                  <m:t>,</m:t>
                </m:r>
                <m:r>
                  <w:rPr>
                    <w:rFonts w:ascii="Cambria Math" w:hAnsi="Cambria Math" w:cs="Times New Roman"/>
                    <w:sz w:val="20"/>
                    <w:szCs w:val="20"/>
                  </w:rPr>
                  <m:t>α</m:t>
                </m:r>
                <m:r>
                  <w:rPr>
                    <w:rFonts w:ascii="Cambria Math" w:hAnsi="Cambria Math" w:cs="Times New Roman"/>
                    <w:sz w:val="20"/>
                    <w:szCs w:val="20"/>
                  </w:rPr>
                  <m:t>∈</m:t>
                </m:r>
                <m:r>
                  <w:rPr>
                    <w:rFonts w:ascii="Cambria Math" w:hAnsi="Cambria Math" w:cs="Times New Roman"/>
                    <w:sz w:val="20"/>
                    <w:szCs w:val="20"/>
                  </w:rPr>
                  <m:t>R</m:t>
                </m:r>
                <m:r>
                  <w:rPr>
                    <w:rFonts w:ascii="Cambria Math" w:hAnsi="Cambria Math" w:cs="Times New Roman"/>
                    <w:sz w:val="20"/>
                    <w:szCs w:val="20"/>
                  </w:rPr>
                  <m:t>,</m:t>
                </m:r>
                <m:r>
                  <w:rPr>
                    <w:rFonts w:ascii="Cambria Math" w:hAnsi="Cambria Math" w:cs="Times New Roman"/>
                    <w:sz w:val="20"/>
                    <w:szCs w:val="20"/>
                  </w:rPr>
                  <m:t>β</m:t>
                </m:r>
                <m:r>
                  <w:rPr>
                    <w:rFonts w:ascii="Cambria Math" w:hAnsi="Cambria Math" w:cs="Times New Roman"/>
                    <w:sz w:val="20"/>
                    <w:szCs w:val="20"/>
                  </w:rPr>
                  <m:t>&gt;0,</m:t>
                </m:r>
                <m:r>
                  <w:rPr>
                    <w:rFonts w:ascii="Cambria Math" w:hAnsi="Cambria Math" w:cs="Times New Roman"/>
                    <w:sz w:val="20"/>
                    <w:szCs w:val="20"/>
                  </w:rPr>
                  <m:t>γ</m:t>
                </m:r>
                <m:r>
                  <w:rPr>
                    <w:rFonts w:ascii="Cambria Math" w:hAnsi="Cambria Math" w:cs="Times New Roman"/>
                    <w:sz w:val="20"/>
                    <w:szCs w:val="20"/>
                  </w:rPr>
                  <m:t>&gt;0,</m:t>
                </m:r>
                <m:r>
                  <w:rPr>
                    <w:rFonts w:ascii="Cambria Math" w:hAnsi="Cambria Math" w:cs="Times New Roman"/>
                    <w:sz w:val="20"/>
                    <w:szCs w:val="20"/>
                  </w:rPr>
                  <m:t>x</m:t>
                </m:r>
                <m:r>
                  <w:rPr>
                    <w:rFonts w:ascii="Cambria Math" w:hAnsi="Cambria Math" w:cs="Times New Roman"/>
                    <w:sz w:val="20"/>
                    <w:szCs w:val="20"/>
                  </w:rPr>
                  <m:t xml:space="preserve">≥0 </m:t>
                </m:r>
              </m:oMath>
            </m:oMathPara>
          </w:p>
        </w:tc>
        <w:tc>
          <w:tcPr>
            <w:tcW w:w="2523" w:type="dxa"/>
          </w:tcPr>
          <w:p w14:paraId="5D87C2B4" w14:textId="77777777" w:rsidR="00770DDA" w:rsidRDefault="00770DDA" w:rsidP="00FF3240">
            <w:pPr>
              <w:tabs>
                <w:tab w:val="left" w:pos="3830"/>
              </w:tabs>
              <w:jc w:val="both"/>
              <w:rPr>
                <w:rFonts w:ascii="Times New Roman" w:eastAsia="Calibri" w:hAnsi="Times New Roman" w:cs="Times New Roman"/>
                <w:sz w:val="20"/>
                <w:szCs w:val="20"/>
              </w:rPr>
            </w:pPr>
            <w:r w:rsidRPr="00770DDA">
              <w:rPr>
                <w:rFonts w:ascii="Times New Roman" w:eastAsia="Calibri" w:hAnsi="Times New Roman" w:cs="Times New Roman"/>
                <w:sz w:val="20"/>
                <w:szCs w:val="20"/>
              </w:rPr>
              <w:t>Singh et al. (2024)</w:t>
            </w:r>
          </w:p>
        </w:tc>
      </w:tr>
      <w:tr w:rsidR="00770DDA" w:rsidRPr="003E10E2" w14:paraId="23F01E69" w14:textId="77777777" w:rsidTr="00770DDA">
        <w:trPr>
          <w:trHeight w:val="1108"/>
        </w:trPr>
        <w:tc>
          <w:tcPr>
            <w:tcW w:w="472" w:type="dxa"/>
          </w:tcPr>
          <w:p w14:paraId="4D2BBA04" w14:textId="77777777" w:rsidR="00770DDA" w:rsidRPr="003E10E2" w:rsidRDefault="00E56145" w:rsidP="00FF3240">
            <w:pPr>
              <w:tabs>
                <w:tab w:val="left" w:pos="3830"/>
              </w:tabs>
              <w:jc w:val="both"/>
              <w:rPr>
                <w:rFonts w:ascii="Times New Roman" w:hAnsi="Times New Roman" w:cs="Times New Roman"/>
                <w:sz w:val="20"/>
                <w:szCs w:val="20"/>
              </w:rPr>
            </w:pPr>
            <w:r>
              <w:rPr>
                <w:rFonts w:ascii="Times New Roman" w:hAnsi="Times New Roman" w:cs="Times New Roman"/>
                <w:sz w:val="20"/>
                <w:szCs w:val="20"/>
              </w:rPr>
              <w:t>2</w:t>
            </w:r>
          </w:p>
        </w:tc>
        <w:tc>
          <w:tcPr>
            <w:tcW w:w="1945" w:type="dxa"/>
          </w:tcPr>
          <w:p w14:paraId="218BF94E" w14:textId="77777777" w:rsidR="00770DDA" w:rsidRPr="003E10E2" w:rsidRDefault="00770DDA"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 xml:space="preserve">New Extended Chen (NEC) Distribution </w:t>
            </w:r>
          </w:p>
        </w:tc>
        <w:tc>
          <w:tcPr>
            <w:tcW w:w="5233" w:type="dxa"/>
          </w:tcPr>
          <w:p w14:paraId="11E7F49D" w14:textId="77777777" w:rsidR="001C03D0" w:rsidRPr="001C03D0" w:rsidRDefault="00770DDA" w:rsidP="001C03D0">
            <w:pPr>
              <w:tabs>
                <w:tab w:val="left" w:pos="3830"/>
              </w:tabs>
              <w:jc w:val="both"/>
              <w:rPr>
                <w:rFonts w:ascii="Times New Roman" w:eastAsiaTheme="minorEastAsia" w:hAnsi="Times New Roman" w:cs="Times New Roman"/>
                <w:sz w:val="20"/>
                <w:szCs w:val="20"/>
              </w:rPr>
            </w:pPr>
            <m:oMathPara>
              <m:oMath>
                <m:r>
                  <w:rPr>
                    <w:rFonts w:ascii="Cambria Math" w:hAnsi="Cambria Math" w:cs="Times New Roman"/>
                    <w:sz w:val="20"/>
                    <w:szCs w:val="20"/>
                  </w:rPr>
                  <m:t>bd</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b-1</m:t>
                    </m:r>
                  </m:sup>
                </m:sSup>
                <m:sSup>
                  <m:sSupPr>
                    <m:ctrlPr>
                      <w:rPr>
                        <w:rFonts w:ascii="Cambria Math" w:hAnsi="Cambria Math" w:cs="Times New Roman"/>
                        <w:i/>
                        <w:sz w:val="20"/>
                        <w:szCs w:val="20"/>
                      </w:rPr>
                    </m:ctrlPr>
                  </m:sSupPr>
                  <m:e>
                    <m:r>
                      <w:rPr>
                        <w:rFonts w:ascii="Cambria Math" w:hAnsi="Cambria Math" w:cs="Times New Roman"/>
                        <w:sz w:val="20"/>
                        <w:szCs w:val="20"/>
                      </w:rPr>
                      <m:t>e</m:t>
                    </m:r>
                  </m:e>
                  <m:sup>
                    <m:d>
                      <m:dPr>
                        <m:begChr m:val="["/>
                        <m:endChr m:val="]"/>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b</m:t>
                            </m:r>
                          </m:sup>
                        </m:sSup>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d</m:t>
                            </m:r>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b</m:t>
                                        </m:r>
                                      </m:sup>
                                    </m:sSup>
                                  </m:sup>
                                </m:sSup>
                              </m:e>
                            </m:d>
                          </m:sup>
                        </m:sSup>
                        <m:r>
                          <w:rPr>
                            <w:rFonts w:ascii="Cambria Math" w:hAnsi="Cambria Math" w:cs="Times New Roman"/>
                            <w:sz w:val="20"/>
                            <w:szCs w:val="20"/>
                          </w:rPr>
                          <m:t>+</m:t>
                        </m:r>
                        <m:acc>
                          <m:accPr>
                            <m:chr m:val="̅"/>
                            <m:ctrlPr>
                              <w:rPr>
                                <w:rFonts w:ascii="Cambria Math" w:hAnsi="Cambria Math" w:cs="Times New Roman"/>
                                <w:i/>
                                <w:sz w:val="20"/>
                                <w:szCs w:val="20"/>
                              </w:rPr>
                            </m:ctrlPr>
                          </m:accPr>
                          <m:e>
                            <m:r>
                              <w:rPr>
                                <w:rFonts w:ascii="Cambria Math" w:hAnsi="Cambria Math" w:cs="Times New Roman"/>
                                <w:sz w:val="20"/>
                                <w:szCs w:val="20"/>
                              </w:rPr>
                              <m:t>θ</m:t>
                            </m:r>
                          </m:e>
                        </m:acc>
                        <m:d>
                          <m:dPr>
                            <m:ctrlPr>
                              <w:rPr>
                                <w:rFonts w:ascii="Cambria Math" w:hAnsi="Cambria Math" w:cs="Times New Roman"/>
                                <w:i/>
                                <w:sz w:val="20"/>
                                <w:szCs w:val="20"/>
                              </w:rPr>
                            </m:ctrlPr>
                          </m:dPr>
                          <m:e>
                            <m:r>
                              <w:rPr>
                                <w:rFonts w:ascii="Cambria Math" w:hAnsi="Cambria Math" w:cs="Times New Roman"/>
                                <w:sz w:val="20"/>
                                <w:szCs w:val="20"/>
                              </w:rPr>
                              <m:t>1-</m:t>
                            </m:r>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d</m:t>
                                    </m:r>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b</m:t>
                                                </m:r>
                                              </m:sup>
                                            </m:sSup>
                                          </m:sup>
                                        </m:sSup>
                                      </m:e>
                                    </m:d>
                                  </m:sup>
                                </m:sSup>
                              </m:e>
                            </m:d>
                          </m:e>
                        </m:d>
                      </m:e>
                    </m:d>
                    <m:d>
                      <m:dPr>
                        <m:begChr m:val="["/>
                        <m:endChr m:val="]"/>
                        <m:ctrlPr>
                          <w:rPr>
                            <w:rFonts w:ascii="Cambria Math" w:hAnsi="Cambria Math" w:cs="Times New Roman"/>
                            <w:i/>
                            <w:sz w:val="20"/>
                            <w:szCs w:val="20"/>
                          </w:rPr>
                        </m:ctrlPr>
                      </m:dPr>
                      <m:e>
                        <m:r>
                          <w:rPr>
                            <w:rFonts w:ascii="Cambria Math" w:hAnsi="Cambria Math" w:cs="Times New Roman"/>
                            <w:sz w:val="20"/>
                            <w:szCs w:val="20"/>
                          </w:rPr>
                          <m:t>1-</m:t>
                        </m:r>
                        <m:acc>
                          <m:accPr>
                            <m:chr m:val="̅"/>
                            <m:ctrlPr>
                              <w:rPr>
                                <w:rFonts w:ascii="Cambria Math" w:hAnsi="Cambria Math" w:cs="Times New Roman"/>
                                <w:i/>
                                <w:sz w:val="20"/>
                                <w:szCs w:val="20"/>
                              </w:rPr>
                            </m:ctrlPr>
                          </m:accPr>
                          <m:e>
                            <m:r>
                              <w:rPr>
                                <w:rFonts w:ascii="Cambria Math" w:hAnsi="Cambria Math" w:cs="Times New Roman"/>
                                <w:sz w:val="20"/>
                                <w:szCs w:val="20"/>
                              </w:rPr>
                              <m:t>θ</m:t>
                            </m:r>
                          </m:e>
                        </m:acc>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d</m:t>
                                </m:r>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b</m:t>
                                            </m:r>
                                          </m:sup>
                                        </m:sSup>
                                      </m:sup>
                                    </m:sSup>
                                  </m:e>
                                </m:d>
                              </m:sup>
                            </m:sSup>
                          </m:e>
                        </m:d>
                      </m:e>
                    </m:d>
                  </m:sup>
                </m:sSup>
                <m:r>
                  <w:rPr>
                    <w:rFonts w:ascii="Cambria Math" w:hAnsi="Cambria Math" w:cs="Times New Roman"/>
                    <w:sz w:val="20"/>
                    <w:szCs w:val="20"/>
                  </w:rPr>
                  <m:t>,</m:t>
                </m:r>
              </m:oMath>
            </m:oMathPara>
          </w:p>
          <w:p w14:paraId="0A9FE542" w14:textId="77777777" w:rsidR="00770DDA" w:rsidRPr="001C03D0" w:rsidRDefault="001C03D0" w:rsidP="001C03D0">
            <w:pPr>
              <w:tabs>
                <w:tab w:val="left" w:pos="3830"/>
              </w:tabs>
              <w:jc w:val="both"/>
              <w:rPr>
                <w:rFonts w:ascii="Cambria Math" w:hAnsi="Cambria Math" w:cs="Times New Roman"/>
                <w:sz w:val="20"/>
                <w:szCs w:val="20"/>
                <w:oMath/>
              </w:rPr>
            </w:pPr>
            <m:oMathPara>
              <m:oMath>
                <m:r>
                  <w:rPr>
                    <w:rFonts w:ascii="Cambria Math" w:hAnsi="Cambria Math" w:cs="Times New Roman"/>
                    <w:sz w:val="20"/>
                    <w:szCs w:val="20"/>
                  </w:rPr>
                  <m:t>b&gt;0,d∈R,x≥0, 0≤θ≤1.</m:t>
                </m:r>
              </m:oMath>
            </m:oMathPara>
          </w:p>
          <w:p w14:paraId="332ACDA0" w14:textId="77777777" w:rsidR="001C03D0" w:rsidRPr="001C03D0" w:rsidRDefault="001C03D0" w:rsidP="00FF3240">
            <w:pPr>
              <w:tabs>
                <w:tab w:val="left" w:pos="3830"/>
              </w:tabs>
              <w:jc w:val="both"/>
              <w:rPr>
                <w:rFonts w:ascii="Times New Roman" w:eastAsiaTheme="minorEastAsia" w:hAnsi="Times New Roman" w:cs="Times New Roman"/>
                <w:sz w:val="20"/>
                <w:szCs w:val="20"/>
              </w:rPr>
            </w:pPr>
          </w:p>
        </w:tc>
        <w:tc>
          <w:tcPr>
            <w:tcW w:w="2523" w:type="dxa"/>
          </w:tcPr>
          <w:p w14:paraId="0C1F32E4" w14:textId="77777777" w:rsidR="00770DDA" w:rsidRDefault="00770DDA" w:rsidP="00FF3240">
            <w:pPr>
              <w:tabs>
                <w:tab w:val="left" w:pos="3830"/>
              </w:tabs>
              <w:jc w:val="both"/>
              <w:rPr>
                <w:rFonts w:ascii="Times New Roman" w:eastAsia="Calibri" w:hAnsi="Times New Roman" w:cs="Times New Roman"/>
                <w:sz w:val="20"/>
                <w:szCs w:val="20"/>
              </w:rPr>
            </w:pPr>
            <w:r w:rsidRPr="00770DDA">
              <w:rPr>
                <w:rFonts w:ascii="Times New Roman" w:eastAsia="Calibri" w:hAnsi="Times New Roman" w:cs="Times New Roman"/>
                <w:sz w:val="20"/>
                <w:szCs w:val="20"/>
              </w:rPr>
              <w:t>Acquah et al. (2023)</w:t>
            </w:r>
          </w:p>
        </w:tc>
      </w:tr>
      <w:tr w:rsidR="00770DDA" w:rsidRPr="003E10E2" w14:paraId="4988069E" w14:textId="77777777" w:rsidTr="00770DDA">
        <w:trPr>
          <w:trHeight w:val="656"/>
        </w:trPr>
        <w:tc>
          <w:tcPr>
            <w:tcW w:w="472" w:type="dxa"/>
          </w:tcPr>
          <w:p w14:paraId="4DCB63DB" w14:textId="77777777" w:rsidR="00770DDA" w:rsidRPr="003E10E2" w:rsidRDefault="00E56145" w:rsidP="00FF3240">
            <w:pPr>
              <w:tabs>
                <w:tab w:val="left" w:pos="3830"/>
              </w:tabs>
              <w:jc w:val="both"/>
              <w:rPr>
                <w:rFonts w:ascii="Times New Roman" w:hAnsi="Times New Roman" w:cs="Times New Roman"/>
                <w:sz w:val="20"/>
                <w:szCs w:val="20"/>
              </w:rPr>
            </w:pPr>
            <w:r>
              <w:rPr>
                <w:rFonts w:ascii="Times New Roman" w:hAnsi="Times New Roman" w:cs="Times New Roman"/>
                <w:sz w:val="20"/>
                <w:szCs w:val="20"/>
              </w:rPr>
              <w:t>3</w:t>
            </w:r>
          </w:p>
        </w:tc>
        <w:tc>
          <w:tcPr>
            <w:tcW w:w="1945" w:type="dxa"/>
          </w:tcPr>
          <w:p w14:paraId="0EC2ADDD" w14:textId="77777777" w:rsidR="00770DDA" w:rsidRPr="003E10E2" w:rsidRDefault="00770DDA" w:rsidP="00FF3240">
            <w:pPr>
              <w:tabs>
                <w:tab w:val="left" w:pos="3830"/>
              </w:tabs>
              <w:jc w:val="both"/>
              <w:rPr>
                <w:rFonts w:ascii="Times New Roman" w:hAnsi="Times New Roman" w:cs="Times New Roman"/>
                <w:sz w:val="20"/>
                <w:szCs w:val="20"/>
              </w:rPr>
            </w:pPr>
            <w:r w:rsidRPr="003E10E2">
              <w:rPr>
                <w:rFonts w:ascii="Times New Roman" w:eastAsia="Calibri" w:hAnsi="Times New Roman" w:cs="Times New Roman"/>
                <w:sz w:val="20"/>
                <w:szCs w:val="20"/>
              </w:rPr>
              <w:t>Modified Generalized Chen (MGC) distribution</w:t>
            </w:r>
          </w:p>
        </w:tc>
        <w:tc>
          <w:tcPr>
            <w:tcW w:w="5233" w:type="dxa"/>
          </w:tcPr>
          <w:p w14:paraId="5D94C0F0" w14:textId="77777777" w:rsidR="00770DDA" w:rsidRPr="003E10E2" w:rsidRDefault="008403E4" w:rsidP="00FF3240">
            <w:pPr>
              <w:tabs>
                <w:tab w:val="left" w:pos="3830"/>
              </w:tabs>
              <w:jc w:val="both"/>
              <w:rPr>
                <w:rFonts w:ascii="Times New Roman" w:eastAsia="Calibri" w:hAnsi="Times New Roman" w:cs="Times New Roman"/>
                <w:sz w:val="20"/>
                <w:szCs w:val="20"/>
              </w:rPr>
            </w:pPr>
            <m:oMathPara>
              <m:oMath>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γ</m:t>
                        </m:r>
                        <m:r>
                          <w:rPr>
                            <w:rFonts w:ascii="Cambria Math" w:hAnsi="Cambria Math" w:cs="Times New Roman"/>
                            <w:sz w:val="20"/>
                            <w:szCs w:val="20"/>
                          </w:rPr>
                          <m:t xml:space="preserve"> </m:t>
                        </m:r>
                      </m:num>
                      <m:den>
                        <m:r>
                          <w:rPr>
                            <w:rFonts w:ascii="Cambria Math" w:hAnsi="Cambria Math" w:cs="Times New Roman"/>
                            <w:sz w:val="20"/>
                            <w:szCs w:val="20"/>
                          </w:rPr>
                          <m:t>2</m:t>
                        </m:r>
                        <m:r>
                          <w:rPr>
                            <w:rFonts w:ascii="Cambria Math" w:hAnsi="Cambria Math" w:cs="Times New Roman"/>
                            <w:sz w:val="20"/>
                            <w:szCs w:val="20"/>
                          </w:rPr>
                          <m:t>βλ</m:t>
                        </m:r>
                      </m:den>
                    </m:f>
                  </m:e>
                </m:d>
                <m:r>
                  <w:rPr>
                    <w:rFonts w:ascii="Cambria Math" w:hAnsi="Cambria Math" w:cs="Times New Roman"/>
                    <w:sz w:val="20"/>
                    <w:szCs w:val="20"/>
                  </w:rPr>
                  <m:t xml:space="preserve">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d>
                              <m:dPr>
                                <m:ctrlPr>
                                  <w:rPr>
                                    <w:rFonts w:ascii="Cambria Math" w:hAnsi="Cambria Math" w:cs="Times New Roman"/>
                                    <w:i/>
                                    <w:sz w:val="20"/>
                                    <w:szCs w:val="20"/>
                                  </w:rPr>
                                </m:ctrlPr>
                              </m:dPr>
                              <m:e>
                                <m:r>
                                  <w:rPr>
                                    <w:rFonts w:ascii="Cambria Math" w:hAnsi="Cambria Math" w:cs="Times New Roman"/>
                                    <w:sz w:val="20"/>
                                    <w:szCs w:val="20"/>
                                  </w:rPr>
                                  <m:t>x</m:t>
                                </m:r>
                                <m:r>
                                  <w:rPr>
                                    <w:rFonts w:ascii="Cambria Math" w:hAnsi="Cambria Math" w:cs="Times New Roman"/>
                                    <w:sz w:val="20"/>
                                    <w:szCs w:val="20"/>
                                  </w:rPr>
                                  <m:t xml:space="preserve"> - </m:t>
                                </m:r>
                                <m:r>
                                  <w:rPr>
                                    <w:rFonts w:ascii="Cambria Math" w:hAnsi="Cambria Math" w:cs="Times New Roman"/>
                                    <w:sz w:val="20"/>
                                    <w:szCs w:val="20"/>
                                  </w:rPr>
                                  <m:t>δ</m:t>
                                </m:r>
                              </m:e>
                            </m:d>
                          </m:num>
                          <m:den>
                            <m:r>
                              <w:rPr>
                                <w:rFonts w:ascii="Cambria Math" w:hAnsi="Cambria Math" w:cs="Times New Roman"/>
                                <w:sz w:val="20"/>
                                <w:szCs w:val="20"/>
                              </w:rPr>
                              <m:t>βλ</m:t>
                            </m:r>
                          </m:den>
                        </m:f>
                      </m:e>
                    </m:d>
                  </m:e>
                  <m:sup>
                    <m:d>
                      <m:dPr>
                        <m:ctrlPr>
                          <w:rPr>
                            <w:rFonts w:ascii="Cambria Math" w:hAnsi="Cambria Math" w:cs="Times New Roman"/>
                            <w:i/>
                            <w:sz w:val="20"/>
                            <w:szCs w:val="20"/>
                          </w:rPr>
                        </m:ctrlPr>
                      </m:dPr>
                      <m:e>
                        <m:r>
                          <w:rPr>
                            <w:rFonts w:ascii="Cambria Math" w:hAnsi="Cambria Math" w:cs="Times New Roman"/>
                            <w:sz w:val="20"/>
                            <w:szCs w:val="20"/>
                          </w:rPr>
                          <m:t>α</m:t>
                        </m:r>
                        <m:r>
                          <w:rPr>
                            <w:rFonts w:ascii="Cambria Math" w:hAnsi="Cambria Math" w:cs="Times New Roman"/>
                            <w:sz w:val="20"/>
                            <w:szCs w:val="20"/>
                          </w:rPr>
                          <m:t xml:space="preserve"> - 1</m:t>
                        </m:r>
                      </m:e>
                    </m:d>
                  </m:sup>
                </m:sSup>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x</m:t>
                                </m:r>
                                <m:r>
                                  <w:rPr>
                                    <w:rFonts w:ascii="Cambria Math" w:hAnsi="Cambria Math" w:cs="Times New Roman"/>
                                    <w:sz w:val="20"/>
                                    <w:szCs w:val="20"/>
                                  </w:rPr>
                                  <m:t xml:space="preserve"> - </m:t>
                                </m:r>
                                <m:r>
                                  <w:rPr>
                                    <w:rFonts w:ascii="Cambria Math" w:hAnsi="Cambria Math" w:cs="Times New Roman"/>
                                    <w:sz w:val="20"/>
                                    <w:szCs w:val="20"/>
                                  </w:rPr>
                                  <m:t>δ</m:t>
                                </m:r>
                              </m:num>
                              <m:den>
                                <m:r>
                                  <w:rPr>
                                    <w:rFonts w:ascii="Cambria Math" w:hAnsi="Cambria Math" w:cs="Times New Roman"/>
                                    <w:sz w:val="20"/>
                                    <w:szCs w:val="20"/>
                                  </w:rPr>
                                  <m:t>βλ</m:t>
                                </m:r>
                              </m:den>
                            </m:f>
                          </m:e>
                        </m:d>
                      </m:e>
                      <m:sup>
                        <m:r>
                          <w:rPr>
                            <w:rFonts w:ascii="Cambria Math" w:hAnsi="Cambria Math" w:cs="Times New Roman"/>
                            <w:sz w:val="20"/>
                            <w:szCs w:val="20"/>
                          </w:rPr>
                          <m:t>γ</m:t>
                        </m:r>
                      </m:sup>
                    </m:sSup>
                  </m:sup>
                </m:sSup>
              </m:oMath>
            </m:oMathPara>
          </w:p>
        </w:tc>
        <w:tc>
          <w:tcPr>
            <w:tcW w:w="2523" w:type="dxa"/>
          </w:tcPr>
          <w:p w14:paraId="2EBAA63C" w14:textId="77777777" w:rsidR="00770DDA" w:rsidRDefault="00770DDA" w:rsidP="00FF3240">
            <w:pPr>
              <w:tabs>
                <w:tab w:val="left" w:pos="3830"/>
              </w:tabs>
              <w:jc w:val="both"/>
              <w:rPr>
                <w:rFonts w:ascii="Times New Roman" w:eastAsia="Calibri" w:hAnsi="Times New Roman" w:cs="Times New Roman"/>
                <w:sz w:val="20"/>
                <w:szCs w:val="20"/>
              </w:rPr>
            </w:pPr>
            <w:proofErr w:type="spellStart"/>
            <w:r w:rsidRPr="00770DDA">
              <w:rPr>
                <w:rFonts w:ascii="Times New Roman" w:eastAsia="Calibri" w:hAnsi="Times New Roman" w:cs="Times New Roman"/>
                <w:sz w:val="20"/>
                <w:szCs w:val="20"/>
              </w:rPr>
              <w:t>Akpojaro</w:t>
            </w:r>
            <w:proofErr w:type="spellEnd"/>
            <w:r>
              <w:rPr>
                <w:rFonts w:ascii="Times New Roman" w:eastAsia="Calibri" w:hAnsi="Times New Roman" w:cs="Times New Roman"/>
                <w:sz w:val="20"/>
                <w:szCs w:val="20"/>
              </w:rPr>
              <w:t xml:space="preserve"> and </w:t>
            </w:r>
            <w:proofErr w:type="spellStart"/>
            <w:r>
              <w:rPr>
                <w:rFonts w:ascii="Times New Roman" w:eastAsia="Calibri" w:hAnsi="Times New Roman" w:cs="Times New Roman"/>
                <w:sz w:val="20"/>
                <w:szCs w:val="20"/>
              </w:rPr>
              <w:t>Aronu</w:t>
            </w:r>
            <w:proofErr w:type="spellEnd"/>
            <w:r>
              <w:rPr>
                <w:rFonts w:ascii="Times New Roman" w:eastAsia="Calibri" w:hAnsi="Times New Roman" w:cs="Times New Roman"/>
                <w:sz w:val="20"/>
                <w:szCs w:val="20"/>
              </w:rPr>
              <w:t xml:space="preserve"> (2024)</w:t>
            </w:r>
          </w:p>
        </w:tc>
      </w:tr>
    </w:tbl>
    <w:p w14:paraId="0272A56F" w14:textId="77777777" w:rsidR="00BB054B" w:rsidRDefault="00BB054B">
      <w:pPr>
        <w:rPr>
          <w:rFonts w:ascii="Times New Roman" w:hAnsi="Times New Roman" w:cs="Times New Roman"/>
          <w:b/>
          <w:sz w:val="20"/>
          <w:szCs w:val="20"/>
        </w:rPr>
      </w:pPr>
    </w:p>
    <w:p w14:paraId="03413220" w14:textId="77777777" w:rsidR="00E56145" w:rsidRPr="00E56145" w:rsidRDefault="00E56145" w:rsidP="00810A68">
      <w:pPr>
        <w:jc w:val="both"/>
        <w:rPr>
          <w:rFonts w:ascii="Times New Roman" w:hAnsi="Times New Roman" w:cs="Times New Roman"/>
          <w:sz w:val="20"/>
          <w:szCs w:val="20"/>
        </w:rPr>
      </w:pPr>
      <w:r w:rsidRPr="00E56145">
        <w:rPr>
          <w:rFonts w:ascii="Times New Roman" w:hAnsi="Times New Roman" w:cs="Times New Roman"/>
          <w:sz w:val="20"/>
          <w:szCs w:val="20"/>
        </w:rPr>
        <w:t xml:space="preserve">Table 1 presents three probability distributions, each extending or modifying the classical Chen distribution. The Generalized Chen (GC) Distribution, introduced by Singh et al. (2024), incorporates three parameters </w:t>
      </w:r>
      <m:oMath>
        <m:r>
          <w:rPr>
            <w:rFonts w:ascii="Cambria Math" w:hAnsi="Cambria Math" w:cs="Times New Roman"/>
            <w:sz w:val="20"/>
            <w:szCs w:val="20"/>
          </w:rPr>
          <m:t>(α,β,γ)</m:t>
        </m:r>
      </m:oMath>
      <w:r w:rsidRPr="00E56145">
        <w:rPr>
          <w:rFonts w:ascii="Times New Roman" w:hAnsi="Times New Roman" w:cs="Times New Roman"/>
          <w:sz w:val="20"/>
          <w:szCs w:val="20"/>
        </w:rPr>
        <w:t xml:space="preserve"> and is defined for non-negative x. The New Extended Chen (NEC) Distribution, proposed by Acquah et al. (2023), introduces additional parameters </w:t>
      </w:r>
      <m:oMath>
        <m:r>
          <w:rPr>
            <w:rFonts w:ascii="Cambria Math" w:hAnsi="Cambria Math" w:cs="Times New Roman"/>
            <w:sz w:val="20"/>
            <w:szCs w:val="20"/>
          </w:rPr>
          <m:t>(b,d,</m:t>
        </m:r>
        <m:acc>
          <m:accPr>
            <m:chr m:val="̅"/>
            <m:ctrlPr>
              <w:rPr>
                <w:rFonts w:ascii="Cambria Math" w:hAnsi="Cambria Math" w:cs="Times New Roman"/>
                <w:i/>
                <w:sz w:val="20"/>
                <w:szCs w:val="20"/>
              </w:rPr>
            </m:ctrlPr>
          </m:accPr>
          <m:e>
            <m:r>
              <w:rPr>
                <w:rFonts w:ascii="Cambria Math" w:hAnsi="Cambria Math" w:cs="Times New Roman"/>
                <w:sz w:val="20"/>
                <w:szCs w:val="20"/>
              </w:rPr>
              <m:t>θ</m:t>
            </m:r>
          </m:e>
        </m:acc>
        <m:r>
          <w:rPr>
            <w:rFonts w:ascii="Cambria Math" w:hAnsi="Cambria Math" w:cs="Times New Roman"/>
            <w:sz w:val="20"/>
            <w:szCs w:val="20"/>
          </w:rPr>
          <m:t>)</m:t>
        </m:r>
      </m:oMath>
      <w:r w:rsidRPr="00E56145">
        <w:rPr>
          <w:rFonts w:ascii="Times New Roman" w:hAnsi="Times New Roman" w:cs="Times New Roman"/>
          <w:sz w:val="20"/>
          <w:szCs w:val="20"/>
        </w:rPr>
        <w:t xml:space="preserve"> that influence the flexibility of the model, particularly in survival analysis and reliability studies. Lastly, the Modified Generalized Chen (MGC) Distribution, developed by </w:t>
      </w:r>
      <w:proofErr w:type="spellStart"/>
      <w:r w:rsidRPr="00E56145">
        <w:rPr>
          <w:rFonts w:ascii="Times New Roman" w:hAnsi="Times New Roman" w:cs="Times New Roman"/>
          <w:sz w:val="20"/>
          <w:szCs w:val="20"/>
        </w:rPr>
        <w:t>Akpojaro</w:t>
      </w:r>
      <w:proofErr w:type="spellEnd"/>
      <w:r w:rsidRPr="00E56145">
        <w:rPr>
          <w:rFonts w:ascii="Times New Roman" w:hAnsi="Times New Roman" w:cs="Times New Roman"/>
          <w:sz w:val="20"/>
          <w:szCs w:val="20"/>
        </w:rPr>
        <w:t xml:space="preserve"> and </w:t>
      </w:r>
      <w:proofErr w:type="spellStart"/>
      <w:r w:rsidRPr="00E56145">
        <w:rPr>
          <w:rFonts w:ascii="Times New Roman" w:hAnsi="Times New Roman" w:cs="Times New Roman"/>
          <w:sz w:val="20"/>
          <w:szCs w:val="20"/>
        </w:rPr>
        <w:t>Aronu</w:t>
      </w:r>
      <w:proofErr w:type="spellEnd"/>
      <w:r w:rsidRPr="00E56145">
        <w:rPr>
          <w:rFonts w:ascii="Times New Roman" w:hAnsi="Times New Roman" w:cs="Times New Roman"/>
          <w:sz w:val="20"/>
          <w:szCs w:val="20"/>
        </w:rPr>
        <w:t xml:space="preserve"> (2024), further refines the GC model by introducing an additional location parameter (δ) and a scaling factor (λ), which enhances its adaptability to real-world data. Each distribution has a specific probability density function (PDF) and was introduced by different researchers, contributing to the ongoing evolution of Chen-type distributions in statistical modelling.</w:t>
      </w:r>
    </w:p>
    <w:p w14:paraId="772C9BD6" w14:textId="77777777" w:rsidR="00810A68" w:rsidRPr="00F02C99" w:rsidRDefault="00810A68" w:rsidP="00810A68">
      <w:pPr>
        <w:jc w:val="both"/>
        <w:rPr>
          <w:rFonts w:ascii="Times New Roman" w:hAnsi="Times New Roman" w:cs="Times New Roman"/>
          <w:b/>
          <w:sz w:val="20"/>
          <w:szCs w:val="20"/>
        </w:rPr>
      </w:pPr>
      <w:r w:rsidRPr="00F02C99">
        <w:rPr>
          <w:rFonts w:ascii="Times New Roman" w:hAnsi="Times New Roman" w:cs="Times New Roman"/>
          <w:b/>
          <w:sz w:val="20"/>
          <w:szCs w:val="20"/>
        </w:rPr>
        <w:lastRenderedPageBreak/>
        <w:t xml:space="preserve">2.2.1 Parameter Estimation </w:t>
      </w:r>
    </w:p>
    <w:p w14:paraId="05636A03" w14:textId="77777777" w:rsidR="00810A68" w:rsidRPr="001F66CF" w:rsidRDefault="00810A68" w:rsidP="00810A68">
      <w:pPr>
        <w:jc w:val="both"/>
        <w:rPr>
          <w:rFonts w:ascii="Times New Roman" w:hAnsi="Times New Roman" w:cs="Times New Roman"/>
          <w:sz w:val="20"/>
          <w:szCs w:val="20"/>
        </w:rPr>
      </w:pPr>
      <w:r w:rsidRPr="001F66CF">
        <w:rPr>
          <w:rFonts w:ascii="Times New Roman" w:hAnsi="Times New Roman" w:cs="Times New Roman"/>
          <w:sz w:val="20"/>
          <w:szCs w:val="20"/>
        </w:rPr>
        <w:t xml:space="preserve">Parameter estimates for each distribution were derived using the Maximum Likelihood Estimation (MLE) method, which maximizes the likelihood function </w:t>
      </w:r>
      <m:oMath>
        <m:r>
          <w:rPr>
            <w:rFonts w:ascii="Cambria Math" w:hAnsi="Cambria Math" w:cs="Times New Roman"/>
            <w:sz w:val="20"/>
            <w:szCs w:val="20"/>
          </w:rPr>
          <m:t>L(θ</m:t>
        </m:r>
        <m:r>
          <w:rPr>
            <w:rFonts w:ascii="Cambria Math" w:hAnsi="Cambria Math" w:cs="Cambria Math"/>
            <w:sz w:val="20"/>
            <w:szCs w:val="20"/>
          </w:rPr>
          <m:t>∣</m:t>
        </m:r>
        <m:r>
          <w:rPr>
            <w:rFonts w:ascii="Cambria Math" w:hAnsi="Cambria Math" w:cs="Times New Roman"/>
            <w:sz w:val="20"/>
            <w:szCs w:val="20"/>
          </w:rPr>
          <m:t>x)</m:t>
        </m:r>
      </m:oMath>
      <w:r w:rsidRPr="001F66CF">
        <w:rPr>
          <w:rFonts w:ascii="Times New Roman" w:hAnsi="Times New Roman" w:cs="Times New Roman"/>
          <w:sz w:val="20"/>
          <w:szCs w:val="20"/>
        </w:rPr>
        <w:t xml:space="preserve"> given by:</w:t>
      </w:r>
    </w:p>
    <w:p w14:paraId="51E69815" w14:textId="77777777" w:rsidR="00810A68" w:rsidRPr="001F66CF" w:rsidRDefault="00810A68" w:rsidP="00810A68">
      <w:pPr>
        <w:jc w:val="center"/>
        <w:rPr>
          <w:rFonts w:ascii="Times New Roman" w:hAnsi="Times New Roman" w:cs="Times New Roman"/>
          <w:sz w:val="20"/>
          <w:szCs w:val="20"/>
        </w:rPr>
      </w:pPr>
      <m:oMathPara>
        <m:oMath>
          <m:r>
            <w:rPr>
              <w:rFonts w:ascii="Cambria Math" w:hAnsi="Cambria Math" w:cs="Times New Roman"/>
              <w:sz w:val="20"/>
              <w:szCs w:val="20"/>
            </w:rPr>
            <m:t>L</m:t>
          </m:r>
          <m:d>
            <m:dPr>
              <m:sepChr m:val="∣"/>
              <m:ctrlPr>
                <w:rPr>
                  <w:rFonts w:ascii="Cambria Math" w:hAnsi="Cambria Math" w:cs="Times New Roman"/>
                  <w:i/>
                  <w:sz w:val="20"/>
                  <w:szCs w:val="20"/>
                </w:rPr>
              </m:ctrlPr>
            </m:dPr>
            <m:e>
              <m:r>
                <w:rPr>
                  <w:rFonts w:ascii="Cambria Math" w:hAnsi="Cambria Math" w:cs="Times New Roman"/>
                  <w:sz w:val="20"/>
                  <w:szCs w:val="20"/>
                </w:rPr>
                <m:t>θ</m:t>
              </m:r>
              <m:ctrlPr>
                <w:rPr>
                  <w:rFonts w:ascii="Cambria Math" w:hAnsi="Cambria Math" w:cs="Cambria Math"/>
                  <w:i/>
                  <w:sz w:val="20"/>
                  <w:szCs w:val="20"/>
                </w:rPr>
              </m:ctrlPr>
            </m:e>
            <m:e>
              <m:r>
                <w:rPr>
                  <w:rFonts w:ascii="Cambria Math" w:hAnsi="Cambria Math" w:cs="Times New Roman"/>
                  <w:sz w:val="20"/>
                  <w:szCs w:val="20"/>
                </w:rPr>
                <m:t>x</m:t>
              </m:r>
            </m:e>
          </m:d>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r>
                <w:rPr>
                  <w:rFonts w:ascii="Cambria Math" w:hAnsi="Cambria Math" w:cs="Times New Roman"/>
                  <w:sz w:val="20"/>
                  <w:szCs w:val="20"/>
                </w:rPr>
                <m:t>f</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;θ</m:t>
                  </m:r>
                </m:e>
              </m:d>
            </m:e>
          </m:nary>
          <m:r>
            <w:rPr>
              <w:rFonts w:ascii="Cambria Math" w:hAnsi="Cambria Math" w:cs="Times New Roman"/>
              <w:sz w:val="20"/>
              <w:szCs w:val="20"/>
            </w:rPr>
            <m:t xml:space="preserve">                                                                                  (1)</m:t>
          </m:r>
        </m:oMath>
      </m:oMathPara>
    </w:p>
    <w:p w14:paraId="166530CD" w14:textId="77777777" w:rsidR="00810A68" w:rsidRPr="001F66CF" w:rsidRDefault="00810A68" w:rsidP="00810A68">
      <w:pPr>
        <w:jc w:val="both"/>
        <w:rPr>
          <w:rFonts w:ascii="Times New Roman" w:hAnsi="Times New Roman" w:cs="Times New Roman"/>
          <w:sz w:val="20"/>
          <w:szCs w:val="20"/>
        </w:rPr>
      </w:pPr>
      <w:r w:rsidRPr="001F66CF">
        <w:rPr>
          <w:rFonts w:ascii="Times New Roman" w:hAnsi="Times New Roman" w:cs="Times New Roman"/>
          <w:sz w:val="20"/>
          <w:szCs w:val="20"/>
        </w:rPr>
        <w:t xml:space="preserve">where </w:t>
      </w:r>
      <m:oMath>
        <m:r>
          <w:rPr>
            <w:rFonts w:ascii="Cambria Math" w:hAnsi="Cambria Math" w:cs="Times New Roman"/>
            <w:sz w:val="20"/>
            <w:szCs w:val="20"/>
          </w:rPr>
          <m:t>f</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;θ</m:t>
            </m:r>
          </m:e>
        </m:d>
        <m:r>
          <w:rPr>
            <w:rFonts w:ascii="Cambria Math" w:hAnsi="Cambria Math" w:cs="Times New Roman"/>
            <w:sz w:val="20"/>
            <w:szCs w:val="20"/>
          </w:rPr>
          <m:t xml:space="preserve"> </m:t>
        </m:r>
      </m:oMath>
      <w:r w:rsidRPr="001F66CF">
        <w:rPr>
          <w:rFonts w:ascii="Times New Roman" w:hAnsi="Times New Roman" w:cs="Times New Roman"/>
          <w:sz w:val="20"/>
          <w:szCs w:val="20"/>
        </w:rPr>
        <w:t xml:space="preserve">represents the Probability Mass Function (PMF) of the distribution, θ is the vector of parameters, and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oMath>
      <w:r w:rsidRPr="001F66CF">
        <w:rPr>
          <w:rFonts w:ascii="Times New Roman" w:hAnsi="Times New Roman" w:cs="Times New Roman"/>
          <w:sz w:val="20"/>
          <w:szCs w:val="20"/>
        </w:rPr>
        <w:t xml:space="preserve"> are the</w:t>
      </w:r>
      <w:r>
        <w:rPr>
          <w:rFonts w:ascii="Times New Roman" w:hAnsi="Times New Roman" w:cs="Times New Roman"/>
          <w:sz w:val="20"/>
          <w:szCs w:val="20"/>
        </w:rPr>
        <w:t xml:space="preserve"> observed data points (Casella and</w:t>
      </w:r>
      <w:r w:rsidRPr="001F66CF">
        <w:rPr>
          <w:rFonts w:ascii="Times New Roman" w:hAnsi="Times New Roman" w:cs="Times New Roman"/>
          <w:sz w:val="20"/>
          <w:szCs w:val="20"/>
        </w:rPr>
        <w:t xml:space="preserve"> Berger, 2002). MLE implementation was performed in the R programming lang</w:t>
      </w:r>
      <w:r>
        <w:rPr>
          <w:rFonts w:ascii="Times New Roman" w:hAnsi="Times New Roman" w:cs="Times New Roman"/>
          <w:sz w:val="20"/>
          <w:szCs w:val="20"/>
        </w:rPr>
        <w:t>uage (R Core Team, 2023)</w:t>
      </w:r>
      <w:r w:rsidRPr="001F66CF">
        <w:rPr>
          <w:rFonts w:ascii="Times New Roman" w:hAnsi="Times New Roman" w:cs="Times New Roman"/>
          <w:sz w:val="20"/>
          <w:szCs w:val="20"/>
        </w:rPr>
        <w:t>.</w:t>
      </w:r>
    </w:p>
    <w:p w14:paraId="430DF3C7" w14:textId="77777777" w:rsidR="00810A68" w:rsidRPr="00F02C99" w:rsidRDefault="00810A68" w:rsidP="00810A68">
      <w:pPr>
        <w:jc w:val="both"/>
        <w:rPr>
          <w:rFonts w:ascii="Times New Roman" w:hAnsi="Times New Roman" w:cs="Times New Roman"/>
          <w:b/>
          <w:sz w:val="20"/>
          <w:szCs w:val="20"/>
        </w:rPr>
      </w:pPr>
      <w:r w:rsidRPr="00F02C99">
        <w:rPr>
          <w:rFonts w:ascii="Times New Roman" w:hAnsi="Times New Roman" w:cs="Times New Roman"/>
          <w:b/>
          <w:sz w:val="20"/>
          <w:szCs w:val="20"/>
        </w:rPr>
        <w:t xml:space="preserve">2.2.2 Model Performance Measures of the distributions </w:t>
      </w:r>
    </w:p>
    <w:p w14:paraId="094DE1D4" w14:textId="77777777" w:rsidR="00810A68" w:rsidRPr="001F66CF" w:rsidRDefault="00810A68" w:rsidP="00810A68">
      <w:pPr>
        <w:jc w:val="both"/>
        <w:rPr>
          <w:rFonts w:ascii="Times New Roman" w:hAnsi="Times New Roman" w:cs="Times New Roman"/>
          <w:sz w:val="20"/>
          <w:szCs w:val="20"/>
        </w:rPr>
      </w:pPr>
      <w:r w:rsidRPr="001F66CF">
        <w:rPr>
          <w:rFonts w:ascii="Times New Roman" w:hAnsi="Times New Roman" w:cs="Times New Roman"/>
          <w:sz w:val="20"/>
          <w:szCs w:val="20"/>
        </w:rPr>
        <w:t>The model performance was evaluated using the following criteria:</w:t>
      </w:r>
    </w:p>
    <w:p w14:paraId="0BDD2EE7" w14:textId="77777777" w:rsidR="00810A68" w:rsidRPr="001F66CF" w:rsidRDefault="00810A68" w:rsidP="00810A68">
      <w:pPr>
        <w:jc w:val="both"/>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sidRPr="001F66CF">
        <w:rPr>
          <w:rFonts w:ascii="Times New Roman" w:hAnsi="Times New Roman" w:cs="Times New Roman"/>
          <w:sz w:val="20"/>
          <w:szCs w:val="20"/>
        </w:rPr>
        <w:t>Akaike Information Criterion (AIC):</w:t>
      </w:r>
    </w:p>
    <w:p w14:paraId="3F5CFFD4" w14:textId="77777777" w:rsidR="00810A68" w:rsidRPr="001F66CF" w:rsidRDefault="00810A68" w:rsidP="00810A68">
      <w:pPr>
        <w:jc w:val="center"/>
        <w:rPr>
          <w:rFonts w:ascii="Times New Roman" w:hAnsi="Times New Roman" w:cs="Times New Roman"/>
          <w:sz w:val="20"/>
          <w:szCs w:val="20"/>
        </w:rPr>
      </w:pPr>
      <m:oMathPara>
        <m:oMath>
          <m:r>
            <w:rPr>
              <w:rFonts w:ascii="Cambria Math" w:hAnsi="Cambria Math" w:cs="Times New Roman"/>
              <w:sz w:val="20"/>
              <w:szCs w:val="20"/>
            </w:rPr>
            <m:t>AIC=-2ln</m:t>
          </m:r>
          <m:d>
            <m:dPr>
              <m:ctrlPr>
                <w:rPr>
                  <w:rFonts w:ascii="Cambria Math" w:hAnsi="Cambria Math" w:cs="Times New Roman"/>
                  <w:i/>
                  <w:sz w:val="20"/>
                  <w:szCs w:val="20"/>
                </w:rPr>
              </m:ctrlPr>
            </m:dPr>
            <m:e>
              <m:r>
                <w:rPr>
                  <w:rFonts w:ascii="Cambria Math" w:hAnsi="Cambria Math" w:cs="Times New Roman"/>
                  <w:sz w:val="20"/>
                  <w:szCs w:val="20"/>
                </w:rPr>
                <m:t>L</m:t>
              </m:r>
            </m:e>
          </m:d>
          <m:r>
            <w:rPr>
              <w:rFonts w:ascii="Cambria Math" w:hAnsi="Cambria Math" w:cs="Times New Roman"/>
              <w:sz w:val="20"/>
              <w:szCs w:val="20"/>
            </w:rPr>
            <m:t>+2k                                                                                    (2)</m:t>
          </m:r>
        </m:oMath>
      </m:oMathPara>
    </w:p>
    <w:p w14:paraId="6DCF2C6C" w14:textId="77777777" w:rsidR="00810A68" w:rsidRPr="001F66CF" w:rsidRDefault="00810A68" w:rsidP="00810A68">
      <w:pPr>
        <w:jc w:val="both"/>
        <w:rPr>
          <w:rFonts w:ascii="Times New Roman" w:hAnsi="Times New Roman" w:cs="Times New Roman"/>
          <w:sz w:val="20"/>
          <w:szCs w:val="20"/>
        </w:rPr>
      </w:pPr>
      <w:r w:rsidRPr="001F66CF">
        <w:rPr>
          <w:rFonts w:ascii="Times New Roman" w:hAnsi="Times New Roman" w:cs="Times New Roman"/>
          <w:sz w:val="20"/>
          <w:szCs w:val="20"/>
        </w:rPr>
        <w:t xml:space="preserve">where </w:t>
      </w:r>
      <w:r w:rsidRPr="00F02C99">
        <w:rPr>
          <w:rFonts w:ascii="Times New Roman" w:hAnsi="Times New Roman" w:cs="Times New Roman"/>
          <w:i/>
          <w:sz w:val="20"/>
          <w:szCs w:val="20"/>
        </w:rPr>
        <w:t>L</w:t>
      </w:r>
      <w:r w:rsidRPr="001F66CF">
        <w:rPr>
          <w:rFonts w:ascii="Times New Roman" w:hAnsi="Times New Roman" w:cs="Times New Roman"/>
          <w:sz w:val="20"/>
          <w:szCs w:val="20"/>
        </w:rPr>
        <w:t xml:space="preserve"> Where likelihood of the model, and </w:t>
      </w:r>
      <w:r w:rsidRPr="00F02C99">
        <w:rPr>
          <w:rFonts w:ascii="Times New Roman" w:hAnsi="Times New Roman" w:cs="Times New Roman"/>
          <w:i/>
          <w:sz w:val="20"/>
          <w:szCs w:val="20"/>
        </w:rPr>
        <w:t>k</w:t>
      </w:r>
      <w:r w:rsidRPr="001F66CF">
        <w:rPr>
          <w:rFonts w:ascii="Times New Roman" w:hAnsi="Times New Roman" w:cs="Times New Roman"/>
          <w:sz w:val="20"/>
          <w:szCs w:val="20"/>
        </w:rPr>
        <w:t xml:space="preserve"> is the number of estimated parameters (Akaike, 1974).</w:t>
      </w:r>
    </w:p>
    <w:p w14:paraId="3FE82538" w14:textId="77777777" w:rsidR="00810A68" w:rsidRPr="001F66CF" w:rsidRDefault="00810A68" w:rsidP="00810A68">
      <w:pPr>
        <w:jc w:val="both"/>
        <w:rPr>
          <w:rFonts w:ascii="Times New Roman" w:hAnsi="Times New Roman" w:cs="Times New Roman"/>
          <w:sz w:val="20"/>
          <w:szCs w:val="20"/>
        </w:rPr>
      </w:pPr>
      <w:r>
        <w:rPr>
          <w:rFonts w:ascii="Times New Roman" w:hAnsi="Times New Roman" w:cs="Times New Roman"/>
          <w:sz w:val="20"/>
          <w:szCs w:val="20"/>
        </w:rPr>
        <w:t xml:space="preserve">ii. </w:t>
      </w:r>
      <w:r w:rsidRPr="001F66CF">
        <w:rPr>
          <w:rFonts w:ascii="Times New Roman" w:hAnsi="Times New Roman" w:cs="Times New Roman"/>
          <w:sz w:val="20"/>
          <w:szCs w:val="20"/>
        </w:rPr>
        <w:t>Bayesian Information Criterion (BIC):</w:t>
      </w:r>
    </w:p>
    <w:p w14:paraId="47E8A418" w14:textId="77777777" w:rsidR="00810A68" w:rsidRPr="001F66CF" w:rsidRDefault="00810A68" w:rsidP="00810A68">
      <w:pPr>
        <w:jc w:val="center"/>
        <w:rPr>
          <w:rFonts w:ascii="Times New Roman" w:hAnsi="Times New Roman" w:cs="Times New Roman"/>
          <w:sz w:val="20"/>
          <w:szCs w:val="20"/>
        </w:rPr>
      </w:pPr>
      <m:oMathPara>
        <m:oMath>
          <m:r>
            <w:rPr>
              <w:rFonts w:ascii="Cambria Math" w:hAnsi="Cambria Math" w:cs="Times New Roman"/>
              <w:sz w:val="20"/>
              <w:szCs w:val="20"/>
            </w:rPr>
            <m:t>BIC=-2ln</m:t>
          </m:r>
          <m:d>
            <m:dPr>
              <m:ctrlPr>
                <w:rPr>
                  <w:rFonts w:ascii="Cambria Math" w:hAnsi="Cambria Math" w:cs="Times New Roman"/>
                  <w:i/>
                  <w:sz w:val="20"/>
                  <w:szCs w:val="20"/>
                </w:rPr>
              </m:ctrlPr>
            </m:dPr>
            <m:e>
              <m:r>
                <w:rPr>
                  <w:rFonts w:ascii="Cambria Math" w:hAnsi="Cambria Math" w:cs="Times New Roman"/>
                  <w:sz w:val="20"/>
                  <w:szCs w:val="20"/>
                </w:rPr>
                <m:t>L</m:t>
              </m:r>
            </m:e>
          </m:d>
          <m:r>
            <w:rPr>
              <w:rFonts w:ascii="Cambria Math" w:hAnsi="Cambria Math" w:cs="Times New Roman"/>
              <w:sz w:val="20"/>
              <w:szCs w:val="20"/>
            </w:rPr>
            <m:t>+kln</m:t>
          </m:r>
          <m:d>
            <m:dPr>
              <m:ctrlPr>
                <w:rPr>
                  <w:rFonts w:ascii="Cambria Math" w:hAnsi="Cambria Math" w:cs="Times New Roman"/>
                  <w:i/>
                  <w:sz w:val="20"/>
                  <w:szCs w:val="20"/>
                </w:rPr>
              </m:ctrlPr>
            </m:dPr>
            <m:e>
              <m:r>
                <w:rPr>
                  <w:rFonts w:ascii="Cambria Math" w:hAnsi="Cambria Math" w:cs="Times New Roman"/>
                  <w:sz w:val="20"/>
                  <w:szCs w:val="20"/>
                </w:rPr>
                <m:t>n</m:t>
              </m:r>
            </m:e>
          </m:d>
          <m:r>
            <w:rPr>
              <w:rFonts w:ascii="Cambria Math" w:hAnsi="Cambria Math" w:cs="Times New Roman"/>
              <w:sz w:val="20"/>
              <w:szCs w:val="20"/>
            </w:rPr>
            <m:t xml:space="preserve">                                                                          (3)</m:t>
          </m:r>
        </m:oMath>
      </m:oMathPara>
    </w:p>
    <w:p w14:paraId="42EC02E3" w14:textId="77777777" w:rsidR="00810A68" w:rsidRPr="001F66CF" w:rsidRDefault="00810A68" w:rsidP="00810A68">
      <w:pPr>
        <w:jc w:val="both"/>
        <w:rPr>
          <w:rFonts w:ascii="Times New Roman" w:hAnsi="Times New Roman" w:cs="Times New Roman"/>
          <w:sz w:val="20"/>
          <w:szCs w:val="20"/>
        </w:rPr>
      </w:pPr>
      <w:r w:rsidRPr="001F66CF">
        <w:rPr>
          <w:rFonts w:ascii="Times New Roman" w:hAnsi="Times New Roman" w:cs="Times New Roman"/>
          <w:sz w:val="20"/>
          <w:szCs w:val="20"/>
        </w:rPr>
        <w:t>where</w:t>
      </w:r>
      <w:r w:rsidRPr="008F44A1">
        <w:rPr>
          <w:rFonts w:ascii="Times New Roman" w:hAnsi="Times New Roman" w:cs="Times New Roman"/>
          <w:i/>
          <w:sz w:val="20"/>
          <w:szCs w:val="20"/>
        </w:rPr>
        <w:t xml:space="preserve"> n</w:t>
      </w:r>
      <w:r w:rsidRPr="001F66CF">
        <w:rPr>
          <w:rFonts w:ascii="Times New Roman" w:hAnsi="Times New Roman" w:cs="Times New Roman"/>
          <w:sz w:val="20"/>
          <w:szCs w:val="20"/>
        </w:rPr>
        <w:t xml:space="preserve"> is the sample size (Schwarz, 1978).</w:t>
      </w:r>
    </w:p>
    <w:p w14:paraId="733793F5" w14:textId="77777777" w:rsidR="00810A68" w:rsidRPr="001F66CF" w:rsidRDefault="00810A68" w:rsidP="00810A68">
      <w:pPr>
        <w:jc w:val="both"/>
        <w:rPr>
          <w:rFonts w:ascii="Times New Roman" w:hAnsi="Times New Roman" w:cs="Times New Roman"/>
          <w:sz w:val="20"/>
          <w:szCs w:val="20"/>
        </w:rPr>
      </w:pPr>
      <w:r>
        <w:rPr>
          <w:rFonts w:ascii="Times New Roman" w:hAnsi="Times New Roman" w:cs="Times New Roman"/>
          <w:sz w:val="20"/>
          <w:szCs w:val="20"/>
        </w:rPr>
        <w:t xml:space="preserve">iii. </w:t>
      </w:r>
      <w:r w:rsidRPr="001F66CF">
        <w:rPr>
          <w:rFonts w:ascii="Times New Roman" w:hAnsi="Times New Roman" w:cs="Times New Roman"/>
          <w:sz w:val="20"/>
          <w:szCs w:val="20"/>
        </w:rPr>
        <w:t>Mean Squared Error (MSE):</w:t>
      </w:r>
    </w:p>
    <w:p w14:paraId="36340182" w14:textId="77777777" w:rsidR="00810A68" w:rsidRPr="00EF58B7" w:rsidRDefault="00810A68" w:rsidP="00810A68">
      <w:pPr>
        <w:jc w:val="center"/>
        <w:rPr>
          <w:rFonts w:ascii="Times New Roman" w:eastAsiaTheme="minorEastAsia" w:hAnsi="Times New Roman" w:cs="Times New Roman"/>
          <w:sz w:val="20"/>
          <w:szCs w:val="20"/>
        </w:rPr>
      </w:pPr>
      <m:oMathPara>
        <m:oMath>
          <m:r>
            <w:rPr>
              <w:rFonts w:ascii="Cambria Math" w:hAnsi="Cambria Math" w:cs="Times New Roman"/>
              <w:sz w:val="20"/>
              <w:szCs w:val="20"/>
            </w:rPr>
            <m:t>MSE=</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n</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i</m:t>
                          </m:r>
                        </m:sub>
                      </m:sSub>
                    </m:e>
                  </m:d>
                </m:e>
                <m:sup>
                  <m:r>
                    <w:rPr>
                      <w:rFonts w:ascii="Cambria Math" w:hAnsi="Cambria Math" w:cs="Times New Roman"/>
                      <w:sz w:val="20"/>
                      <w:szCs w:val="20"/>
                    </w:rPr>
                    <m:t>2</m:t>
                  </m:r>
                </m:sup>
              </m:sSup>
            </m:e>
          </m:nary>
          <m:r>
            <w:rPr>
              <w:rFonts w:ascii="Cambria Math" w:hAnsi="Cambria Math" w:cs="Times New Roman"/>
              <w:sz w:val="20"/>
              <w:szCs w:val="20"/>
            </w:rPr>
            <m:t xml:space="preserve">                                                                          (4)</m:t>
          </m:r>
        </m:oMath>
      </m:oMathPara>
    </w:p>
    <w:p w14:paraId="042ABA76" w14:textId="77777777" w:rsidR="00810A68" w:rsidRPr="001F66CF" w:rsidRDefault="00810A68" w:rsidP="00810A68">
      <w:pPr>
        <w:jc w:val="both"/>
        <w:rPr>
          <w:rFonts w:ascii="Times New Roman" w:hAnsi="Times New Roman" w:cs="Times New Roman"/>
          <w:sz w:val="20"/>
          <w:szCs w:val="20"/>
        </w:rPr>
      </w:pPr>
      <w:r w:rsidRPr="001F66CF">
        <w:rPr>
          <w:rFonts w:ascii="Times New Roman" w:hAnsi="Times New Roman" w:cs="Times New Roman"/>
          <w:sz w:val="20"/>
          <w:szCs w:val="20"/>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oMath>
      <w:r w:rsidRPr="001F66CF">
        <w:rPr>
          <w:rFonts w:ascii="Times New Roman" w:hAnsi="Times New Roman" w:cs="Times New Roman"/>
          <w:sz w:val="20"/>
          <w:szCs w:val="20"/>
        </w:rPr>
        <w:t xml:space="preserve">​ represents the observed values, and </w:t>
      </w:r>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i</m:t>
            </m:r>
          </m:sub>
        </m:sSub>
      </m:oMath>
      <w:r w:rsidRPr="001F66CF">
        <w:rPr>
          <w:rFonts w:ascii="Times New Roman" w:hAnsi="Times New Roman" w:cs="Times New Roman"/>
          <w:sz w:val="20"/>
          <w:szCs w:val="20"/>
        </w:rPr>
        <w:t>​ are the predicted values.</w:t>
      </w:r>
    </w:p>
    <w:p w14:paraId="763FF95C" w14:textId="77777777" w:rsidR="00810A68" w:rsidRPr="001F66CF" w:rsidRDefault="00810A68" w:rsidP="00810A68">
      <w:pPr>
        <w:jc w:val="both"/>
        <w:rPr>
          <w:rFonts w:ascii="Times New Roman" w:hAnsi="Times New Roman" w:cs="Times New Roman"/>
          <w:sz w:val="20"/>
          <w:szCs w:val="20"/>
        </w:rPr>
      </w:pPr>
      <w:r w:rsidRPr="001F66CF">
        <w:rPr>
          <w:rFonts w:ascii="Times New Roman" w:hAnsi="Times New Roman" w:cs="Times New Roman"/>
          <w:sz w:val="20"/>
          <w:szCs w:val="20"/>
        </w:rPr>
        <w:t xml:space="preserve">These metrics were computed for </w:t>
      </w:r>
      <w:r w:rsidR="006D34BB">
        <w:rPr>
          <w:rFonts w:ascii="Times New Roman" w:hAnsi="Times New Roman" w:cs="Times New Roman"/>
          <w:sz w:val="20"/>
          <w:szCs w:val="20"/>
        </w:rPr>
        <w:t xml:space="preserve">the three </w:t>
      </w:r>
      <w:r w:rsidRPr="001F66CF">
        <w:rPr>
          <w:rFonts w:ascii="Times New Roman" w:hAnsi="Times New Roman" w:cs="Times New Roman"/>
          <w:sz w:val="20"/>
          <w:szCs w:val="20"/>
        </w:rPr>
        <w:t xml:space="preserve">distributions </w:t>
      </w:r>
      <w:r w:rsidR="006D34BB">
        <w:rPr>
          <w:rFonts w:ascii="Times New Roman" w:hAnsi="Times New Roman" w:cs="Times New Roman"/>
          <w:sz w:val="20"/>
          <w:szCs w:val="20"/>
        </w:rPr>
        <w:t xml:space="preserve">considered in the study </w:t>
      </w:r>
      <w:r w:rsidRPr="001F66CF">
        <w:rPr>
          <w:rFonts w:ascii="Times New Roman" w:hAnsi="Times New Roman" w:cs="Times New Roman"/>
          <w:sz w:val="20"/>
          <w:szCs w:val="20"/>
        </w:rPr>
        <w:t>across datasets, as shown in Table 3. To ensure a comprehensive evaluation, the average values of AIC, BIC, and MSE for each distribution were also computed and summarized in Table 4.</w:t>
      </w:r>
    </w:p>
    <w:p w14:paraId="0F4E3CFB" w14:textId="77777777" w:rsidR="0062709F" w:rsidRDefault="0062709F" w:rsidP="00810A68">
      <w:pPr>
        <w:spacing w:after="0" w:line="240" w:lineRule="auto"/>
        <w:jc w:val="both"/>
        <w:rPr>
          <w:rFonts w:ascii="Times New Roman" w:hAnsi="Times New Roman" w:cs="Times New Roman"/>
          <w:sz w:val="20"/>
          <w:szCs w:val="20"/>
        </w:rPr>
      </w:pPr>
    </w:p>
    <w:p w14:paraId="478614B8" w14:textId="77777777" w:rsidR="00F65230" w:rsidRPr="004A13F2" w:rsidRDefault="00F65230" w:rsidP="00F65230">
      <w:pPr>
        <w:rPr>
          <w:rFonts w:ascii="Times New Roman" w:hAnsi="Times New Roman" w:cs="Times New Roman"/>
          <w:b/>
          <w:sz w:val="20"/>
          <w:szCs w:val="20"/>
        </w:rPr>
      </w:pPr>
      <w:r w:rsidRPr="00D02E49">
        <w:rPr>
          <w:rFonts w:ascii="Times New Roman" w:hAnsi="Times New Roman" w:cs="Times New Roman"/>
          <w:b/>
          <w:sz w:val="20"/>
          <w:szCs w:val="20"/>
        </w:rPr>
        <w:t xml:space="preserve">3. Results </w:t>
      </w:r>
      <w:r>
        <w:rPr>
          <w:rFonts w:ascii="Times New Roman" w:hAnsi="Times New Roman" w:cs="Times New Roman"/>
          <w:sz w:val="20"/>
          <w:szCs w:val="20"/>
        </w:rPr>
        <w:tab/>
      </w:r>
    </w:p>
    <w:p w14:paraId="7DD59EC5" w14:textId="77777777" w:rsidR="003E10E2" w:rsidRPr="003E10E2" w:rsidRDefault="003E10E2" w:rsidP="003E10E2">
      <w:pPr>
        <w:tabs>
          <w:tab w:val="left" w:pos="3830"/>
        </w:tabs>
        <w:spacing w:line="240" w:lineRule="auto"/>
        <w:jc w:val="both"/>
        <w:rPr>
          <w:rFonts w:ascii="Times New Roman" w:hAnsi="Times New Roman" w:cs="Times New Roman"/>
          <w:b/>
          <w:sz w:val="20"/>
          <w:szCs w:val="20"/>
        </w:rPr>
      </w:pPr>
      <w:r w:rsidRPr="003E10E2">
        <w:rPr>
          <w:rFonts w:ascii="Times New Roman" w:hAnsi="Times New Roman" w:cs="Times New Roman"/>
          <w:b/>
          <w:sz w:val="20"/>
          <w:szCs w:val="20"/>
        </w:rPr>
        <w:t>Table 2: D</w:t>
      </w:r>
      <w:r w:rsidR="00D7049C">
        <w:rPr>
          <w:rFonts w:ascii="Times New Roman" w:hAnsi="Times New Roman" w:cs="Times New Roman"/>
          <w:b/>
          <w:sz w:val="20"/>
          <w:szCs w:val="20"/>
        </w:rPr>
        <w:t xml:space="preserve">escriptive Statistics of </w:t>
      </w:r>
      <w:r w:rsidRPr="003E10E2">
        <w:rPr>
          <w:rFonts w:ascii="Times New Roman" w:hAnsi="Times New Roman" w:cs="Times New Roman"/>
          <w:b/>
          <w:sz w:val="20"/>
          <w:szCs w:val="20"/>
        </w:rPr>
        <w:t>data</w:t>
      </w:r>
      <w:r w:rsidR="00D7049C">
        <w:rPr>
          <w:rFonts w:ascii="Times New Roman" w:hAnsi="Times New Roman" w:cs="Times New Roman"/>
          <w:b/>
          <w:sz w:val="20"/>
          <w:szCs w:val="20"/>
        </w:rPr>
        <w:t>set</w:t>
      </w:r>
      <w:r w:rsidRPr="003E10E2">
        <w:rPr>
          <w:rFonts w:ascii="Times New Roman" w:hAnsi="Times New Roman" w:cs="Times New Roman"/>
          <w:b/>
          <w:sz w:val="20"/>
          <w:szCs w:val="20"/>
        </w:rPr>
        <w:t xml:space="preserve"> </w:t>
      </w:r>
    </w:p>
    <w:tbl>
      <w:tblPr>
        <w:tblStyle w:val="TableGrid1"/>
        <w:tblW w:w="10172" w:type="dxa"/>
        <w:tblLook w:val="04A0" w:firstRow="1" w:lastRow="0" w:firstColumn="1" w:lastColumn="0" w:noHBand="0" w:noVBand="1"/>
      </w:tblPr>
      <w:tblGrid>
        <w:gridCol w:w="1710"/>
        <w:gridCol w:w="1133"/>
        <w:gridCol w:w="1177"/>
        <w:gridCol w:w="1284"/>
        <w:gridCol w:w="1133"/>
        <w:gridCol w:w="1326"/>
        <w:gridCol w:w="1276"/>
        <w:gridCol w:w="1133"/>
      </w:tblGrid>
      <w:tr w:rsidR="003E10E2" w:rsidRPr="003E10E2" w14:paraId="69A200AA" w14:textId="77777777" w:rsidTr="0062709F">
        <w:trPr>
          <w:trHeight w:val="305"/>
        </w:trPr>
        <w:tc>
          <w:tcPr>
            <w:tcW w:w="1710" w:type="dxa"/>
            <w:noWrap/>
            <w:hideMark/>
          </w:tcPr>
          <w:p w14:paraId="0738FA29"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Variable</w:t>
            </w:r>
          </w:p>
        </w:tc>
        <w:tc>
          <w:tcPr>
            <w:tcW w:w="1133" w:type="dxa"/>
            <w:noWrap/>
            <w:hideMark/>
          </w:tcPr>
          <w:p w14:paraId="2FE19D7C"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Mean</w:t>
            </w:r>
          </w:p>
        </w:tc>
        <w:tc>
          <w:tcPr>
            <w:tcW w:w="1177" w:type="dxa"/>
            <w:noWrap/>
            <w:hideMark/>
          </w:tcPr>
          <w:p w14:paraId="7D63666D" w14:textId="77777777" w:rsidR="003E10E2" w:rsidRPr="003E10E2" w:rsidRDefault="003E10E2" w:rsidP="003E10E2">
            <w:pPr>
              <w:rPr>
                <w:rFonts w:ascii="Times New Roman" w:hAnsi="Times New Roman" w:cs="Times New Roman"/>
                <w:color w:val="000000"/>
                <w:sz w:val="20"/>
                <w:szCs w:val="20"/>
              </w:rPr>
            </w:pPr>
            <w:proofErr w:type="spellStart"/>
            <w:r w:rsidRPr="003E10E2">
              <w:rPr>
                <w:rFonts w:ascii="Times New Roman" w:hAnsi="Times New Roman" w:cs="Times New Roman"/>
                <w:color w:val="000000"/>
                <w:sz w:val="20"/>
                <w:szCs w:val="20"/>
              </w:rPr>
              <w:t>StDev</w:t>
            </w:r>
            <w:proofErr w:type="spellEnd"/>
          </w:p>
        </w:tc>
        <w:tc>
          <w:tcPr>
            <w:tcW w:w="1284" w:type="dxa"/>
            <w:noWrap/>
            <w:hideMark/>
          </w:tcPr>
          <w:p w14:paraId="695D4F44"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Minimum</w:t>
            </w:r>
          </w:p>
        </w:tc>
        <w:tc>
          <w:tcPr>
            <w:tcW w:w="1133" w:type="dxa"/>
            <w:noWrap/>
            <w:hideMark/>
          </w:tcPr>
          <w:p w14:paraId="3BB6E4A8"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Median</w:t>
            </w:r>
          </w:p>
        </w:tc>
        <w:tc>
          <w:tcPr>
            <w:tcW w:w="1326" w:type="dxa"/>
            <w:noWrap/>
            <w:hideMark/>
          </w:tcPr>
          <w:p w14:paraId="726ECBA8"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Maximum</w:t>
            </w:r>
          </w:p>
        </w:tc>
        <w:tc>
          <w:tcPr>
            <w:tcW w:w="1276" w:type="dxa"/>
            <w:noWrap/>
            <w:hideMark/>
          </w:tcPr>
          <w:p w14:paraId="1F87E8F0"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Skewness</w:t>
            </w:r>
          </w:p>
        </w:tc>
        <w:tc>
          <w:tcPr>
            <w:tcW w:w="1133" w:type="dxa"/>
            <w:noWrap/>
            <w:hideMark/>
          </w:tcPr>
          <w:p w14:paraId="3C00113C"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Kurtosis</w:t>
            </w:r>
          </w:p>
        </w:tc>
      </w:tr>
      <w:tr w:rsidR="003E10E2" w:rsidRPr="003E10E2" w14:paraId="00BDEAF2" w14:textId="77777777" w:rsidTr="0062709F">
        <w:trPr>
          <w:trHeight w:val="305"/>
        </w:trPr>
        <w:tc>
          <w:tcPr>
            <w:tcW w:w="1710" w:type="dxa"/>
            <w:noWrap/>
          </w:tcPr>
          <w:p w14:paraId="070059BF"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log(ASI)</w:t>
            </w:r>
          </w:p>
        </w:tc>
        <w:tc>
          <w:tcPr>
            <w:tcW w:w="1133" w:type="dxa"/>
            <w:noWrap/>
          </w:tcPr>
          <w:p w14:paraId="337F9BA6" w14:textId="77777777" w:rsidR="003E10E2" w:rsidRPr="003E10E2" w:rsidRDefault="003E10E2" w:rsidP="003E10E2">
            <w:pPr>
              <w:jc w:val="right"/>
              <w:rPr>
                <w:rFonts w:ascii="Times New Roman" w:hAnsi="Times New Roman" w:cs="Times New Roman"/>
                <w:color w:val="000000"/>
                <w:sz w:val="20"/>
                <w:szCs w:val="20"/>
              </w:rPr>
            </w:pPr>
            <w:r w:rsidRPr="003E10E2">
              <w:rPr>
                <w:rFonts w:ascii="Times New Roman" w:hAnsi="Times New Roman" w:cs="Times New Roman"/>
                <w:color w:val="000000"/>
                <w:sz w:val="20"/>
                <w:szCs w:val="20"/>
              </w:rPr>
              <w:t>10.33</w:t>
            </w:r>
          </w:p>
        </w:tc>
        <w:tc>
          <w:tcPr>
            <w:tcW w:w="1177" w:type="dxa"/>
            <w:noWrap/>
          </w:tcPr>
          <w:p w14:paraId="4183100A" w14:textId="77777777" w:rsidR="003E10E2" w:rsidRPr="003E10E2" w:rsidRDefault="003E10E2" w:rsidP="003E10E2">
            <w:pPr>
              <w:jc w:val="right"/>
              <w:rPr>
                <w:rFonts w:ascii="Times New Roman" w:hAnsi="Times New Roman" w:cs="Times New Roman"/>
                <w:color w:val="000000"/>
                <w:sz w:val="20"/>
                <w:szCs w:val="20"/>
              </w:rPr>
            </w:pPr>
            <w:r w:rsidRPr="003E10E2">
              <w:rPr>
                <w:rFonts w:ascii="Times New Roman" w:hAnsi="Times New Roman" w:cs="Times New Roman"/>
                <w:color w:val="000000"/>
                <w:sz w:val="20"/>
                <w:szCs w:val="20"/>
              </w:rPr>
              <w:t>0.258</w:t>
            </w:r>
          </w:p>
        </w:tc>
        <w:tc>
          <w:tcPr>
            <w:tcW w:w="1284" w:type="dxa"/>
            <w:noWrap/>
          </w:tcPr>
          <w:p w14:paraId="5C0B1637" w14:textId="77777777" w:rsidR="003E10E2" w:rsidRPr="003E10E2" w:rsidRDefault="003E10E2" w:rsidP="003E10E2">
            <w:pPr>
              <w:jc w:val="right"/>
              <w:rPr>
                <w:rFonts w:ascii="Times New Roman" w:hAnsi="Times New Roman" w:cs="Times New Roman"/>
                <w:color w:val="000000"/>
                <w:sz w:val="20"/>
                <w:szCs w:val="20"/>
              </w:rPr>
            </w:pPr>
            <w:r w:rsidRPr="003E10E2">
              <w:rPr>
                <w:rFonts w:ascii="Times New Roman" w:hAnsi="Times New Roman" w:cs="Times New Roman"/>
                <w:color w:val="000000"/>
                <w:sz w:val="20"/>
                <w:szCs w:val="20"/>
              </w:rPr>
              <w:t>9.896</w:t>
            </w:r>
          </w:p>
        </w:tc>
        <w:tc>
          <w:tcPr>
            <w:tcW w:w="1133" w:type="dxa"/>
            <w:noWrap/>
          </w:tcPr>
          <w:p w14:paraId="306019DE" w14:textId="77777777" w:rsidR="003E10E2" w:rsidRPr="003E10E2" w:rsidRDefault="003E10E2" w:rsidP="003E10E2">
            <w:pPr>
              <w:jc w:val="right"/>
              <w:rPr>
                <w:rFonts w:ascii="Times New Roman" w:hAnsi="Times New Roman" w:cs="Times New Roman"/>
                <w:color w:val="000000"/>
                <w:sz w:val="20"/>
                <w:szCs w:val="20"/>
              </w:rPr>
            </w:pPr>
            <w:r w:rsidRPr="003E10E2">
              <w:rPr>
                <w:rFonts w:ascii="Times New Roman" w:hAnsi="Times New Roman" w:cs="Times New Roman"/>
                <w:color w:val="000000"/>
                <w:sz w:val="20"/>
                <w:szCs w:val="20"/>
              </w:rPr>
              <w:t>10.299</w:t>
            </w:r>
          </w:p>
        </w:tc>
        <w:tc>
          <w:tcPr>
            <w:tcW w:w="1326" w:type="dxa"/>
            <w:noWrap/>
          </w:tcPr>
          <w:p w14:paraId="71CD23F9" w14:textId="77777777" w:rsidR="003E10E2" w:rsidRPr="003E10E2" w:rsidRDefault="003E10E2" w:rsidP="003E10E2">
            <w:pPr>
              <w:jc w:val="right"/>
              <w:rPr>
                <w:rFonts w:ascii="Times New Roman" w:hAnsi="Times New Roman" w:cs="Times New Roman"/>
                <w:color w:val="000000"/>
                <w:sz w:val="20"/>
                <w:szCs w:val="20"/>
              </w:rPr>
            </w:pPr>
            <w:r w:rsidRPr="003E10E2">
              <w:rPr>
                <w:rFonts w:ascii="Times New Roman" w:hAnsi="Times New Roman" w:cs="Times New Roman"/>
                <w:color w:val="000000"/>
                <w:sz w:val="20"/>
                <w:szCs w:val="20"/>
              </w:rPr>
              <w:t>11.092</w:t>
            </w:r>
          </w:p>
        </w:tc>
        <w:tc>
          <w:tcPr>
            <w:tcW w:w="1276" w:type="dxa"/>
            <w:noWrap/>
          </w:tcPr>
          <w:p w14:paraId="65EA0EDA" w14:textId="77777777" w:rsidR="003E10E2" w:rsidRPr="003E10E2" w:rsidRDefault="003E10E2" w:rsidP="003E10E2">
            <w:pPr>
              <w:jc w:val="right"/>
              <w:rPr>
                <w:rFonts w:ascii="Times New Roman" w:hAnsi="Times New Roman" w:cs="Times New Roman"/>
                <w:color w:val="000000"/>
                <w:sz w:val="20"/>
                <w:szCs w:val="20"/>
              </w:rPr>
            </w:pPr>
            <w:r w:rsidRPr="003E10E2">
              <w:rPr>
                <w:rFonts w:ascii="Times New Roman" w:hAnsi="Times New Roman" w:cs="Times New Roman"/>
                <w:color w:val="000000"/>
                <w:sz w:val="20"/>
                <w:szCs w:val="20"/>
              </w:rPr>
              <w:t>0.51</w:t>
            </w:r>
          </w:p>
        </w:tc>
        <w:tc>
          <w:tcPr>
            <w:tcW w:w="1133" w:type="dxa"/>
            <w:noWrap/>
          </w:tcPr>
          <w:p w14:paraId="5F48A3B9" w14:textId="77777777" w:rsidR="003E10E2" w:rsidRPr="003E10E2" w:rsidRDefault="003E10E2" w:rsidP="003E10E2">
            <w:pPr>
              <w:jc w:val="right"/>
              <w:rPr>
                <w:rFonts w:ascii="Times New Roman" w:hAnsi="Times New Roman" w:cs="Times New Roman"/>
                <w:color w:val="000000"/>
                <w:sz w:val="20"/>
                <w:szCs w:val="20"/>
              </w:rPr>
            </w:pPr>
            <w:r w:rsidRPr="003E10E2">
              <w:rPr>
                <w:rFonts w:ascii="Times New Roman" w:hAnsi="Times New Roman" w:cs="Times New Roman"/>
                <w:color w:val="000000"/>
                <w:sz w:val="20"/>
                <w:szCs w:val="20"/>
              </w:rPr>
              <w:t>-0.14</w:t>
            </w:r>
          </w:p>
        </w:tc>
      </w:tr>
    </w:tbl>
    <w:p w14:paraId="10EAE743" w14:textId="77777777" w:rsidR="003E10E2" w:rsidRPr="003E10E2" w:rsidRDefault="003E10E2" w:rsidP="003E10E2">
      <w:pPr>
        <w:autoSpaceDE w:val="0"/>
        <w:autoSpaceDN w:val="0"/>
        <w:adjustRightInd w:val="0"/>
        <w:spacing w:after="0" w:line="240" w:lineRule="auto"/>
        <w:rPr>
          <w:rFonts w:ascii="Times New Roman" w:hAnsi="Times New Roman" w:cs="Times New Roman"/>
          <w:sz w:val="20"/>
          <w:szCs w:val="20"/>
        </w:rPr>
      </w:pPr>
    </w:p>
    <w:p w14:paraId="1EB6A24D" w14:textId="77777777" w:rsidR="00B83B22" w:rsidRPr="00B83B22" w:rsidRDefault="006D34BB" w:rsidP="00B83B22">
      <w:pPr>
        <w:tabs>
          <w:tab w:val="left" w:pos="3830"/>
        </w:tabs>
        <w:spacing w:line="240" w:lineRule="auto"/>
        <w:jc w:val="both"/>
        <w:rPr>
          <w:rFonts w:ascii="Times New Roman" w:hAnsi="Times New Roman" w:cs="Times New Roman"/>
          <w:sz w:val="20"/>
          <w:szCs w:val="20"/>
        </w:rPr>
      </w:pPr>
      <w:r w:rsidRPr="006D34BB">
        <w:rPr>
          <w:rFonts w:ascii="Times New Roman" w:hAnsi="Times New Roman" w:cs="Times New Roman"/>
          <w:sz w:val="20"/>
          <w:szCs w:val="20"/>
        </w:rPr>
        <w:t>Table 2 presents the descriptive statistics for the logarithm of the All-Share Index (</w:t>
      </w:r>
      <w:proofErr w:type="gramStart"/>
      <w:r w:rsidRPr="006D34BB">
        <w:rPr>
          <w:rFonts w:ascii="Times New Roman" w:hAnsi="Times New Roman" w:cs="Times New Roman"/>
          <w:sz w:val="20"/>
          <w:szCs w:val="20"/>
        </w:rPr>
        <w:t>log(</w:t>
      </w:r>
      <w:proofErr w:type="gramEnd"/>
      <w:r w:rsidRPr="006D34BB">
        <w:rPr>
          <w:rFonts w:ascii="Times New Roman" w:hAnsi="Times New Roman" w:cs="Times New Roman"/>
          <w:sz w:val="20"/>
          <w:szCs w:val="20"/>
        </w:rPr>
        <w:t>ASI)), summarizing its central tendency, dispersion, and distribution shape. The mean value of 10.33 suggests that, on average, the log-transformed ASI values cluster around this point. The standard deviation (</w:t>
      </w:r>
      <w:proofErr w:type="spellStart"/>
      <w:r w:rsidRPr="006D34BB">
        <w:rPr>
          <w:rFonts w:ascii="Times New Roman" w:hAnsi="Times New Roman" w:cs="Times New Roman"/>
          <w:sz w:val="20"/>
          <w:szCs w:val="20"/>
        </w:rPr>
        <w:t>StDev</w:t>
      </w:r>
      <w:proofErr w:type="spellEnd"/>
      <w:r w:rsidRPr="006D34BB">
        <w:rPr>
          <w:rFonts w:ascii="Times New Roman" w:hAnsi="Times New Roman" w:cs="Times New Roman"/>
          <w:sz w:val="20"/>
          <w:szCs w:val="20"/>
        </w:rPr>
        <w:t xml:space="preserve">) of 0.258 indicates a moderate spread around the mean, reflecting the level of variation in the data. The minimum value of 9.896 and the maximum value of 11.092 define the range within which </w:t>
      </w:r>
      <w:proofErr w:type="gramStart"/>
      <w:r w:rsidRPr="006D34BB">
        <w:rPr>
          <w:rFonts w:ascii="Times New Roman" w:hAnsi="Times New Roman" w:cs="Times New Roman"/>
          <w:sz w:val="20"/>
          <w:szCs w:val="20"/>
        </w:rPr>
        <w:t>log(</w:t>
      </w:r>
      <w:proofErr w:type="gramEnd"/>
      <w:r w:rsidRPr="006D34BB">
        <w:rPr>
          <w:rFonts w:ascii="Times New Roman" w:hAnsi="Times New Roman" w:cs="Times New Roman"/>
          <w:sz w:val="20"/>
          <w:szCs w:val="20"/>
        </w:rPr>
        <w:t xml:space="preserve">ASI) fluctuates, with the median value of 10.299 being close to the mean, suggesting </w:t>
      </w:r>
      <w:r w:rsidRPr="006D34BB">
        <w:rPr>
          <w:rFonts w:ascii="Times New Roman" w:hAnsi="Times New Roman" w:cs="Times New Roman"/>
          <w:sz w:val="20"/>
          <w:szCs w:val="20"/>
        </w:rPr>
        <w:lastRenderedPageBreak/>
        <w:t xml:space="preserve">a relatively symmetric distribution. The skewness value of 0.51 indicates a slight positive skew, meaning that the distribution has a longer right tail, implying a few higher-than-average values. The kurtosis value of -0.14 suggests that the distribution is slightly flatter than a normal distribution, indicating fewer extreme values. Overall, these statistics suggest a relatively normal distribution with mild asymmetry and moderate dispersion in </w:t>
      </w:r>
      <w:proofErr w:type="gramStart"/>
      <w:r w:rsidRPr="006D34BB">
        <w:rPr>
          <w:rFonts w:ascii="Times New Roman" w:hAnsi="Times New Roman" w:cs="Times New Roman"/>
          <w:sz w:val="20"/>
          <w:szCs w:val="20"/>
        </w:rPr>
        <w:t>log(</w:t>
      </w:r>
      <w:proofErr w:type="gramEnd"/>
      <w:r w:rsidRPr="006D34BB">
        <w:rPr>
          <w:rFonts w:ascii="Times New Roman" w:hAnsi="Times New Roman" w:cs="Times New Roman"/>
          <w:sz w:val="20"/>
          <w:szCs w:val="20"/>
        </w:rPr>
        <w:t>ASI) values.</w:t>
      </w:r>
    </w:p>
    <w:p w14:paraId="5F7D2259" w14:textId="77777777" w:rsidR="003E10E2" w:rsidRPr="003E10E2" w:rsidRDefault="00B83B22" w:rsidP="003E10E2">
      <w:pPr>
        <w:tabs>
          <w:tab w:val="left" w:pos="3830"/>
        </w:tabs>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Table </w:t>
      </w:r>
      <w:r w:rsidR="003E10E2" w:rsidRPr="003E10E2">
        <w:rPr>
          <w:rFonts w:ascii="Times New Roman" w:hAnsi="Times New Roman" w:cs="Times New Roman"/>
          <w:b/>
          <w:sz w:val="20"/>
          <w:szCs w:val="20"/>
        </w:rPr>
        <w:t xml:space="preserve">3: </w:t>
      </w:r>
      <w:r w:rsidR="00751A40" w:rsidRPr="00751A40">
        <w:rPr>
          <w:rFonts w:ascii="Times New Roman" w:hAnsi="Times New Roman" w:cs="Times New Roman"/>
          <w:b/>
          <w:sz w:val="20"/>
          <w:szCs w:val="20"/>
        </w:rPr>
        <w:t>Model Selection Criteria and Error Metrics for Different Distributions Applied to Various Dataset Sizes</w:t>
      </w:r>
    </w:p>
    <w:tbl>
      <w:tblPr>
        <w:tblStyle w:val="TableGrid1"/>
        <w:tblW w:w="10000" w:type="dxa"/>
        <w:tblLayout w:type="fixed"/>
        <w:tblLook w:val="04A0" w:firstRow="1" w:lastRow="0" w:firstColumn="1" w:lastColumn="0" w:noHBand="0" w:noVBand="1"/>
      </w:tblPr>
      <w:tblGrid>
        <w:gridCol w:w="1838"/>
        <w:gridCol w:w="1134"/>
        <w:gridCol w:w="2977"/>
        <w:gridCol w:w="1417"/>
        <w:gridCol w:w="1300"/>
        <w:gridCol w:w="1334"/>
      </w:tblGrid>
      <w:tr w:rsidR="003E10E2" w:rsidRPr="003E10E2" w14:paraId="33253DB3" w14:textId="77777777" w:rsidTr="00D22D2A">
        <w:trPr>
          <w:trHeight w:val="738"/>
        </w:trPr>
        <w:tc>
          <w:tcPr>
            <w:tcW w:w="1838" w:type="dxa"/>
          </w:tcPr>
          <w:p w14:paraId="5E9BA5A1" w14:textId="77777777" w:rsidR="003E10E2" w:rsidRPr="003E10E2" w:rsidRDefault="003E10E2" w:rsidP="003E10E2">
            <w:pPr>
              <w:tabs>
                <w:tab w:val="left" w:pos="3830"/>
              </w:tabs>
              <w:jc w:val="both"/>
              <w:rPr>
                <w:rFonts w:ascii="Times New Roman" w:hAnsi="Times New Roman" w:cs="Times New Roman"/>
                <w:b/>
                <w:sz w:val="20"/>
                <w:szCs w:val="20"/>
              </w:rPr>
            </w:pPr>
            <w:r w:rsidRPr="003E10E2">
              <w:rPr>
                <w:rFonts w:ascii="Times New Roman" w:hAnsi="Times New Roman" w:cs="Times New Roman"/>
                <w:b/>
                <w:sz w:val="20"/>
                <w:szCs w:val="20"/>
              </w:rPr>
              <w:t>Dataset</w:t>
            </w:r>
          </w:p>
        </w:tc>
        <w:tc>
          <w:tcPr>
            <w:tcW w:w="1134" w:type="dxa"/>
          </w:tcPr>
          <w:p w14:paraId="142E0C39" w14:textId="77777777" w:rsidR="003E10E2" w:rsidRPr="003E10E2" w:rsidRDefault="003E10E2" w:rsidP="003E10E2">
            <w:pPr>
              <w:tabs>
                <w:tab w:val="left" w:pos="3830"/>
              </w:tabs>
              <w:jc w:val="both"/>
              <w:rPr>
                <w:rFonts w:ascii="Times New Roman" w:hAnsi="Times New Roman" w:cs="Times New Roman"/>
                <w:b/>
                <w:sz w:val="20"/>
                <w:szCs w:val="20"/>
              </w:rPr>
            </w:pPr>
            <w:r w:rsidRPr="003E10E2">
              <w:rPr>
                <w:rFonts w:ascii="Times New Roman" w:hAnsi="Times New Roman" w:cs="Times New Roman"/>
                <w:b/>
                <w:sz w:val="20"/>
                <w:szCs w:val="20"/>
              </w:rPr>
              <w:t xml:space="preserve">Distributions </w:t>
            </w:r>
          </w:p>
        </w:tc>
        <w:tc>
          <w:tcPr>
            <w:tcW w:w="2977" w:type="dxa"/>
          </w:tcPr>
          <w:p w14:paraId="4597AE6A" w14:textId="77777777" w:rsidR="003E10E2" w:rsidRPr="003E10E2" w:rsidRDefault="003E10E2" w:rsidP="003E10E2">
            <w:pPr>
              <w:tabs>
                <w:tab w:val="left" w:pos="3830"/>
              </w:tabs>
              <w:jc w:val="both"/>
              <w:rPr>
                <w:rFonts w:ascii="Times New Roman" w:hAnsi="Times New Roman" w:cs="Times New Roman"/>
                <w:b/>
                <w:sz w:val="20"/>
                <w:szCs w:val="20"/>
              </w:rPr>
            </w:pPr>
            <w:r w:rsidRPr="003E10E2">
              <w:rPr>
                <w:rFonts w:ascii="Times New Roman" w:hAnsi="Times New Roman" w:cs="Times New Roman"/>
                <w:b/>
                <w:sz w:val="20"/>
                <w:szCs w:val="20"/>
              </w:rPr>
              <w:t>Parameter estimates</w:t>
            </w:r>
          </w:p>
        </w:tc>
        <w:tc>
          <w:tcPr>
            <w:tcW w:w="1417" w:type="dxa"/>
          </w:tcPr>
          <w:p w14:paraId="670AEBD3" w14:textId="77777777" w:rsidR="003E10E2" w:rsidRPr="003E10E2" w:rsidRDefault="003E10E2" w:rsidP="003E10E2">
            <w:pPr>
              <w:tabs>
                <w:tab w:val="left" w:pos="3830"/>
              </w:tabs>
              <w:jc w:val="both"/>
              <w:rPr>
                <w:rFonts w:ascii="Times New Roman" w:hAnsi="Times New Roman" w:cs="Times New Roman"/>
                <w:b/>
                <w:sz w:val="20"/>
                <w:szCs w:val="20"/>
              </w:rPr>
            </w:pPr>
            <w:r w:rsidRPr="003E10E2">
              <w:rPr>
                <w:rFonts w:ascii="Times New Roman" w:hAnsi="Times New Roman" w:cs="Times New Roman"/>
                <w:b/>
                <w:sz w:val="20"/>
                <w:szCs w:val="20"/>
              </w:rPr>
              <w:t>AIC</w:t>
            </w:r>
          </w:p>
        </w:tc>
        <w:tc>
          <w:tcPr>
            <w:tcW w:w="1300" w:type="dxa"/>
          </w:tcPr>
          <w:p w14:paraId="2905FD42" w14:textId="77777777" w:rsidR="003E10E2" w:rsidRPr="003E10E2" w:rsidRDefault="003E10E2" w:rsidP="003E10E2">
            <w:pPr>
              <w:tabs>
                <w:tab w:val="left" w:pos="3830"/>
              </w:tabs>
              <w:jc w:val="both"/>
              <w:rPr>
                <w:rFonts w:ascii="Times New Roman" w:hAnsi="Times New Roman" w:cs="Times New Roman"/>
                <w:b/>
                <w:sz w:val="20"/>
                <w:szCs w:val="20"/>
              </w:rPr>
            </w:pPr>
            <w:r w:rsidRPr="003E10E2">
              <w:rPr>
                <w:rFonts w:ascii="Times New Roman" w:hAnsi="Times New Roman" w:cs="Times New Roman"/>
                <w:b/>
                <w:sz w:val="20"/>
                <w:szCs w:val="20"/>
              </w:rPr>
              <w:t>BIC</w:t>
            </w:r>
          </w:p>
        </w:tc>
        <w:tc>
          <w:tcPr>
            <w:tcW w:w="1334" w:type="dxa"/>
          </w:tcPr>
          <w:p w14:paraId="65D18D43" w14:textId="77777777" w:rsidR="003E10E2" w:rsidRPr="003E10E2" w:rsidRDefault="003E10E2" w:rsidP="003E10E2">
            <w:pPr>
              <w:tabs>
                <w:tab w:val="left" w:pos="3830"/>
              </w:tabs>
              <w:jc w:val="both"/>
              <w:rPr>
                <w:rFonts w:ascii="Times New Roman" w:hAnsi="Times New Roman" w:cs="Times New Roman"/>
                <w:b/>
                <w:sz w:val="20"/>
                <w:szCs w:val="20"/>
              </w:rPr>
            </w:pPr>
            <w:r w:rsidRPr="003E10E2">
              <w:rPr>
                <w:rFonts w:ascii="Times New Roman" w:hAnsi="Times New Roman" w:cs="Times New Roman"/>
                <w:b/>
                <w:sz w:val="20"/>
                <w:szCs w:val="20"/>
              </w:rPr>
              <w:t>MSE</w:t>
            </w:r>
          </w:p>
        </w:tc>
      </w:tr>
      <w:tr w:rsidR="007E6197" w:rsidRPr="003E10E2" w14:paraId="7400E93D" w14:textId="77777777" w:rsidTr="00D22D2A">
        <w:trPr>
          <w:trHeight w:val="312"/>
        </w:trPr>
        <w:tc>
          <w:tcPr>
            <w:tcW w:w="1838" w:type="dxa"/>
            <w:vMerge w:val="restart"/>
          </w:tcPr>
          <w:p w14:paraId="36BCC742" w14:textId="77777777" w:rsidR="007E6197" w:rsidRPr="003E10E2" w:rsidRDefault="007E6197" w:rsidP="003E10E2">
            <w:pPr>
              <w:tabs>
                <w:tab w:val="left" w:pos="3830"/>
              </w:tabs>
              <w:jc w:val="both"/>
              <w:rPr>
                <w:rFonts w:ascii="Times New Roman" w:hAnsi="Times New Roman" w:cs="Times New Roman"/>
                <w:sz w:val="20"/>
                <w:szCs w:val="20"/>
              </w:rPr>
            </w:pPr>
            <w:r>
              <w:rPr>
                <w:rFonts w:ascii="Times New Roman" w:eastAsia="Times New Roman" w:hAnsi="Times New Roman" w:cs="Times New Roman"/>
                <w:color w:val="000000"/>
                <w:sz w:val="20"/>
                <w:szCs w:val="20"/>
              </w:rPr>
              <w:t>10</w:t>
            </w:r>
          </w:p>
        </w:tc>
        <w:tc>
          <w:tcPr>
            <w:tcW w:w="1134" w:type="dxa"/>
          </w:tcPr>
          <w:p w14:paraId="0334F08B" w14:textId="77777777" w:rsidR="007E6197" w:rsidRPr="003E10E2" w:rsidRDefault="007E6197"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977" w:type="dxa"/>
          </w:tcPr>
          <w:p w14:paraId="20FCB580" w14:textId="77777777" w:rsidR="007E6197" w:rsidRPr="003E10E2" w:rsidRDefault="007E6197" w:rsidP="003E10E2">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α=3.41, β=0.00, γ =0.07</m:t>
                </m:r>
              </m:oMath>
            </m:oMathPara>
          </w:p>
        </w:tc>
        <w:tc>
          <w:tcPr>
            <w:tcW w:w="1417" w:type="dxa"/>
          </w:tcPr>
          <w:p w14:paraId="19CBC167" w14:textId="77777777" w:rsidR="007E6197" w:rsidRPr="003E10E2" w:rsidRDefault="007E6197"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2755.99</w:t>
            </w:r>
          </w:p>
        </w:tc>
        <w:tc>
          <w:tcPr>
            <w:tcW w:w="1300" w:type="dxa"/>
          </w:tcPr>
          <w:p w14:paraId="38C744FD" w14:textId="77777777" w:rsidR="007E6197" w:rsidRPr="003E10E2" w:rsidRDefault="007E6197" w:rsidP="003E10E2">
            <w:pPr>
              <w:tabs>
                <w:tab w:val="left" w:pos="3830"/>
              </w:tabs>
              <w:jc w:val="both"/>
              <w:rPr>
                <w:rFonts w:ascii="Times New Roman" w:hAnsi="Times New Roman" w:cs="Times New Roman"/>
                <w:sz w:val="20"/>
                <w:szCs w:val="20"/>
              </w:rPr>
            </w:pPr>
            <w:r w:rsidRPr="00B611C8">
              <w:rPr>
                <w:rFonts w:ascii="Times New Roman" w:hAnsi="Times New Roman" w:cs="Times New Roman"/>
                <w:sz w:val="20"/>
                <w:szCs w:val="20"/>
              </w:rPr>
              <w:t>2756.90</w:t>
            </w:r>
          </w:p>
        </w:tc>
        <w:tc>
          <w:tcPr>
            <w:tcW w:w="1334" w:type="dxa"/>
          </w:tcPr>
          <w:p w14:paraId="4FAE7D12" w14:textId="77777777" w:rsidR="007E6197" w:rsidRPr="003E10E2" w:rsidRDefault="007E6197" w:rsidP="00B611C8">
            <w:pPr>
              <w:tabs>
                <w:tab w:val="left" w:pos="3830"/>
              </w:tabs>
              <w:jc w:val="both"/>
              <w:rPr>
                <w:rFonts w:ascii="Times New Roman" w:hAnsi="Times New Roman" w:cs="Times New Roman"/>
                <w:sz w:val="20"/>
                <w:szCs w:val="20"/>
              </w:rPr>
            </w:pPr>
            <w:r>
              <w:rPr>
                <w:rFonts w:ascii="Times New Roman" w:hAnsi="Times New Roman" w:cs="Times New Roman"/>
                <w:sz w:val="20"/>
                <w:szCs w:val="20"/>
              </w:rPr>
              <w:t>2</w:t>
            </w:r>
            <w:r w:rsidRPr="003E10E2">
              <w:rPr>
                <w:rFonts w:ascii="Times New Roman" w:hAnsi="Times New Roman" w:cs="Times New Roman"/>
                <w:sz w:val="20"/>
                <w:szCs w:val="20"/>
              </w:rPr>
              <w:t>.6</w:t>
            </w:r>
            <w:r>
              <w:rPr>
                <w:rFonts w:ascii="Times New Roman" w:hAnsi="Times New Roman" w:cs="Times New Roman"/>
                <w:sz w:val="20"/>
                <w:szCs w:val="20"/>
              </w:rPr>
              <w:t>9</w:t>
            </w:r>
            <w:r w:rsidRPr="003E10E2">
              <w:rPr>
                <w:rFonts w:ascii="Times New Roman" w:hAnsi="Times New Roman" w:cs="Times New Roman"/>
                <w:sz w:val="20"/>
                <w:szCs w:val="20"/>
              </w:rPr>
              <w:t xml:space="preserve"> e+1</w:t>
            </w:r>
            <w:r>
              <w:rPr>
                <w:rFonts w:ascii="Times New Roman" w:hAnsi="Times New Roman" w:cs="Times New Roman"/>
                <w:sz w:val="20"/>
                <w:szCs w:val="20"/>
              </w:rPr>
              <w:t>19</w:t>
            </w:r>
          </w:p>
        </w:tc>
      </w:tr>
      <w:tr w:rsidR="007E6197" w:rsidRPr="003E10E2" w14:paraId="549E832E" w14:textId="77777777" w:rsidTr="00D22D2A">
        <w:trPr>
          <w:trHeight w:val="700"/>
        </w:trPr>
        <w:tc>
          <w:tcPr>
            <w:tcW w:w="1838" w:type="dxa"/>
            <w:vMerge/>
          </w:tcPr>
          <w:p w14:paraId="6200B0DC" w14:textId="77777777" w:rsidR="007E6197" w:rsidRPr="003E10E2" w:rsidRDefault="007E6197" w:rsidP="003E10E2">
            <w:pPr>
              <w:tabs>
                <w:tab w:val="left" w:pos="3830"/>
              </w:tabs>
              <w:jc w:val="both"/>
              <w:rPr>
                <w:rFonts w:ascii="Times New Roman" w:hAnsi="Times New Roman" w:cs="Times New Roman"/>
                <w:sz w:val="20"/>
                <w:szCs w:val="20"/>
              </w:rPr>
            </w:pPr>
          </w:p>
        </w:tc>
        <w:tc>
          <w:tcPr>
            <w:tcW w:w="1134" w:type="dxa"/>
          </w:tcPr>
          <w:p w14:paraId="4F8DD0BF" w14:textId="77777777" w:rsidR="007E6197" w:rsidRPr="003E10E2" w:rsidRDefault="007E6197"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977" w:type="dxa"/>
          </w:tcPr>
          <w:p w14:paraId="0E8E0DA6" w14:textId="77777777" w:rsidR="007E6197" w:rsidRPr="003E10E2" w:rsidRDefault="007E6197" w:rsidP="003E10E2">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b=3.26, d=10.94,</m:t>
                </m:r>
              </m:oMath>
            </m:oMathPara>
          </w:p>
          <w:p w14:paraId="7AAE601C" w14:textId="77777777" w:rsidR="007E6197" w:rsidRPr="00E82B7C" w:rsidRDefault="007E6197" w:rsidP="00E82B7C">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θ=-12.88</m:t>
                </m:r>
              </m:oMath>
            </m:oMathPara>
          </w:p>
        </w:tc>
        <w:tc>
          <w:tcPr>
            <w:tcW w:w="1417" w:type="dxa"/>
          </w:tcPr>
          <w:p w14:paraId="0EAA04F7" w14:textId="77777777" w:rsidR="007E6197" w:rsidRPr="003E10E2" w:rsidRDefault="007E6197" w:rsidP="003E10E2">
            <w:pPr>
              <w:tabs>
                <w:tab w:val="left" w:pos="3830"/>
              </w:tabs>
              <w:jc w:val="both"/>
              <w:rPr>
                <w:rFonts w:ascii="Times New Roman" w:hAnsi="Times New Roman" w:cs="Times New Roman"/>
                <w:sz w:val="20"/>
                <w:szCs w:val="20"/>
              </w:rPr>
            </w:pPr>
            <w:r w:rsidRPr="00080383">
              <w:rPr>
                <w:rFonts w:ascii="Times New Roman" w:hAnsi="Times New Roman" w:cs="Times New Roman"/>
                <w:sz w:val="20"/>
                <w:szCs w:val="20"/>
              </w:rPr>
              <w:t>12652.63</w:t>
            </w:r>
          </w:p>
        </w:tc>
        <w:tc>
          <w:tcPr>
            <w:tcW w:w="1300" w:type="dxa"/>
          </w:tcPr>
          <w:p w14:paraId="2B8D35B3" w14:textId="77777777" w:rsidR="007E6197" w:rsidRPr="003E10E2" w:rsidRDefault="007E6197" w:rsidP="003E10E2">
            <w:pPr>
              <w:tabs>
                <w:tab w:val="left" w:pos="3830"/>
              </w:tabs>
              <w:jc w:val="both"/>
              <w:rPr>
                <w:rFonts w:ascii="Times New Roman" w:hAnsi="Times New Roman" w:cs="Times New Roman"/>
                <w:sz w:val="20"/>
                <w:szCs w:val="20"/>
              </w:rPr>
            </w:pPr>
            <w:r w:rsidRPr="00080383">
              <w:rPr>
                <w:rFonts w:ascii="Times New Roman" w:hAnsi="Times New Roman" w:cs="Times New Roman"/>
                <w:sz w:val="20"/>
                <w:szCs w:val="20"/>
              </w:rPr>
              <w:t>12653.53</w:t>
            </w:r>
          </w:p>
        </w:tc>
        <w:tc>
          <w:tcPr>
            <w:tcW w:w="1334" w:type="dxa"/>
          </w:tcPr>
          <w:p w14:paraId="6351CFD1" w14:textId="77777777" w:rsidR="007E6197" w:rsidRPr="003E10E2" w:rsidRDefault="007E6197" w:rsidP="003E10E2">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r>
      <w:tr w:rsidR="003E10E2" w:rsidRPr="003E10E2" w14:paraId="6FEEB81C" w14:textId="77777777" w:rsidTr="00D22D2A">
        <w:trPr>
          <w:trHeight w:val="367"/>
        </w:trPr>
        <w:tc>
          <w:tcPr>
            <w:tcW w:w="1838" w:type="dxa"/>
            <w:vMerge/>
          </w:tcPr>
          <w:p w14:paraId="601B5805" w14:textId="77777777" w:rsidR="003E10E2" w:rsidRPr="003E10E2" w:rsidRDefault="003E10E2" w:rsidP="003E10E2">
            <w:pPr>
              <w:tabs>
                <w:tab w:val="left" w:pos="3830"/>
              </w:tabs>
              <w:jc w:val="both"/>
              <w:rPr>
                <w:rFonts w:ascii="Times New Roman" w:hAnsi="Times New Roman" w:cs="Times New Roman"/>
                <w:sz w:val="20"/>
                <w:szCs w:val="20"/>
              </w:rPr>
            </w:pPr>
          </w:p>
        </w:tc>
        <w:tc>
          <w:tcPr>
            <w:tcW w:w="1134" w:type="dxa"/>
          </w:tcPr>
          <w:p w14:paraId="140CAFA1" w14:textId="77777777" w:rsidR="003E10E2" w:rsidRPr="003E10E2" w:rsidRDefault="003E10E2"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977" w:type="dxa"/>
          </w:tcPr>
          <w:p w14:paraId="45BA77F9" w14:textId="77777777" w:rsidR="003E10E2" w:rsidRPr="003E10E2" w:rsidRDefault="003E10E2" w:rsidP="00C71177">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α=3.38, β=0.00, γ =0.06,</m:t>
                </m:r>
                <m:r>
                  <w:rPr>
                    <w:rFonts w:ascii="Cambria Math" w:eastAsia="Calibri" w:hAnsi="Cambria Math" w:cs="Times New Roman"/>
                    <w:sz w:val="20"/>
                    <w:szCs w:val="20"/>
                  </w:rPr>
                  <m:t xml:space="preserve"> δ=0.22, </m:t>
                </m:r>
                <m:r>
                  <w:rPr>
                    <w:rFonts w:ascii="Cambria Math" w:hAnsi="Cambria Math" w:cs="Times New Roman"/>
                    <w:sz w:val="20"/>
                    <w:szCs w:val="20"/>
                  </w:rPr>
                  <m:t>λ=0.92</m:t>
                </m:r>
              </m:oMath>
            </m:oMathPara>
          </w:p>
        </w:tc>
        <w:tc>
          <w:tcPr>
            <w:tcW w:w="1417" w:type="dxa"/>
          </w:tcPr>
          <w:p w14:paraId="1D99660C" w14:textId="77777777" w:rsidR="003E10E2" w:rsidRPr="003E10E2" w:rsidRDefault="00B611C8" w:rsidP="00B611C8">
            <w:pPr>
              <w:tabs>
                <w:tab w:val="left" w:pos="3830"/>
              </w:tabs>
              <w:jc w:val="both"/>
              <w:rPr>
                <w:rFonts w:ascii="Times New Roman" w:hAnsi="Times New Roman" w:cs="Times New Roman"/>
                <w:sz w:val="20"/>
                <w:szCs w:val="20"/>
              </w:rPr>
            </w:pPr>
            <w:r>
              <w:rPr>
                <w:rFonts w:ascii="Times New Roman" w:hAnsi="Times New Roman" w:cs="Times New Roman"/>
                <w:sz w:val="20"/>
                <w:szCs w:val="20"/>
              </w:rPr>
              <w:t>1969.57</w:t>
            </w:r>
          </w:p>
        </w:tc>
        <w:tc>
          <w:tcPr>
            <w:tcW w:w="1300" w:type="dxa"/>
          </w:tcPr>
          <w:p w14:paraId="20ECA4FD" w14:textId="77777777" w:rsidR="003E10E2" w:rsidRPr="003E10E2" w:rsidRDefault="00B611C8" w:rsidP="00B611C8">
            <w:pPr>
              <w:tabs>
                <w:tab w:val="left" w:pos="3830"/>
              </w:tabs>
              <w:jc w:val="both"/>
              <w:rPr>
                <w:rFonts w:ascii="Times New Roman" w:hAnsi="Times New Roman" w:cs="Times New Roman"/>
                <w:sz w:val="20"/>
                <w:szCs w:val="20"/>
              </w:rPr>
            </w:pPr>
            <w:r>
              <w:rPr>
                <w:rFonts w:ascii="Times New Roman" w:hAnsi="Times New Roman" w:cs="Times New Roman"/>
                <w:sz w:val="20"/>
                <w:szCs w:val="20"/>
              </w:rPr>
              <w:t>1971.08</w:t>
            </w:r>
          </w:p>
        </w:tc>
        <w:tc>
          <w:tcPr>
            <w:tcW w:w="1334" w:type="dxa"/>
          </w:tcPr>
          <w:p w14:paraId="31825474" w14:textId="77777777" w:rsidR="003E10E2" w:rsidRPr="003E10E2" w:rsidRDefault="00080383"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1</w:t>
            </w:r>
            <w:r w:rsidR="00C71177" w:rsidRPr="00C71177">
              <w:rPr>
                <w:rFonts w:ascii="Times New Roman" w:hAnsi="Times New Roman" w:cs="Times New Roman"/>
                <w:sz w:val="20"/>
                <w:szCs w:val="20"/>
              </w:rPr>
              <w:t>271</w:t>
            </w:r>
            <w:r>
              <w:rPr>
                <w:rFonts w:ascii="Times New Roman" w:hAnsi="Times New Roman" w:cs="Times New Roman"/>
                <w:sz w:val="20"/>
                <w:szCs w:val="20"/>
              </w:rPr>
              <w:t>.</w:t>
            </w:r>
            <w:r w:rsidR="00C71177" w:rsidRPr="00C71177">
              <w:rPr>
                <w:rFonts w:ascii="Times New Roman" w:hAnsi="Times New Roman" w:cs="Times New Roman"/>
                <w:sz w:val="20"/>
                <w:szCs w:val="20"/>
              </w:rPr>
              <w:t>92</w:t>
            </w:r>
          </w:p>
        </w:tc>
      </w:tr>
      <w:tr w:rsidR="007E6197" w:rsidRPr="003E10E2" w14:paraId="4B9EC416" w14:textId="77777777" w:rsidTr="00D22D2A">
        <w:trPr>
          <w:trHeight w:val="406"/>
        </w:trPr>
        <w:tc>
          <w:tcPr>
            <w:tcW w:w="1838" w:type="dxa"/>
            <w:vMerge w:val="restart"/>
          </w:tcPr>
          <w:p w14:paraId="3419FF70" w14:textId="77777777" w:rsidR="007E6197" w:rsidRPr="003E10E2" w:rsidRDefault="007E6197" w:rsidP="003E10E2">
            <w:pPr>
              <w:rPr>
                <w:rFonts w:ascii="Times New Roman" w:hAnsi="Times New Roman" w:cs="Times New Roman"/>
                <w:sz w:val="20"/>
                <w:szCs w:val="20"/>
              </w:rPr>
            </w:pPr>
            <w:r>
              <w:rPr>
                <w:rFonts w:ascii="Times New Roman" w:eastAsia="Times New Roman" w:hAnsi="Times New Roman" w:cs="Times New Roman"/>
                <w:color w:val="000000"/>
                <w:sz w:val="20"/>
                <w:szCs w:val="20"/>
              </w:rPr>
              <w:t>20</w:t>
            </w:r>
          </w:p>
          <w:p w14:paraId="64692980" w14:textId="77777777" w:rsidR="007E6197" w:rsidRPr="003E10E2" w:rsidRDefault="007E6197" w:rsidP="003E10E2">
            <w:pPr>
              <w:rPr>
                <w:rFonts w:ascii="Times New Roman" w:hAnsi="Times New Roman" w:cs="Times New Roman"/>
                <w:sz w:val="20"/>
                <w:szCs w:val="20"/>
              </w:rPr>
            </w:pPr>
          </w:p>
          <w:p w14:paraId="316A0E15" w14:textId="77777777" w:rsidR="007E6197" w:rsidRPr="003E10E2" w:rsidRDefault="007E6197" w:rsidP="003E10E2">
            <w:pPr>
              <w:rPr>
                <w:rFonts w:ascii="Times New Roman" w:hAnsi="Times New Roman" w:cs="Times New Roman"/>
                <w:sz w:val="20"/>
                <w:szCs w:val="20"/>
              </w:rPr>
            </w:pPr>
          </w:p>
          <w:p w14:paraId="4CAB1BC3" w14:textId="77777777" w:rsidR="007E6197" w:rsidRPr="003E10E2" w:rsidRDefault="007E6197" w:rsidP="003E10E2">
            <w:pPr>
              <w:rPr>
                <w:rFonts w:ascii="Times New Roman" w:hAnsi="Times New Roman" w:cs="Times New Roman"/>
                <w:sz w:val="20"/>
                <w:szCs w:val="20"/>
              </w:rPr>
            </w:pPr>
          </w:p>
          <w:p w14:paraId="5B54E367" w14:textId="77777777" w:rsidR="007E6197" w:rsidRPr="003E10E2" w:rsidRDefault="007E6197" w:rsidP="003E10E2">
            <w:pPr>
              <w:rPr>
                <w:rFonts w:ascii="Times New Roman" w:hAnsi="Times New Roman" w:cs="Times New Roman"/>
                <w:sz w:val="20"/>
                <w:szCs w:val="20"/>
              </w:rPr>
            </w:pPr>
          </w:p>
          <w:p w14:paraId="62A4BEE8" w14:textId="77777777" w:rsidR="007E6197" w:rsidRPr="003E10E2" w:rsidRDefault="007E6197" w:rsidP="003E10E2">
            <w:pPr>
              <w:rPr>
                <w:rFonts w:ascii="Times New Roman" w:hAnsi="Times New Roman" w:cs="Times New Roman"/>
                <w:sz w:val="20"/>
                <w:szCs w:val="20"/>
              </w:rPr>
            </w:pPr>
          </w:p>
          <w:p w14:paraId="653CB7F9" w14:textId="77777777" w:rsidR="007E6197" w:rsidRPr="003E10E2" w:rsidRDefault="007E6197" w:rsidP="003E10E2">
            <w:pPr>
              <w:rPr>
                <w:rFonts w:ascii="Times New Roman" w:hAnsi="Times New Roman" w:cs="Times New Roman"/>
                <w:sz w:val="20"/>
                <w:szCs w:val="20"/>
              </w:rPr>
            </w:pPr>
          </w:p>
          <w:p w14:paraId="656AC8A9" w14:textId="77777777" w:rsidR="007E6197" w:rsidRPr="003E10E2" w:rsidRDefault="007E6197" w:rsidP="003E10E2">
            <w:pPr>
              <w:rPr>
                <w:rFonts w:ascii="Times New Roman" w:hAnsi="Times New Roman" w:cs="Times New Roman"/>
                <w:sz w:val="20"/>
                <w:szCs w:val="20"/>
              </w:rPr>
            </w:pPr>
          </w:p>
          <w:p w14:paraId="4CA0E93D" w14:textId="77777777" w:rsidR="007E6197" w:rsidRPr="003E10E2" w:rsidRDefault="007E6197" w:rsidP="003E10E2">
            <w:pPr>
              <w:rPr>
                <w:rFonts w:ascii="Times New Roman" w:hAnsi="Times New Roman" w:cs="Times New Roman"/>
                <w:sz w:val="20"/>
                <w:szCs w:val="20"/>
              </w:rPr>
            </w:pPr>
          </w:p>
        </w:tc>
        <w:tc>
          <w:tcPr>
            <w:tcW w:w="1134" w:type="dxa"/>
          </w:tcPr>
          <w:p w14:paraId="5420ADF0" w14:textId="77777777" w:rsidR="007E6197" w:rsidRPr="003E10E2" w:rsidRDefault="007E6197"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977" w:type="dxa"/>
          </w:tcPr>
          <w:p w14:paraId="04BDB5CB" w14:textId="77777777" w:rsidR="007E6197" w:rsidRPr="003E10E2" w:rsidRDefault="007E6197" w:rsidP="003E10E2">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α=3.42, β=0.00, γ =0.06</m:t>
                </m:r>
              </m:oMath>
            </m:oMathPara>
          </w:p>
        </w:tc>
        <w:tc>
          <w:tcPr>
            <w:tcW w:w="1417" w:type="dxa"/>
          </w:tcPr>
          <w:p w14:paraId="7CF3EBE8" w14:textId="77777777" w:rsidR="007E6197" w:rsidRPr="003E10E2" w:rsidRDefault="007E6197" w:rsidP="00A2247B">
            <w:pPr>
              <w:tabs>
                <w:tab w:val="left" w:pos="3830"/>
              </w:tabs>
              <w:jc w:val="both"/>
              <w:rPr>
                <w:rFonts w:ascii="Times New Roman" w:hAnsi="Times New Roman" w:cs="Times New Roman"/>
                <w:sz w:val="20"/>
                <w:szCs w:val="20"/>
              </w:rPr>
            </w:pPr>
            <w:r w:rsidRPr="0090774D">
              <w:rPr>
                <w:rFonts w:ascii="Times New Roman" w:hAnsi="Times New Roman" w:cs="Times New Roman"/>
                <w:sz w:val="20"/>
                <w:szCs w:val="20"/>
              </w:rPr>
              <w:t>5506.00</w:t>
            </w:r>
          </w:p>
        </w:tc>
        <w:tc>
          <w:tcPr>
            <w:tcW w:w="1300" w:type="dxa"/>
          </w:tcPr>
          <w:p w14:paraId="34AE2834" w14:textId="77777777" w:rsidR="007E6197" w:rsidRPr="003E10E2" w:rsidRDefault="007E6197" w:rsidP="003E10E2">
            <w:pPr>
              <w:tabs>
                <w:tab w:val="left" w:pos="3830"/>
              </w:tabs>
              <w:jc w:val="both"/>
              <w:rPr>
                <w:rFonts w:ascii="Times New Roman" w:hAnsi="Times New Roman" w:cs="Times New Roman"/>
                <w:sz w:val="20"/>
                <w:szCs w:val="20"/>
              </w:rPr>
            </w:pPr>
            <w:r w:rsidRPr="0090774D">
              <w:rPr>
                <w:rFonts w:ascii="Times New Roman" w:hAnsi="Times New Roman" w:cs="Times New Roman"/>
                <w:sz w:val="20"/>
                <w:szCs w:val="20"/>
              </w:rPr>
              <w:t>5508.99</w:t>
            </w:r>
          </w:p>
        </w:tc>
        <w:tc>
          <w:tcPr>
            <w:tcW w:w="1334" w:type="dxa"/>
          </w:tcPr>
          <w:p w14:paraId="184935B9" w14:textId="77777777" w:rsidR="007E6197" w:rsidRPr="003E10E2" w:rsidRDefault="007E6197" w:rsidP="003E10E2">
            <w:pPr>
              <w:tabs>
                <w:tab w:val="left" w:pos="3830"/>
              </w:tabs>
              <w:jc w:val="both"/>
              <w:rPr>
                <w:rFonts w:ascii="Times New Roman" w:hAnsi="Times New Roman" w:cs="Times New Roman"/>
                <w:sz w:val="20"/>
                <w:szCs w:val="20"/>
              </w:rPr>
            </w:pPr>
            <w:r w:rsidRPr="0090774D">
              <w:rPr>
                <w:rFonts w:ascii="Times New Roman" w:hAnsi="Times New Roman" w:cs="Times New Roman"/>
                <w:sz w:val="20"/>
                <w:szCs w:val="20"/>
              </w:rPr>
              <w:t>2.69 e+119</w:t>
            </w:r>
          </w:p>
        </w:tc>
      </w:tr>
      <w:tr w:rsidR="007E6197" w:rsidRPr="003E10E2" w14:paraId="6D576D41" w14:textId="77777777" w:rsidTr="00D22D2A">
        <w:trPr>
          <w:trHeight w:val="710"/>
        </w:trPr>
        <w:tc>
          <w:tcPr>
            <w:tcW w:w="1838" w:type="dxa"/>
            <w:vMerge/>
          </w:tcPr>
          <w:p w14:paraId="24D55D94" w14:textId="77777777" w:rsidR="007E6197" w:rsidRPr="003E10E2" w:rsidRDefault="007E6197" w:rsidP="003E10E2">
            <w:pPr>
              <w:tabs>
                <w:tab w:val="left" w:pos="3830"/>
              </w:tabs>
              <w:jc w:val="both"/>
              <w:rPr>
                <w:rFonts w:ascii="Times New Roman" w:hAnsi="Times New Roman" w:cs="Times New Roman"/>
                <w:sz w:val="20"/>
                <w:szCs w:val="20"/>
              </w:rPr>
            </w:pPr>
          </w:p>
        </w:tc>
        <w:tc>
          <w:tcPr>
            <w:tcW w:w="1134" w:type="dxa"/>
          </w:tcPr>
          <w:p w14:paraId="2873CB96" w14:textId="77777777" w:rsidR="007E6197" w:rsidRPr="003E10E2" w:rsidRDefault="007E6197"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977" w:type="dxa"/>
          </w:tcPr>
          <w:p w14:paraId="7D5604A4" w14:textId="77777777" w:rsidR="007E6197" w:rsidRPr="003E10E2" w:rsidRDefault="007E6197" w:rsidP="003E10E2">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b=3.26,  d=5.49,</m:t>
                </m:r>
              </m:oMath>
            </m:oMathPara>
          </w:p>
          <w:p w14:paraId="67FD0EE6" w14:textId="77777777" w:rsidR="007E6197" w:rsidRPr="00A82714" w:rsidRDefault="007E6197" w:rsidP="00A82714">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θ=-5.10</m:t>
                </m:r>
              </m:oMath>
            </m:oMathPara>
          </w:p>
        </w:tc>
        <w:tc>
          <w:tcPr>
            <w:tcW w:w="1417" w:type="dxa"/>
          </w:tcPr>
          <w:p w14:paraId="72316930" w14:textId="77777777" w:rsidR="007E6197" w:rsidRPr="003E10E2" w:rsidRDefault="007E6197" w:rsidP="003E10E2">
            <w:pPr>
              <w:tabs>
                <w:tab w:val="left" w:pos="3830"/>
              </w:tabs>
              <w:jc w:val="both"/>
              <w:rPr>
                <w:rFonts w:ascii="Times New Roman" w:hAnsi="Times New Roman" w:cs="Times New Roman"/>
                <w:sz w:val="20"/>
                <w:szCs w:val="20"/>
              </w:rPr>
            </w:pPr>
            <w:r w:rsidRPr="00EE7DEB">
              <w:rPr>
                <w:rFonts w:ascii="Times New Roman" w:hAnsi="Times New Roman" w:cs="Times New Roman"/>
                <w:sz w:val="20"/>
                <w:szCs w:val="20"/>
              </w:rPr>
              <w:t>25584.35</w:t>
            </w:r>
          </w:p>
        </w:tc>
        <w:tc>
          <w:tcPr>
            <w:tcW w:w="1300" w:type="dxa"/>
          </w:tcPr>
          <w:p w14:paraId="6C9D5C42" w14:textId="77777777" w:rsidR="007E6197" w:rsidRPr="003E10E2" w:rsidRDefault="007E6197" w:rsidP="003E10E2">
            <w:pPr>
              <w:tabs>
                <w:tab w:val="left" w:pos="3830"/>
              </w:tabs>
              <w:jc w:val="both"/>
              <w:rPr>
                <w:rFonts w:ascii="Times New Roman" w:hAnsi="Times New Roman" w:cs="Times New Roman"/>
                <w:sz w:val="20"/>
                <w:szCs w:val="20"/>
              </w:rPr>
            </w:pPr>
            <w:r w:rsidRPr="00EE7DEB">
              <w:rPr>
                <w:rFonts w:ascii="Times New Roman" w:hAnsi="Times New Roman" w:cs="Times New Roman"/>
                <w:sz w:val="20"/>
                <w:szCs w:val="20"/>
              </w:rPr>
              <w:t>25587.34</w:t>
            </w:r>
          </w:p>
        </w:tc>
        <w:tc>
          <w:tcPr>
            <w:tcW w:w="1334" w:type="dxa"/>
          </w:tcPr>
          <w:p w14:paraId="6BE939B3" w14:textId="77777777" w:rsidR="007E6197" w:rsidRPr="003E10E2" w:rsidRDefault="007E6197" w:rsidP="003E10E2">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r>
      <w:tr w:rsidR="003E10E2" w:rsidRPr="003E10E2" w14:paraId="1B1865FE" w14:textId="77777777" w:rsidTr="00D22D2A">
        <w:trPr>
          <w:trHeight w:val="858"/>
        </w:trPr>
        <w:tc>
          <w:tcPr>
            <w:tcW w:w="1838" w:type="dxa"/>
            <w:vMerge/>
          </w:tcPr>
          <w:p w14:paraId="4E073FBD" w14:textId="77777777" w:rsidR="003E10E2" w:rsidRPr="003E10E2" w:rsidRDefault="003E10E2" w:rsidP="003E10E2">
            <w:pPr>
              <w:tabs>
                <w:tab w:val="left" w:pos="3830"/>
              </w:tabs>
              <w:jc w:val="both"/>
              <w:rPr>
                <w:rFonts w:ascii="Times New Roman" w:hAnsi="Times New Roman" w:cs="Times New Roman"/>
                <w:sz w:val="20"/>
                <w:szCs w:val="20"/>
              </w:rPr>
            </w:pPr>
          </w:p>
        </w:tc>
        <w:tc>
          <w:tcPr>
            <w:tcW w:w="1134" w:type="dxa"/>
          </w:tcPr>
          <w:p w14:paraId="07250982" w14:textId="77777777" w:rsidR="003E10E2" w:rsidRPr="003E10E2" w:rsidRDefault="003E10E2"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977" w:type="dxa"/>
          </w:tcPr>
          <w:p w14:paraId="32EA7D85" w14:textId="77777777" w:rsidR="003E10E2" w:rsidRPr="003E10E2" w:rsidRDefault="003E10E2" w:rsidP="003E10E2">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α=3.42, β=0.00,  γ =0.02,</m:t>
                </m:r>
                <m:r>
                  <w:rPr>
                    <w:rFonts w:ascii="Cambria Math" w:eastAsia="Calibri" w:hAnsi="Cambria Math" w:cs="Times New Roman"/>
                    <w:sz w:val="20"/>
                    <w:szCs w:val="20"/>
                  </w:rPr>
                  <m:t xml:space="preserve"> δ=0.18, </m:t>
                </m:r>
                <m:r>
                  <w:rPr>
                    <w:rFonts w:ascii="Cambria Math" w:hAnsi="Cambria Math" w:cs="Times New Roman"/>
                    <w:sz w:val="20"/>
                    <w:szCs w:val="20"/>
                  </w:rPr>
                  <m:t>λ=0.95</m:t>
                </m:r>
              </m:oMath>
            </m:oMathPara>
          </w:p>
        </w:tc>
        <w:tc>
          <w:tcPr>
            <w:tcW w:w="1417" w:type="dxa"/>
          </w:tcPr>
          <w:p w14:paraId="68DE211E" w14:textId="77777777" w:rsidR="003E10E2" w:rsidRPr="003E10E2" w:rsidRDefault="00953040"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3997.23</w:t>
            </w:r>
          </w:p>
        </w:tc>
        <w:tc>
          <w:tcPr>
            <w:tcW w:w="1300" w:type="dxa"/>
          </w:tcPr>
          <w:p w14:paraId="2CA978E1" w14:textId="77777777" w:rsidR="003E10E2" w:rsidRPr="003E10E2" w:rsidRDefault="00953040"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4002.21</w:t>
            </w:r>
          </w:p>
        </w:tc>
        <w:tc>
          <w:tcPr>
            <w:tcW w:w="1334" w:type="dxa"/>
          </w:tcPr>
          <w:p w14:paraId="7C8F28AD" w14:textId="77777777" w:rsidR="003E10E2" w:rsidRPr="003E10E2" w:rsidRDefault="003F26A9"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3</w:t>
            </w:r>
            <w:r w:rsidRPr="003F26A9">
              <w:rPr>
                <w:rFonts w:ascii="Times New Roman" w:hAnsi="Times New Roman" w:cs="Times New Roman"/>
                <w:sz w:val="20"/>
                <w:szCs w:val="20"/>
              </w:rPr>
              <w:t>84</w:t>
            </w:r>
            <w:r>
              <w:rPr>
                <w:rFonts w:ascii="Times New Roman" w:hAnsi="Times New Roman" w:cs="Times New Roman"/>
                <w:sz w:val="20"/>
                <w:szCs w:val="20"/>
              </w:rPr>
              <w:t>.</w:t>
            </w:r>
            <w:r w:rsidRPr="003F26A9">
              <w:rPr>
                <w:rFonts w:ascii="Times New Roman" w:hAnsi="Times New Roman" w:cs="Times New Roman"/>
                <w:sz w:val="20"/>
                <w:szCs w:val="20"/>
              </w:rPr>
              <w:t>03</w:t>
            </w:r>
          </w:p>
        </w:tc>
      </w:tr>
      <w:tr w:rsidR="007E6197" w:rsidRPr="003E10E2" w14:paraId="416B8563" w14:textId="77777777" w:rsidTr="00D22D2A">
        <w:trPr>
          <w:trHeight w:val="465"/>
        </w:trPr>
        <w:tc>
          <w:tcPr>
            <w:tcW w:w="1838" w:type="dxa"/>
            <w:vMerge w:val="restart"/>
          </w:tcPr>
          <w:p w14:paraId="120D7F8B" w14:textId="77777777" w:rsidR="007E6197" w:rsidRPr="003E10E2" w:rsidRDefault="007E6197" w:rsidP="003E10E2">
            <w:pPr>
              <w:tabs>
                <w:tab w:val="left" w:pos="3830"/>
              </w:tabs>
              <w:jc w:val="both"/>
              <w:rPr>
                <w:rFonts w:ascii="Times New Roman" w:hAnsi="Times New Roman" w:cs="Times New Roman"/>
                <w:sz w:val="20"/>
                <w:szCs w:val="20"/>
              </w:rPr>
            </w:pPr>
            <w:r>
              <w:rPr>
                <w:rFonts w:ascii="Times New Roman" w:eastAsia="Times New Roman" w:hAnsi="Times New Roman" w:cs="Times New Roman"/>
                <w:color w:val="000000"/>
                <w:sz w:val="20"/>
                <w:szCs w:val="20"/>
              </w:rPr>
              <w:t>30</w:t>
            </w:r>
          </w:p>
        </w:tc>
        <w:tc>
          <w:tcPr>
            <w:tcW w:w="1134" w:type="dxa"/>
          </w:tcPr>
          <w:p w14:paraId="2AE2A8CD" w14:textId="77777777" w:rsidR="007E6197" w:rsidRPr="003E10E2" w:rsidRDefault="007E6197"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977" w:type="dxa"/>
          </w:tcPr>
          <w:p w14:paraId="547287E1" w14:textId="77777777" w:rsidR="007E6197" w:rsidRPr="003E10E2" w:rsidRDefault="007E6197" w:rsidP="003E10E2">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α=3.42, β=0.00, γ =0.07</m:t>
                </m:r>
              </m:oMath>
            </m:oMathPara>
          </w:p>
        </w:tc>
        <w:tc>
          <w:tcPr>
            <w:tcW w:w="1417" w:type="dxa"/>
          </w:tcPr>
          <w:p w14:paraId="48D3A08C" w14:textId="77777777" w:rsidR="007E6197" w:rsidRPr="003E10E2" w:rsidRDefault="007E6197" w:rsidP="003E10E2">
            <w:pPr>
              <w:tabs>
                <w:tab w:val="left" w:pos="3830"/>
              </w:tabs>
              <w:jc w:val="both"/>
              <w:rPr>
                <w:rFonts w:ascii="Times New Roman" w:hAnsi="Times New Roman" w:cs="Times New Roman"/>
                <w:sz w:val="20"/>
                <w:szCs w:val="20"/>
              </w:rPr>
            </w:pPr>
            <w:r w:rsidRPr="00D37B5D">
              <w:rPr>
                <w:rFonts w:ascii="Times New Roman" w:hAnsi="Times New Roman" w:cs="Times New Roman"/>
                <w:sz w:val="20"/>
                <w:szCs w:val="20"/>
              </w:rPr>
              <w:t>8255.99</w:t>
            </w:r>
          </w:p>
        </w:tc>
        <w:tc>
          <w:tcPr>
            <w:tcW w:w="1300" w:type="dxa"/>
          </w:tcPr>
          <w:p w14:paraId="79C30494" w14:textId="77777777" w:rsidR="007E6197" w:rsidRPr="003E10E2" w:rsidRDefault="007E6197" w:rsidP="003E10E2">
            <w:pPr>
              <w:tabs>
                <w:tab w:val="left" w:pos="3830"/>
              </w:tabs>
              <w:jc w:val="both"/>
              <w:rPr>
                <w:rFonts w:ascii="Times New Roman" w:hAnsi="Times New Roman" w:cs="Times New Roman"/>
                <w:sz w:val="20"/>
                <w:szCs w:val="20"/>
              </w:rPr>
            </w:pPr>
            <w:r w:rsidRPr="00D37B5D">
              <w:rPr>
                <w:rFonts w:ascii="Times New Roman" w:hAnsi="Times New Roman" w:cs="Times New Roman"/>
                <w:sz w:val="20"/>
                <w:szCs w:val="20"/>
              </w:rPr>
              <w:t>8260.19</w:t>
            </w:r>
          </w:p>
        </w:tc>
        <w:tc>
          <w:tcPr>
            <w:tcW w:w="1334" w:type="dxa"/>
          </w:tcPr>
          <w:p w14:paraId="4993AD48" w14:textId="77777777" w:rsidR="007E6197" w:rsidRPr="003E10E2" w:rsidRDefault="007E6197" w:rsidP="003E10E2">
            <w:pPr>
              <w:tabs>
                <w:tab w:val="left" w:pos="3830"/>
              </w:tabs>
              <w:jc w:val="both"/>
              <w:rPr>
                <w:rFonts w:ascii="Times New Roman" w:hAnsi="Times New Roman" w:cs="Times New Roman"/>
                <w:sz w:val="20"/>
                <w:szCs w:val="20"/>
              </w:rPr>
            </w:pPr>
            <w:r w:rsidRPr="00D37B5D">
              <w:rPr>
                <w:rFonts w:ascii="Times New Roman" w:hAnsi="Times New Roman" w:cs="Times New Roman"/>
                <w:sz w:val="20"/>
                <w:szCs w:val="20"/>
              </w:rPr>
              <w:t>2.69 e+119</w:t>
            </w:r>
          </w:p>
        </w:tc>
      </w:tr>
      <w:tr w:rsidR="007E6197" w:rsidRPr="003E10E2" w14:paraId="00D80E97" w14:textId="77777777" w:rsidTr="00D22D2A">
        <w:trPr>
          <w:trHeight w:val="674"/>
        </w:trPr>
        <w:tc>
          <w:tcPr>
            <w:tcW w:w="1838" w:type="dxa"/>
            <w:vMerge/>
          </w:tcPr>
          <w:p w14:paraId="54E905D3" w14:textId="77777777" w:rsidR="007E6197" w:rsidRPr="003E10E2" w:rsidRDefault="007E6197" w:rsidP="003E10E2">
            <w:pPr>
              <w:tabs>
                <w:tab w:val="left" w:pos="3830"/>
              </w:tabs>
              <w:jc w:val="both"/>
              <w:rPr>
                <w:rFonts w:ascii="Times New Roman" w:hAnsi="Times New Roman" w:cs="Times New Roman"/>
                <w:sz w:val="20"/>
                <w:szCs w:val="20"/>
              </w:rPr>
            </w:pPr>
          </w:p>
        </w:tc>
        <w:tc>
          <w:tcPr>
            <w:tcW w:w="1134" w:type="dxa"/>
          </w:tcPr>
          <w:p w14:paraId="0A9147D9" w14:textId="77777777" w:rsidR="007E6197" w:rsidRPr="003E10E2" w:rsidRDefault="007E6197"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977" w:type="dxa"/>
          </w:tcPr>
          <w:p w14:paraId="027DFB4B" w14:textId="77777777" w:rsidR="007E6197" w:rsidRPr="003E10E2" w:rsidRDefault="007E6197" w:rsidP="003E10E2">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b=3.25, d=0.00,</m:t>
                </m:r>
              </m:oMath>
            </m:oMathPara>
          </w:p>
          <w:p w14:paraId="361E2D36" w14:textId="77777777" w:rsidR="007E6197" w:rsidRPr="00E072CF" w:rsidRDefault="007E6197" w:rsidP="00E072CF">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θ=-2.35</m:t>
                </m:r>
              </m:oMath>
            </m:oMathPara>
          </w:p>
        </w:tc>
        <w:tc>
          <w:tcPr>
            <w:tcW w:w="1417" w:type="dxa"/>
          </w:tcPr>
          <w:p w14:paraId="3EB9369A" w14:textId="77777777" w:rsidR="007E6197" w:rsidRPr="003E10E2" w:rsidRDefault="007E6197" w:rsidP="003E10E2">
            <w:pPr>
              <w:tabs>
                <w:tab w:val="left" w:pos="3830"/>
              </w:tabs>
              <w:jc w:val="both"/>
              <w:rPr>
                <w:rFonts w:ascii="Times New Roman" w:hAnsi="Times New Roman" w:cs="Times New Roman"/>
                <w:sz w:val="20"/>
                <w:szCs w:val="20"/>
              </w:rPr>
            </w:pPr>
            <w:r w:rsidRPr="00B05C1B">
              <w:rPr>
                <w:rFonts w:ascii="Times New Roman" w:hAnsi="Times New Roman" w:cs="Times New Roman"/>
                <w:sz w:val="20"/>
                <w:szCs w:val="20"/>
              </w:rPr>
              <w:t>37625.67</w:t>
            </w:r>
          </w:p>
        </w:tc>
        <w:tc>
          <w:tcPr>
            <w:tcW w:w="1300" w:type="dxa"/>
          </w:tcPr>
          <w:p w14:paraId="62709573" w14:textId="77777777" w:rsidR="007E6197" w:rsidRPr="003E10E2" w:rsidRDefault="007E6197" w:rsidP="003E10E2">
            <w:pPr>
              <w:tabs>
                <w:tab w:val="left" w:pos="3830"/>
              </w:tabs>
              <w:jc w:val="both"/>
              <w:rPr>
                <w:rFonts w:ascii="Times New Roman" w:hAnsi="Times New Roman" w:cs="Times New Roman"/>
                <w:sz w:val="20"/>
                <w:szCs w:val="20"/>
              </w:rPr>
            </w:pPr>
            <w:r w:rsidRPr="00B05C1B">
              <w:rPr>
                <w:rFonts w:ascii="Times New Roman" w:hAnsi="Times New Roman" w:cs="Times New Roman"/>
                <w:sz w:val="20"/>
                <w:szCs w:val="20"/>
              </w:rPr>
              <w:t>37629.88</w:t>
            </w:r>
          </w:p>
        </w:tc>
        <w:tc>
          <w:tcPr>
            <w:tcW w:w="1334" w:type="dxa"/>
          </w:tcPr>
          <w:p w14:paraId="14223F03" w14:textId="77777777" w:rsidR="007E6197" w:rsidRPr="003E10E2" w:rsidRDefault="007E6197" w:rsidP="003E10E2">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r>
      <w:tr w:rsidR="003E10E2" w:rsidRPr="003E10E2" w14:paraId="39F885F9" w14:textId="77777777" w:rsidTr="00D22D2A">
        <w:trPr>
          <w:trHeight w:val="643"/>
        </w:trPr>
        <w:tc>
          <w:tcPr>
            <w:tcW w:w="1838" w:type="dxa"/>
            <w:vMerge/>
          </w:tcPr>
          <w:p w14:paraId="7BB468AE" w14:textId="77777777" w:rsidR="003E10E2" w:rsidRPr="003E10E2" w:rsidRDefault="003E10E2" w:rsidP="003E10E2">
            <w:pPr>
              <w:tabs>
                <w:tab w:val="left" w:pos="3830"/>
              </w:tabs>
              <w:jc w:val="both"/>
              <w:rPr>
                <w:rFonts w:ascii="Times New Roman" w:hAnsi="Times New Roman" w:cs="Times New Roman"/>
                <w:sz w:val="20"/>
                <w:szCs w:val="20"/>
              </w:rPr>
            </w:pPr>
          </w:p>
        </w:tc>
        <w:tc>
          <w:tcPr>
            <w:tcW w:w="1134" w:type="dxa"/>
          </w:tcPr>
          <w:p w14:paraId="5320D365" w14:textId="77777777" w:rsidR="003E10E2" w:rsidRPr="003E10E2" w:rsidRDefault="003E10E2"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977" w:type="dxa"/>
          </w:tcPr>
          <w:p w14:paraId="2D5ABC8F" w14:textId="77777777" w:rsidR="003E10E2" w:rsidRPr="003E10E2" w:rsidRDefault="003E10E2" w:rsidP="003016A6">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α=3.43, β=0.00, γ =0.02,</m:t>
                </m:r>
                <m:r>
                  <w:rPr>
                    <w:rFonts w:ascii="Cambria Math" w:eastAsia="Calibri" w:hAnsi="Cambria Math" w:cs="Times New Roman"/>
                    <w:sz w:val="20"/>
                    <w:szCs w:val="20"/>
                  </w:rPr>
                  <m:t xml:space="preserve"> δ=0.18, </m:t>
                </m:r>
                <m:r>
                  <w:rPr>
                    <w:rFonts w:ascii="Cambria Math" w:hAnsi="Cambria Math" w:cs="Times New Roman"/>
                    <w:sz w:val="20"/>
                    <w:szCs w:val="20"/>
                  </w:rPr>
                  <m:t>λ=0.95</m:t>
                </m:r>
              </m:oMath>
            </m:oMathPara>
          </w:p>
        </w:tc>
        <w:tc>
          <w:tcPr>
            <w:tcW w:w="1417" w:type="dxa"/>
          </w:tcPr>
          <w:p w14:paraId="0D007EE3" w14:textId="77777777" w:rsidR="003E10E2" w:rsidRPr="003E10E2" w:rsidRDefault="00776A60" w:rsidP="003E10E2">
            <w:pPr>
              <w:tabs>
                <w:tab w:val="left" w:pos="3830"/>
              </w:tabs>
              <w:jc w:val="both"/>
              <w:rPr>
                <w:rFonts w:ascii="Times New Roman" w:hAnsi="Times New Roman" w:cs="Times New Roman"/>
                <w:sz w:val="20"/>
                <w:szCs w:val="20"/>
              </w:rPr>
            </w:pPr>
            <w:r w:rsidRPr="00776A60">
              <w:rPr>
                <w:rFonts w:ascii="Times New Roman" w:hAnsi="Times New Roman" w:cs="Times New Roman"/>
                <w:sz w:val="20"/>
                <w:szCs w:val="20"/>
              </w:rPr>
              <w:t>5990.23</w:t>
            </w:r>
          </w:p>
        </w:tc>
        <w:tc>
          <w:tcPr>
            <w:tcW w:w="1300" w:type="dxa"/>
          </w:tcPr>
          <w:p w14:paraId="67108222" w14:textId="77777777" w:rsidR="003E10E2" w:rsidRPr="003E10E2" w:rsidRDefault="00776A60" w:rsidP="003E10E2">
            <w:pPr>
              <w:tabs>
                <w:tab w:val="left" w:pos="3830"/>
              </w:tabs>
              <w:jc w:val="both"/>
              <w:rPr>
                <w:rFonts w:ascii="Times New Roman" w:hAnsi="Times New Roman" w:cs="Times New Roman"/>
                <w:sz w:val="20"/>
                <w:szCs w:val="20"/>
              </w:rPr>
            </w:pPr>
            <w:r w:rsidRPr="00776A60">
              <w:rPr>
                <w:rFonts w:ascii="Times New Roman" w:hAnsi="Times New Roman" w:cs="Times New Roman"/>
                <w:sz w:val="20"/>
                <w:szCs w:val="20"/>
              </w:rPr>
              <w:t>5997.24</w:t>
            </w:r>
          </w:p>
        </w:tc>
        <w:tc>
          <w:tcPr>
            <w:tcW w:w="1334" w:type="dxa"/>
          </w:tcPr>
          <w:p w14:paraId="7F5D50FA" w14:textId="77777777" w:rsidR="003E10E2" w:rsidRPr="003E10E2" w:rsidRDefault="00776A60"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3</w:t>
            </w:r>
            <w:r w:rsidRPr="00776A60">
              <w:rPr>
                <w:rFonts w:ascii="Times New Roman" w:hAnsi="Times New Roman" w:cs="Times New Roman"/>
                <w:sz w:val="20"/>
                <w:szCs w:val="20"/>
              </w:rPr>
              <w:t>764</w:t>
            </w:r>
            <w:r>
              <w:rPr>
                <w:rFonts w:ascii="Times New Roman" w:hAnsi="Times New Roman" w:cs="Times New Roman"/>
                <w:sz w:val="20"/>
                <w:szCs w:val="20"/>
              </w:rPr>
              <w:t>.</w:t>
            </w:r>
            <w:r w:rsidRPr="00776A60">
              <w:rPr>
                <w:rFonts w:ascii="Times New Roman" w:hAnsi="Times New Roman" w:cs="Times New Roman"/>
                <w:sz w:val="20"/>
                <w:szCs w:val="20"/>
              </w:rPr>
              <w:t>66</w:t>
            </w:r>
          </w:p>
        </w:tc>
      </w:tr>
      <w:tr w:rsidR="007E6197" w:rsidRPr="003E10E2" w14:paraId="02C439EA" w14:textId="77777777" w:rsidTr="00D22D2A">
        <w:trPr>
          <w:trHeight w:val="567"/>
        </w:trPr>
        <w:tc>
          <w:tcPr>
            <w:tcW w:w="1838" w:type="dxa"/>
            <w:vMerge w:val="restart"/>
          </w:tcPr>
          <w:p w14:paraId="0E3884BE" w14:textId="77777777" w:rsidR="007E6197" w:rsidRPr="003E10E2" w:rsidRDefault="007E6197" w:rsidP="003E10E2">
            <w:pPr>
              <w:tabs>
                <w:tab w:val="left" w:pos="3830"/>
              </w:tabs>
              <w:jc w:val="both"/>
              <w:rPr>
                <w:rFonts w:ascii="Times New Roman" w:hAnsi="Times New Roman" w:cs="Times New Roman"/>
                <w:sz w:val="20"/>
                <w:szCs w:val="20"/>
              </w:rPr>
            </w:pPr>
            <w:r>
              <w:rPr>
                <w:rFonts w:ascii="Times New Roman" w:eastAsia="Times New Roman" w:hAnsi="Times New Roman" w:cs="Times New Roman"/>
                <w:color w:val="000000"/>
                <w:sz w:val="20"/>
                <w:szCs w:val="20"/>
              </w:rPr>
              <w:t>50</w:t>
            </w:r>
          </w:p>
        </w:tc>
        <w:tc>
          <w:tcPr>
            <w:tcW w:w="1134" w:type="dxa"/>
          </w:tcPr>
          <w:p w14:paraId="294913FD" w14:textId="77777777" w:rsidR="007E6197" w:rsidRPr="003E10E2" w:rsidRDefault="007E6197"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977" w:type="dxa"/>
          </w:tcPr>
          <w:p w14:paraId="739095C4" w14:textId="77777777" w:rsidR="007E6197" w:rsidRPr="003E10E2" w:rsidRDefault="007E6197" w:rsidP="00C124C8">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α=3.42, β=0.00, γ =0.07</m:t>
                </m:r>
              </m:oMath>
            </m:oMathPara>
          </w:p>
        </w:tc>
        <w:tc>
          <w:tcPr>
            <w:tcW w:w="1417" w:type="dxa"/>
          </w:tcPr>
          <w:p w14:paraId="0CCE7DA3" w14:textId="77777777" w:rsidR="007E6197" w:rsidRPr="003E10E2" w:rsidRDefault="007E6197" w:rsidP="003E10E2">
            <w:pPr>
              <w:tabs>
                <w:tab w:val="left" w:pos="3830"/>
              </w:tabs>
              <w:jc w:val="both"/>
              <w:rPr>
                <w:rFonts w:ascii="Times New Roman" w:hAnsi="Times New Roman" w:cs="Times New Roman"/>
                <w:sz w:val="20"/>
                <w:szCs w:val="20"/>
              </w:rPr>
            </w:pPr>
            <w:r w:rsidRPr="0079436D">
              <w:rPr>
                <w:rFonts w:ascii="Times New Roman" w:hAnsi="Times New Roman" w:cs="Times New Roman"/>
                <w:sz w:val="20"/>
                <w:szCs w:val="20"/>
              </w:rPr>
              <w:t>13755.97</w:t>
            </w:r>
          </w:p>
        </w:tc>
        <w:tc>
          <w:tcPr>
            <w:tcW w:w="1300" w:type="dxa"/>
          </w:tcPr>
          <w:p w14:paraId="68B68C63" w14:textId="77777777" w:rsidR="007E6197" w:rsidRPr="003E10E2" w:rsidRDefault="007E6197" w:rsidP="003E10E2">
            <w:pPr>
              <w:tabs>
                <w:tab w:val="left" w:pos="3830"/>
              </w:tabs>
              <w:jc w:val="both"/>
              <w:rPr>
                <w:rFonts w:ascii="Times New Roman" w:hAnsi="Times New Roman" w:cs="Times New Roman"/>
                <w:sz w:val="20"/>
                <w:szCs w:val="20"/>
              </w:rPr>
            </w:pPr>
            <w:r w:rsidRPr="0079436D">
              <w:rPr>
                <w:rFonts w:ascii="Times New Roman" w:hAnsi="Times New Roman" w:cs="Times New Roman"/>
                <w:sz w:val="20"/>
                <w:szCs w:val="20"/>
              </w:rPr>
              <w:t>13761.71</w:t>
            </w:r>
          </w:p>
        </w:tc>
        <w:tc>
          <w:tcPr>
            <w:tcW w:w="1334" w:type="dxa"/>
          </w:tcPr>
          <w:p w14:paraId="3E349851" w14:textId="77777777" w:rsidR="007E6197" w:rsidRPr="003E10E2" w:rsidRDefault="007E6197" w:rsidP="003E10E2">
            <w:pPr>
              <w:tabs>
                <w:tab w:val="left" w:pos="3830"/>
              </w:tabs>
              <w:jc w:val="both"/>
              <w:rPr>
                <w:rFonts w:ascii="Times New Roman" w:hAnsi="Times New Roman" w:cs="Times New Roman"/>
                <w:sz w:val="20"/>
                <w:szCs w:val="20"/>
              </w:rPr>
            </w:pPr>
            <w:r w:rsidRPr="0079436D">
              <w:rPr>
                <w:rFonts w:ascii="Times New Roman" w:hAnsi="Times New Roman" w:cs="Times New Roman"/>
                <w:color w:val="000000"/>
                <w:sz w:val="20"/>
                <w:szCs w:val="20"/>
              </w:rPr>
              <w:t>2.69 e+119</w:t>
            </w:r>
          </w:p>
        </w:tc>
      </w:tr>
      <w:tr w:rsidR="007E6197" w:rsidRPr="003E10E2" w14:paraId="32278802" w14:textId="77777777" w:rsidTr="00D22D2A">
        <w:trPr>
          <w:trHeight w:val="1168"/>
        </w:trPr>
        <w:tc>
          <w:tcPr>
            <w:tcW w:w="1838" w:type="dxa"/>
            <w:vMerge/>
          </w:tcPr>
          <w:p w14:paraId="3CEE7B5B" w14:textId="77777777" w:rsidR="007E6197" w:rsidRPr="003E10E2" w:rsidRDefault="007E6197" w:rsidP="003E10E2">
            <w:pPr>
              <w:tabs>
                <w:tab w:val="left" w:pos="3830"/>
              </w:tabs>
              <w:jc w:val="both"/>
              <w:rPr>
                <w:rFonts w:ascii="Times New Roman" w:hAnsi="Times New Roman" w:cs="Times New Roman"/>
                <w:sz w:val="20"/>
                <w:szCs w:val="20"/>
              </w:rPr>
            </w:pPr>
          </w:p>
        </w:tc>
        <w:tc>
          <w:tcPr>
            <w:tcW w:w="1134" w:type="dxa"/>
          </w:tcPr>
          <w:p w14:paraId="23FF387D" w14:textId="77777777" w:rsidR="007E6197" w:rsidRPr="003E10E2" w:rsidRDefault="007E6197"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977" w:type="dxa"/>
          </w:tcPr>
          <w:p w14:paraId="1126E982" w14:textId="77777777" w:rsidR="007E6197" w:rsidRPr="003E10E2" w:rsidRDefault="007E6197" w:rsidP="003E10E2">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b=3.26, d=4.92,</m:t>
                </m:r>
              </m:oMath>
            </m:oMathPara>
          </w:p>
          <w:p w14:paraId="1CD8C864" w14:textId="77777777" w:rsidR="007E6197" w:rsidRPr="00A95411" w:rsidRDefault="007E6197" w:rsidP="00A95411">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θ=-5.49</m:t>
                </m:r>
              </m:oMath>
            </m:oMathPara>
          </w:p>
        </w:tc>
        <w:tc>
          <w:tcPr>
            <w:tcW w:w="1417" w:type="dxa"/>
          </w:tcPr>
          <w:p w14:paraId="438C6597" w14:textId="77777777" w:rsidR="007E6197" w:rsidRPr="003E10E2" w:rsidRDefault="007E6197" w:rsidP="003E10E2">
            <w:pPr>
              <w:tabs>
                <w:tab w:val="left" w:pos="3830"/>
              </w:tabs>
              <w:jc w:val="both"/>
              <w:rPr>
                <w:rFonts w:ascii="Times New Roman" w:hAnsi="Times New Roman" w:cs="Times New Roman"/>
                <w:sz w:val="20"/>
                <w:szCs w:val="20"/>
              </w:rPr>
            </w:pPr>
            <w:r w:rsidRPr="00A95411">
              <w:rPr>
                <w:rFonts w:ascii="Times New Roman" w:hAnsi="Times New Roman" w:cs="Times New Roman"/>
                <w:sz w:val="20"/>
                <w:szCs w:val="20"/>
              </w:rPr>
              <w:t>63180.93</w:t>
            </w:r>
          </w:p>
        </w:tc>
        <w:tc>
          <w:tcPr>
            <w:tcW w:w="1300" w:type="dxa"/>
          </w:tcPr>
          <w:p w14:paraId="7C2233B5" w14:textId="77777777" w:rsidR="007E6197" w:rsidRPr="003E10E2" w:rsidRDefault="007E6197" w:rsidP="003E10E2">
            <w:pPr>
              <w:tabs>
                <w:tab w:val="left" w:pos="3830"/>
              </w:tabs>
              <w:jc w:val="both"/>
              <w:rPr>
                <w:rFonts w:ascii="Times New Roman" w:hAnsi="Times New Roman" w:cs="Times New Roman"/>
                <w:sz w:val="20"/>
                <w:szCs w:val="20"/>
              </w:rPr>
            </w:pPr>
            <w:r w:rsidRPr="00A95411">
              <w:rPr>
                <w:rFonts w:ascii="Times New Roman" w:hAnsi="Times New Roman" w:cs="Times New Roman"/>
                <w:sz w:val="20"/>
                <w:szCs w:val="20"/>
              </w:rPr>
              <w:t>63186.67</w:t>
            </w:r>
          </w:p>
        </w:tc>
        <w:tc>
          <w:tcPr>
            <w:tcW w:w="1334" w:type="dxa"/>
          </w:tcPr>
          <w:p w14:paraId="4726AF7F" w14:textId="77777777" w:rsidR="007E6197" w:rsidRPr="003E10E2" w:rsidRDefault="007E6197" w:rsidP="003E10E2">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r>
      <w:tr w:rsidR="003E10E2" w:rsidRPr="003E10E2" w14:paraId="24D37E62" w14:textId="77777777" w:rsidTr="00D22D2A">
        <w:trPr>
          <w:trHeight w:val="576"/>
        </w:trPr>
        <w:tc>
          <w:tcPr>
            <w:tcW w:w="1838" w:type="dxa"/>
            <w:vMerge/>
          </w:tcPr>
          <w:p w14:paraId="31998BA5" w14:textId="77777777" w:rsidR="003E10E2" w:rsidRPr="003E10E2" w:rsidRDefault="003E10E2" w:rsidP="003E10E2">
            <w:pPr>
              <w:tabs>
                <w:tab w:val="left" w:pos="3830"/>
              </w:tabs>
              <w:jc w:val="both"/>
              <w:rPr>
                <w:rFonts w:ascii="Times New Roman" w:hAnsi="Times New Roman" w:cs="Times New Roman"/>
                <w:sz w:val="20"/>
                <w:szCs w:val="20"/>
              </w:rPr>
            </w:pPr>
          </w:p>
        </w:tc>
        <w:tc>
          <w:tcPr>
            <w:tcW w:w="1134" w:type="dxa"/>
          </w:tcPr>
          <w:p w14:paraId="6A8F0764" w14:textId="77777777" w:rsidR="003E10E2" w:rsidRPr="003E10E2" w:rsidRDefault="003E10E2"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977" w:type="dxa"/>
          </w:tcPr>
          <w:p w14:paraId="0C1B67FD" w14:textId="77777777" w:rsidR="003E10E2" w:rsidRPr="003E10E2" w:rsidRDefault="003E10E2" w:rsidP="00C90B11">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α=3.35, β=0.00, γ =0.09,</m:t>
                </m:r>
                <m:r>
                  <w:rPr>
                    <w:rFonts w:ascii="Cambria Math" w:eastAsia="Calibri" w:hAnsi="Cambria Math" w:cs="Times New Roman"/>
                    <w:sz w:val="20"/>
                    <w:szCs w:val="20"/>
                  </w:rPr>
                  <m:t xml:space="preserve"> δ=0.24, </m:t>
                </m:r>
                <m:r>
                  <w:rPr>
                    <w:rFonts w:ascii="Cambria Math" w:hAnsi="Cambria Math" w:cs="Times New Roman"/>
                    <w:sz w:val="20"/>
                    <w:szCs w:val="20"/>
                  </w:rPr>
                  <m:t>λ=0.90</m:t>
                </m:r>
              </m:oMath>
            </m:oMathPara>
          </w:p>
        </w:tc>
        <w:tc>
          <w:tcPr>
            <w:tcW w:w="1417" w:type="dxa"/>
          </w:tcPr>
          <w:p w14:paraId="12711487" w14:textId="77777777" w:rsidR="003E10E2" w:rsidRPr="003E10E2" w:rsidRDefault="00D05973"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797.72</w:t>
            </w:r>
          </w:p>
        </w:tc>
        <w:tc>
          <w:tcPr>
            <w:tcW w:w="1300" w:type="dxa"/>
          </w:tcPr>
          <w:p w14:paraId="172D3AB0" w14:textId="77777777" w:rsidR="003E10E2" w:rsidRPr="003E10E2" w:rsidRDefault="00D05973"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807.28</w:t>
            </w:r>
          </w:p>
        </w:tc>
        <w:tc>
          <w:tcPr>
            <w:tcW w:w="1334" w:type="dxa"/>
          </w:tcPr>
          <w:p w14:paraId="3D313BE4" w14:textId="77777777" w:rsidR="003E10E2" w:rsidRPr="003E10E2" w:rsidRDefault="00F1728A" w:rsidP="003E10E2">
            <w:pPr>
              <w:tabs>
                <w:tab w:val="left" w:pos="3830"/>
              </w:tabs>
              <w:jc w:val="both"/>
              <w:rPr>
                <w:rFonts w:ascii="Times New Roman" w:hAnsi="Times New Roman" w:cs="Times New Roman"/>
                <w:sz w:val="20"/>
                <w:szCs w:val="20"/>
              </w:rPr>
            </w:pPr>
            <w:r w:rsidRPr="00F1728A">
              <w:rPr>
                <w:rFonts w:ascii="Times New Roman" w:hAnsi="Times New Roman" w:cs="Times New Roman"/>
                <w:sz w:val="20"/>
                <w:szCs w:val="20"/>
              </w:rPr>
              <w:t>398</w:t>
            </w:r>
            <w:r>
              <w:rPr>
                <w:rFonts w:ascii="Times New Roman" w:hAnsi="Times New Roman" w:cs="Times New Roman"/>
                <w:sz w:val="20"/>
                <w:szCs w:val="20"/>
              </w:rPr>
              <w:t>.</w:t>
            </w:r>
            <w:r w:rsidRPr="00F1728A">
              <w:rPr>
                <w:rFonts w:ascii="Times New Roman" w:hAnsi="Times New Roman" w:cs="Times New Roman"/>
                <w:sz w:val="20"/>
                <w:szCs w:val="20"/>
              </w:rPr>
              <w:t>17</w:t>
            </w:r>
          </w:p>
        </w:tc>
      </w:tr>
      <w:tr w:rsidR="007E6197" w:rsidRPr="003E10E2" w14:paraId="22C8DB38" w14:textId="77777777" w:rsidTr="00D22D2A">
        <w:trPr>
          <w:trHeight w:val="538"/>
        </w:trPr>
        <w:tc>
          <w:tcPr>
            <w:tcW w:w="1838" w:type="dxa"/>
            <w:vMerge w:val="restart"/>
          </w:tcPr>
          <w:p w14:paraId="60A4464C" w14:textId="77777777" w:rsidR="007E6197" w:rsidRPr="003E10E2" w:rsidRDefault="007E6197" w:rsidP="003E10E2">
            <w:pPr>
              <w:tabs>
                <w:tab w:val="left" w:pos="3830"/>
              </w:tabs>
              <w:jc w:val="both"/>
              <w:rPr>
                <w:rFonts w:ascii="Times New Roman" w:hAnsi="Times New Roman" w:cs="Times New Roman"/>
                <w:sz w:val="20"/>
                <w:szCs w:val="20"/>
              </w:rPr>
            </w:pPr>
            <w:r>
              <w:rPr>
                <w:rFonts w:ascii="Times New Roman" w:eastAsia="Times New Roman" w:hAnsi="Times New Roman" w:cs="Times New Roman"/>
                <w:color w:val="000000"/>
                <w:sz w:val="20"/>
                <w:szCs w:val="20"/>
              </w:rPr>
              <w:t>100</w:t>
            </w:r>
          </w:p>
        </w:tc>
        <w:tc>
          <w:tcPr>
            <w:tcW w:w="1134" w:type="dxa"/>
          </w:tcPr>
          <w:p w14:paraId="1929C381" w14:textId="77777777" w:rsidR="007E6197" w:rsidRPr="003E10E2" w:rsidRDefault="007E6197"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977" w:type="dxa"/>
          </w:tcPr>
          <w:p w14:paraId="723DE2EF" w14:textId="77777777" w:rsidR="007E6197" w:rsidRPr="003E10E2" w:rsidRDefault="007E6197" w:rsidP="003E10E2">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α=3.42, β=0.00, γ =0.07</m:t>
                </m:r>
              </m:oMath>
            </m:oMathPara>
          </w:p>
        </w:tc>
        <w:tc>
          <w:tcPr>
            <w:tcW w:w="1417" w:type="dxa"/>
          </w:tcPr>
          <w:p w14:paraId="4B37D812" w14:textId="77777777" w:rsidR="007E6197" w:rsidRPr="003E10E2" w:rsidRDefault="00526C48" w:rsidP="003E10E2">
            <w:pPr>
              <w:tabs>
                <w:tab w:val="left" w:pos="3830"/>
              </w:tabs>
              <w:jc w:val="both"/>
              <w:rPr>
                <w:rFonts w:ascii="Times New Roman" w:hAnsi="Times New Roman" w:cs="Times New Roman"/>
                <w:sz w:val="20"/>
                <w:szCs w:val="20"/>
              </w:rPr>
            </w:pPr>
            <w:r w:rsidRPr="00526C48">
              <w:rPr>
                <w:rFonts w:ascii="Times New Roman" w:hAnsi="Times New Roman" w:cs="Times New Roman"/>
                <w:sz w:val="20"/>
                <w:szCs w:val="20"/>
              </w:rPr>
              <w:t>27505.99</w:t>
            </w:r>
          </w:p>
        </w:tc>
        <w:tc>
          <w:tcPr>
            <w:tcW w:w="1300" w:type="dxa"/>
          </w:tcPr>
          <w:p w14:paraId="3868FE16" w14:textId="77777777" w:rsidR="007E6197" w:rsidRPr="003E10E2" w:rsidRDefault="00526C48" w:rsidP="003E10E2">
            <w:pPr>
              <w:tabs>
                <w:tab w:val="left" w:pos="3830"/>
              </w:tabs>
              <w:jc w:val="both"/>
              <w:rPr>
                <w:rFonts w:ascii="Times New Roman" w:hAnsi="Times New Roman" w:cs="Times New Roman"/>
                <w:sz w:val="20"/>
                <w:szCs w:val="20"/>
              </w:rPr>
            </w:pPr>
            <w:r w:rsidRPr="00526C48">
              <w:rPr>
                <w:rFonts w:ascii="Times New Roman" w:hAnsi="Times New Roman" w:cs="Times New Roman"/>
                <w:sz w:val="20"/>
                <w:szCs w:val="20"/>
              </w:rPr>
              <w:t>27513.81</w:t>
            </w:r>
          </w:p>
        </w:tc>
        <w:tc>
          <w:tcPr>
            <w:tcW w:w="1334" w:type="dxa"/>
          </w:tcPr>
          <w:p w14:paraId="2EE859C6" w14:textId="77777777" w:rsidR="007E6197" w:rsidRPr="003E10E2" w:rsidRDefault="00724AC0" w:rsidP="003E10E2">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 xml:space="preserve">2.70 </w:t>
            </w:r>
            <w:r w:rsidRPr="00724AC0">
              <w:rPr>
                <w:rFonts w:ascii="Times New Roman" w:hAnsi="Times New Roman" w:cs="Times New Roman"/>
                <w:color w:val="000000"/>
                <w:sz w:val="20"/>
                <w:szCs w:val="20"/>
              </w:rPr>
              <w:t>e+119</w:t>
            </w:r>
          </w:p>
        </w:tc>
      </w:tr>
      <w:tr w:rsidR="007E6197" w:rsidRPr="003E10E2" w14:paraId="429FD4FA" w14:textId="77777777" w:rsidTr="00D22D2A">
        <w:trPr>
          <w:trHeight w:val="687"/>
        </w:trPr>
        <w:tc>
          <w:tcPr>
            <w:tcW w:w="1838" w:type="dxa"/>
            <w:vMerge/>
          </w:tcPr>
          <w:p w14:paraId="0E8EC877" w14:textId="77777777" w:rsidR="007E6197" w:rsidRPr="003E10E2" w:rsidRDefault="007E6197" w:rsidP="003E10E2">
            <w:pPr>
              <w:tabs>
                <w:tab w:val="left" w:pos="3830"/>
              </w:tabs>
              <w:jc w:val="both"/>
              <w:rPr>
                <w:rFonts w:ascii="Times New Roman" w:hAnsi="Times New Roman" w:cs="Times New Roman"/>
                <w:sz w:val="20"/>
                <w:szCs w:val="20"/>
              </w:rPr>
            </w:pPr>
          </w:p>
        </w:tc>
        <w:tc>
          <w:tcPr>
            <w:tcW w:w="1134" w:type="dxa"/>
          </w:tcPr>
          <w:p w14:paraId="16AD3DE5" w14:textId="77777777" w:rsidR="007E6197" w:rsidRPr="003E10E2" w:rsidRDefault="007E6197"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977" w:type="dxa"/>
          </w:tcPr>
          <w:p w14:paraId="0F2C4AAB" w14:textId="77777777" w:rsidR="007E6197" w:rsidRPr="003E10E2" w:rsidRDefault="007E6197" w:rsidP="003E10E2">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b=3.25, d=1.58,</m:t>
                </m:r>
              </m:oMath>
            </m:oMathPara>
          </w:p>
          <w:p w14:paraId="313938BF" w14:textId="77777777" w:rsidR="007E6197" w:rsidRPr="007E6197" w:rsidRDefault="007E6197" w:rsidP="007E6197">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θ=-1.49</m:t>
                </m:r>
              </m:oMath>
            </m:oMathPara>
          </w:p>
        </w:tc>
        <w:tc>
          <w:tcPr>
            <w:tcW w:w="1417" w:type="dxa"/>
          </w:tcPr>
          <w:p w14:paraId="7B42BAD2" w14:textId="77777777" w:rsidR="007E6197" w:rsidRPr="003E10E2" w:rsidRDefault="00F606B2" w:rsidP="003E10E2">
            <w:pPr>
              <w:tabs>
                <w:tab w:val="left" w:pos="3830"/>
              </w:tabs>
              <w:jc w:val="both"/>
              <w:rPr>
                <w:rFonts w:ascii="Times New Roman" w:hAnsi="Times New Roman" w:cs="Times New Roman"/>
                <w:sz w:val="20"/>
                <w:szCs w:val="20"/>
              </w:rPr>
            </w:pPr>
            <w:r w:rsidRPr="00F606B2">
              <w:rPr>
                <w:rFonts w:ascii="Times New Roman" w:hAnsi="Times New Roman" w:cs="Times New Roman"/>
                <w:sz w:val="20"/>
                <w:szCs w:val="20"/>
              </w:rPr>
              <w:t>125502.3</w:t>
            </w:r>
            <w:r>
              <w:rPr>
                <w:rFonts w:ascii="Times New Roman" w:hAnsi="Times New Roman" w:cs="Times New Roman"/>
                <w:sz w:val="20"/>
                <w:szCs w:val="20"/>
              </w:rPr>
              <w:t>0</w:t>
            </w:r>
          </w:p>
        </w:tc>
        <w:tc>
          <w:tcPr>
            <w:tcW w:w="1300" w:type="dxa"/>
          </w:tcPr>
          <w:p w14:paraId="4A05F669" w14:textId="77777777" w:rsidR="007E6197" w:rsidRPr="003E10E2" w:rsidRDefault="00F606B2" w:rsidP="003E10E2">
            <w:pPr>
              <w:tabs>
                <w:tab w:val="left" w:pos="3830"/>
              </w:tabs>
              <w:jc w:val="both"/>
              <w:rPr>
                <w:rFonts w:ascii="Times New Roman" w:hAnsi="Times New Roman" w:cs="Times New Roman"/>
                <w:sz w:val="20"/>
                <w:szCs w:val="20"/>
              </w:rPr>
            </w:pPr>
            <w:r w:rsidRPr="00F606B2">
              <w:rPr>
                <w:rFonts w:ascii="Times New Roman" w:hAnsi="Times New Roman" w:cs="Times New Roman"/>
                <w:sz w:val="20"/>
                <w:szCs w:val="20"/>
              </w:rPr>
              <w:t>125510.1</w:t>
            </w:r>
            <w:r>
              <w:rPr>
                <w:rFonts w:ascii="Times New Roman" w:hAnsi="Times New Roman" w:cs="Times New Roman"/>
                <w:sz w:val="20"/>
                <w:szCs w:val="20"/>
              </w:rPr>
              <w:t>0</w:t>
            </w:r>
          </w:p>
        </w:tc>
        <w:tc>
          <w:tcPr>
            <w:tcW w:w="1334" w:type="dxa"/>
          </w:tcPr>
          <w:p w14:paraId="61CAF82E" w14:textId="77777777" w:rsidR="007E6197" w:rsidRPr="003E10E2" w:rsidRDefault="007E6197" w:rsidP="003E10E2">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r>
      <w:tr w:rsidR="003E10E2" w:rsidRPr="003E10E2" w14:paraId="5AC56ACA" w14:textId="77777777" w:rsidTr="00D22D2A">
        <w:trPr>
          <w:trHeight w:val="1131"/>
        </w:trPr>
        <w:tc>
          <w:tcPr>
            <w:tcW w:w="1838" w:type="dxa"/>
            <w:vMerge/>
          </w:tcPr>
          <w:p w14:paraId="08BA539D" w14:textId="77777777" w:rsidR="003E10E2" w:rsidRPr="003E10E2" w:rsidRDefault="003E10E2" w:rsidP="003E10E2">
            <w:pPr>
              <w:tabs>
                <w:tab w:val="left" w:pos="3830"/>
              </w:tabs>
              <w:jc w:val="both"/>
              <w:rPr>
                <w:rFonts w:ascii="Times New Roman" w:hAnsi="Times New Roman" w:cs="Times New Roman"/>
                <w:sz w:val="20"/>
                <w:szCs w:val="20"/>
              </w:rPr>
            </w:pPr>
          </w:p>
        </w:tc>
        <w:tc>
          <w:tcPr>
            <w:tcW w:w="1134" w:type="dxa"/>
          </w:tcPr>
          <w:p w14:paraId="6F266AE0" w14:textId="77777777" w:rsidR="003E10E2" w:rsidRPr="003E10E2" w:rsidRDefault="003E10E2"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977" w:type="dxa"/>
          </w:tcPr>
          <w:p w14:paraId="2FDF0019" w14:textId="77777777" w:rsidR="003E10E2" w:rsidRPr="003E10E2" w:rsidRDefault="00E072CF" w:rsidP="003E10E2">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α=3.43, β=0.00, γ =0.02,</m:t>
                </m:r>
                <m:r>
                  <w:rPr>
                    <w:rFonts w:ascii="Cambria Math" w:eastAsia="Calibri" w:hAnsi="Cambria Math" w:cs="Times New Roman"/>
                    <w:sz w:val="20"/>
                    <w:szCs w:val="20"/>
                  </w:rPr>
                  <m:t xml:space="preserve"> δ=0.18, </m:t>
                </m:r>
                <m:r>
                  <w:rPr>
                    <w:rFonts w:ascii="Cambria Math" w:hAnsi="Cambria Math" w:cs="Times New Roman"/>
                    <w:sz w:val="20"/>
                    <w:szCs w:val="20"/>
                  </w:rPr>
                  <m:t>λ=0.95</m:t>
                </m:r>
              </m:oMath>
            </m:oMathPara>
          </w:p>
        </w:tc>
        <w:tc>
          <w:tcPr>
            <w:tcW w:w="1417" w:type="dxa"/>
          </w:tcPr>
          <w:p w14:paraId="19138824" w14:textId="77777777" w:rsidR="003E10E2" w:rsidRPr="003E10E2" w:rsidRDefault="00E072CF" w:rsidP="003E10E2">
            <w:pPr>
              <w:tabs>
                <w:tab w:val="left" w:pos="3830"/>
              </w:tabs>
              <w:jc w:val="both"/>
              <w:rPr>
                <w:rFonts w:ascii="Times New Roman" w:hAnsi="Times New Roman" w:cs="Times New Roman"/>
                <w:sz w:val="20"/>
                <w:szCs w:val="20"/>
              </w:rPr>
            </w:pPr>
            <w:r w:rsidRPr="00E072CF">
              <w:rPr>
                <w:rFonts w:ascii="Times New Roman" w:hAnsi="Times New Roman" w:cs="Times New Roman"/>
                <w:sz w:val="20"/>
                <w:szCs w:val="20"/>
              </w:rPr>
              <w:t>19944.84</w:t>
            </w:r>
          </w:p>
        </w:tc>
        <w:tc>
          <w:tcPr>
            <w:tcW w:w="1300" w:type="dxa"/>
          </w:tcPr>
          <w:p w14:paraId="1D5A8461" w14:textId="77777777" w:rsidR="003E10E2" w:rsidRPr="003E10E2" w:rsidRDefault="00E072CF" w:rsidP="003E10E2">
            <w:pPr>
              <w:tabs>
                <w:tab w:val="left" w:pos="3830"/>
              </w:tabs>
              <w:jc w:val="both"/>
              <w:rPr>
                <w:rFonts w:ascii="Times New Roman" w:hAnsi="Times New Roman" w:cs="Times New Roman"/>
                <w:sz w:val="20"/>
                <w:szCs w:val="20"/>
              </w:rPr>
            </w:pPr>
            <w:r w:rsidRPr="00E072CF">
              <w:rPr>
                <w:rFonts w:ascii="Times New Roman" w:hAnsi="Times New Roman" w:cs="Times New Roman"/>
                <w:sz w:val="20"/>
                <w:szCs w:val="20"/>
              </w:rPr>
              <w:t>19957.87</w:t>
            </w:r>
          </w:p>
        </w:tc>
        <w:tc>
          <w:tcPr>
            <w:tcW w:w="1334" w:type="dxa"/>
          </w:tcPr>
          <w:p w14:paraId="349532AA" w14:textId="77777777" w:rsidR="003E10E2" w:rsidRPr="003E10E2" w:rsidRDefault="00E072CF"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3</w:t>
            </w:r>
            <w:r w:rsidRPr="00E072CF">
              <w:rPr>
                <w:rFonts w:ascii="Times New Roman" w:hAnsi="Times New Roman" w:cs="Times New Roman"/>
                <w:sz w:val="20"/>
                <w:szCs w:val="20"/>
              </w:rPr>
              <w:t>79</w:t>
            </w:r>
            <w:r>
              <w:rPr>
                <w:rFonts w:ascii="Times New Roman" w:hAnsi="Times New Roman" w:cs="Times New Roman"/>
                <w:sz w:val="20"/>
                <w:szCs w:val="20"/>
              </w:rPr>
              <w:t>.</w:t>
            </w:r>
            <w:r w:rsidRPr="00E072CF">
              <w:rPr>
                <w:rFonts w:ascii="Times New Roman" w:hAnsi="Times New Roman" w:cs="Times New Roman"/>
                <w:sz w:val="20"/>
                <w:szCs w:val="20"/>
              </w:rPr>
              <w:t>32</w:t>
            </w:r>
          </w:p>
        </w:tc>
      </w:tr>
      <w:tr w:rsidR="007E6197" w:rsidRPr="003E10E2" w14:paraId="6307102E" w14:textId="77777777" w:rsidTr="00D22D2A">
        <w:trPr>
          <w:trHeight w:val="744"/>
        </w:trPr>
        <w:tc>
          <w:tcPr>
            <w:tcW w:w="1838" w:type="dxa"/>
            <w:vMerge w:val="restart"/>
          </w:tcPr>
          <w:p w14:paraId="629EA8B6" w14:textId="77777777" w:rsidR="007E6197" w:rsidRPr="003E10E2" w:rsidRDefault="007E6197" w:rsidP="00FF3240">
            <w:pPr>
              <w:rPr>
                <w:rFonts w:ascii="Times New Roman" w:hAnsi="Times New Roman" w:cs="Times New Roman"/>
                <w:sz w:val="20"/>
                <w:szCs w:val="20"/>
              </w:rPr>
            </w:pPr>
            <w:r>
              <w:rPr>
                <w:rFonts w:ascii="Times New Roman" w:eastAsia="Times New Roman" w:hAnsi="Times New Roman" w:cs="Times New Roman"/>
                <w:color w:val="000000"/>
                <w:sz w:val="20"/>
                <w:szCs w:val="20"/>
              </w:rPr>
              <w:t>200</w:t>
            </w:r>
          </w:p>
          <w:p w14:paraId="7BBB4C71" w14:textId="77777777" w:rsidR="007E6197" w:rsidRPr="003E10E2" w:rsidRDefault="007E6197" w:rsidP="00FF3240">
            <w:pPr>
              <w:rPr>
                <w:rFonts w:ascii="Times New Roman" w:hAnsi="Times New Roman" w:cs="Times New Roman"/>
                <w:sz w:val="20"/>
                <w:szCs w:val="20"/>
              </w:rPr>
            </w:pPr>
          </w:p>
          <w:p w14:paraId="5B7094B1" w14:textId="77777777" w:rsidR="007E6197" w:rsidRPr="003E10E2" w:rsidRDefault="007E6197" w:rsidP="00FF3240">
            <w:pPr>
              <w:rPr>
                <w:rFonts w:ascii="Times New Roman" w:hAnsi="Times New Roman" w:cs="Times New Roman"/>
                <w:sz w:val="20"/>
                <w:szCs w:val="20"/>
              </w:rPr>
            </w:pPr>
          </w:p>
          <w:p w14:paraId="09053E12" w14:textId="77777777" w:rsidR="007E6197" w:rsidRPr="003E10E2" w:rsidRDefault="007E6197" w:rsidP="00FF3240">
            <w:pPr>
              <w:rPr>
                <w:rFonts w:ascii="Times New Roman" w:hAnsi="Times New Roman" w:cs="Times New Roman"/>
                <w:sz w:val="20"/>
                <w:szCs w:val="20"/>
              </w:rPr>
            </w:pPr>
          </w:p>
          <w:p w14:paraId="292ADE01" w14:textId="77777777" w:rsidR="007E6197" w:rsidRPr="003E10E2" w:rsidRDefault="007E6197" w:rsidP="00FF3240">
            <w:pPr>
              <w:rPr>
                <w:rFonts w:ascii="Times New Roman" w:hAnsi="Times New Roman" w:cs="Times New Roman"/>
                <w:sz w:val="20"/>
                <w:szCs w:val="20"/>
              </w:rPr>
            </w:pPr>
          </w:p>
          <w:p w14:paraId="6C939F4E" w14:textId="77777777" w:rsidR="007E6197" w:rsidRPr="003E10E2" w:rsidRDefault="007E6197" w:rsidP="00FF3240">
            <w:pPr>
              <w:rPr>
                <w:rFonts w:ascii="Times New Roman" w:hAnsi="Times New Roman" w:cs="Times New Roman"/>
                <w:sz w:val="20"/>
                <w:szCs w:val="20"/>
              </w:rPr>
            </w:pPr>
          </w:p>
          <w:p w14:paraId="76537675" w14:textId="77777777" w:rsidR="007E6197" w:rsidRPr="003E10E2" w:rsidRDefault="007E6197" w:rsidP="00FF3240">
            <w:pPr>
              <w:rPr>
                <w:rFonts w:ascii="Times New Roman" w:hAnsi="Times New Roman" w:cs="Times New Roman"/>
                <w:sz w:val="20"/>
                <w:szCs w:val="20"/>
              </w:rPr>
            </w:pPr>
          </w:p>
          <w:p w14:paraId="7AF461E8" w14:textId="77777777" w:rsidR="007E6197" w:rsidRPr="003E10E2" w:rsidRDefault="007E6197" w:rsidP="00FF3240">
            <w:pPr>
              <w:rPr>
                <w:rFonts w:ascii="Times New Roman" w:hAnsi="Times New Roman" w:cs="Times New Roman"/>
                <w:sz w:val="20"/>
                <w:szCs w:val="20"/>
              </w:rPr>
            </w:pPr>
          </w:p>
        </w:tc>
        <w:tc>
          <w:tcPr>
            <w:tcW w:w="1134" w:type="dxa"/>
          </w:tcPr>
          <w:p w14:paraId="0C5D07C8" w14:textId="77777777" w:rsidR="007E6197" w:rsidRPr="003E10E2" w:rsidRDefault="007E6197"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977" w:type="dxa"/>
          </w:tcPr>
          <w:p w14:paraId="680038EE" w14:textId="77777777" w:rsidR="007E6197" w:rsidRPr="003E10E2" w:rsidRDefault="007E6197" w:rsidP="00FF3240">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α=3.42, β=0.00, γ =0.06</m:t>
                </m:r>
              </m:oMath>
            </m:oMathPara>
          </w:p>
        </w:tc>
        <w:tc>
          <w:tcPr>
            <w:tcW w:w="1417" w:type="dxa"/>
          </w:tcPr>
          <w:p w14:paraId="6B94E1EB" w14:textId="77777777" w:rsidR="007E6197" w:rsidRPr="003E10E2" w:rsidRDefault="00CB3FDC" w:rsidP="00FF3240">
            <w:pPr>
              <w:tabs>
                <w:tab w:val="left" w:pos="3830"/>
              </w:tabs>
              <w:jc w:val="both"/>
              <w:rPr>
                <w:rFonts w:ascii="Times New Roman" w:hAnsi="Times New Roman" w:cs="Times New Roman"/>
                <w:sz w:val="20"/>
                <w:szCs w:val="20"/>
              </w:rPr>
            </w:pPr>
            <w:r w:rsidRPr="00CB3FDC">
              <w:rPr>
                <w:rFonts w:ascii="Times New Roman" w:hAnsi="Times New Roman" w:cs="Times New Roman"/>
                <w:sz w:val="20"/>
                <w:szCs w:val="20"/>
              </w:rPr>
              <w:t>55006.03</w:t>
            </w:r>
          </w:p>
        </w:tc>
        <w:tc>
          <w:tcPr>
            <w:tcW w:w="1300" w:type="dxa"/>
          </w:tcPr>
          <w:p w14:paraId="49ABDDF2" w14:textId="77777777" w:rsidR="007E6197" w:rsidRPr="003E10E2" w:rsidRDefault="002258EB" w:rsidP="00FF3240">
            <w:pPr>
              <w:tabs>
                <w:tab w:val="left" w:pos="3830"/>
              </w:tabs>
              <w:jc w:val="both"/>
              <w:rPr>
                <w:rFonts w:ascii="Times New Roman" w:hAnsi="Times New Roman" w:cs="Times New Roman"/>
                <w:sz w:val="20"/>
                <w:szCs w:val="20"/>
              </w:rPr>
            </w:pPr>
            <w:r w:rsidRPr="002258EB">
              <w:rPr>
                <w:rFonts w:ascii="Times New Roman" w:hAnsi="Times New Roman" w:cs="Times New Roman"/>
                <w:sz w:val="20"/>
                <w:szCs w:val="20"/>
              </w:rPr>
              <w:t>55015.92</w:t>
            </w:r>
          </w:p>
        </w:tc>
        <w:tc>
          <w:tcPr>
            <w:tcW w:w="1334" w:type="dxa"/>
          </w:tcPr>
          <w:p w14:paraId="616E6434" w14:textId="77777777" w:rsidR="007E6197" w:rsidRPr="003E10E2" w:rsidRDefault="007E6197"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2.69 e+119</w:t>
            </w:r>
          </w:p>
        </w:tc>
      </w:tr>
      <w:tr w:rsidR="007E6197" w:rsidRPr="003E10E2" w14:paraId="7EE2F0BF" w14:textId="77777777" w:rsidTr="00D22D2A">
        <w:trPr>
          <w:trHeight w:val="697"/>
        </w:trPr>
        <w:tc>
          <w:tcPr>
            <w:tcW w:w="1838" w:type="dxa"/>
            <w:vMerge/>
          </w:tcPr>
          <w:p w14:paraId="2104A721" w14:textId="77777777" w:rsidR="007E6197" w:rsidRPr="003E10E2" w:rsidRDefault="007E6197" w:rsidP="00FF3240">
            <w:pPr>
              <w:tabs>
                <w:tab w:val="left" w:pos="3830"/>
              </w:tabs>
              <w:jc w:val="both"/>
              <w:rPr>
                <w:rFonts w:ascii="Times New Roman" w:hAnsi="Times New Roman" w:cs="Times New Roman"/>
                <w:sz w:val="20"/>
                <w:szCs w:val="20"/>
              </w:rPr>
            </w:pPr>
          </w:p>
        </w:tc>
        <w:tc>
          <w:tcPr>
            <w:tcW w:w="1134" w:type="dxa"/>
          </w:tcPr>
          <w:p w14:paraId="4A8C5E7A" w14:textId="77777777" w:rsidR="007E6197" w:rsidRPr="003E10E2" w:rsidRDefault="007E6197"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977" w:type="dxa"/>
          </w:tcPr>
          <w:p w14:paraId="06113EB9" w14:textId="77777777" w:rsidR="007E6197" w:rsidRPr="003E10E2" w:rsidRDefault="007E6197" w:rsidP="00FF3240">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b=3.24,  d=44.95,</m:t>
                </m:r>
              </m:oMath>
            </m:oMathPara>
          </w:p>
          <w:p w14:paraId="5E9FEEDC" w14:textId="77777777" w:rsidR="007E6197" w:rsidRPr="007E6197" w:rsidRDefault="007E6197" w:rsidP="007E6197">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θ=-33.88</m:t>
                </m:r>
              </m:oMath>
            </m:oMathPara>
          </w:p>
        </w:tc>
        <w:tc>
          <w:tcPr>
            <w:tcW w:w="1417" w:type="dxa"/>
          </w:tcPr>
          <w:p w14:paraId="389B5BD8" w14:textId="77777777" w:rsidR="007E6197" w:rsidRPr="003E10E2" w:rsidRDefault="002258EB" w:rsidP="00FF3240">
            <w:pPr>
              <w:tabs>
                <w:tab w:val="left" w:pos="3830"/>
              </w:tabs>
              <w:jc w:val="both"/>
              <w:rPr>
                <w:rFonts w:ascii="Times New Roman" w:hAnsi="Times New Roman" w:cs="Times New Roman"/>
                <w:sz w:val="20"/>
                <w:szCs w:val="20"/>
              </w:rPr>
            </w:pPr>
            <w:r w:rsidRPr="002258EB">
              <w:rPr>
                <w:rFonts w:ascii="Times New Roman" w:hAnsi="Times New Roman" w:cs="Times New Roman"/>
                <w:sz w:val="20"/>
                <w:szCs w:val="20"/>
              </w:rPr>
              <w:t>242915.8</w:t>
            </w:r>
            <w:r>
              <w:rPr>
                <w:rFonts w:ascii="Times New Roman" w:hAnsi="Times New Roman" w:cs="Times New Roman"/>
                <w:sz w:val="20"/>
                <w:szCs w:val="20"/>
              </w:rPr>
              <w:t>0</w:t>
            </w:r>
          </w:p>
        </w:tc>
        <w:tc>
          <w:tcPr>
            <w:tcW w:w="1300" w:type="dxa"/>
          </w:tcPr>
          <w:p w14:paraId="3B1F32DA" w14:textId="77777777" w:rsidR="007E6197" w:rsidRPr="003E10E2" w:rsidRDefault="002258EB" w:rsidP="00FF3240">
            <w:pPr>
              <w:tabs>
                <w:tab w:val="left" w:pos="3830"/>
              </w:tabs>
              <w:jc w:val="both"/>
              <w:rPr>
                <w:rFonts w:ascii="Times New Roman" w:hAnsi="Times New Roman" w:cs="Times New Roman"/>
                <w:sz w:val="20"/>
                <w:szCs w:val="20"/>
              </w:rPr>
            </w:pPr>
            <w:r w:rsidRPr="002258EB">
              <w:rPr>
                <w:rFonts w:ascii="Times New Roman" w:hAnsi="Times New Roman" w:cs="Times New Roman"/>
                <w:sz w:val="20"/>
                <w:szCs w:val="20"/>
              </w:rPr>
              <w:t>242925.6</w:t>
            </w:r>
            <w:r w:rsidR="007E6197" w:rsidRPr="003E10E2">
              <w:rPr>
                <w:rFonts w:ascii="Times New Roman" w:hAnsi="Times New Roman" w:cs="Times New Roman"/>
                <w:sz w:val="20"/>
                <w:szCs w:val="20"/>
              </w:rPr>
              <w:t>0</w:t>
            </w:r>
          </w:p>
        </w:tc>
        <w:tc>
          <w:tcPr>
            <w:tcW w:w="1334" w:type="dxa"/>
          </w:tcPr>
          <w:p w14:paraId="36EEB6AE" w14:textId="77777777" w:rsidR="007E6197" w:rsidRPr="003E10E2" w:rsidRDefault="007E6197" w:rsidP="00FF3240">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r>
      <w:tr w:rsidR="00F65230" w:rsidRPr="003E10E2" w14:paraId="4C61435E" w14:textId="77777777" w:rsidTr="00D22D2A">
        <w:trPr>
          <w:trHeight w:val="1246"/>
        </w:trPr>
        <w:tc>
          <w:tcPr>
            <w:tcW w:w="1838" w:type="dxa"/>
            <w:vMerge/>
          </w:tcPr>
          <w:p w14:paraId="633AD0C9" w14:textId="77777777" w:rsidR="00F65230" w:rsidRPr="003E10E2" w:rsidRDefault="00F65230" w:rsidP="00FF3240">
            <w:pPr>
              <w:tabs>
                <w:tab w:val="left" w:pos="3830"/>
              </w:tabs>
              <w:jc w:val="both"/>
              <w:rPr>
                <w:rFonts w:ascii="Times New Roman" w:hAnsi="Times New Roman" w:cs="Times New Roman"/>
                <w:sz w:val="20"/>
                <w:szCs w:val="20"/>
              </w:rPr>
            </w:pPr>
          </w:p>
        </w:tc>
        <w:tc>
          <w:tcPr>
            <w:tcW w:w="1134" w:type="dxa"/>
          </w:tcPr>
          <w:p w14:paraId="6268A388" w14:textId="77777777" w:rsidR="00F65230" w:rsidRPr="003E10E2" w:rsidRDefault="00F65230"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977" w:type="dxa"/>
          </w:tcPr>
          <w:p w14:paraId="6356838D" w14:textId="77777777" w:rsidR="00F65230" w:rsidRPr="003E10E2" w:rsidRDefault="00F65230" w:rsidP="00FF3240">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α=3.42, β=0.00,  γ =0.02,</m:t>
                </m:r>
                <m:r>
                  <w:rPr>
                    <w:rFonts w:ascii="Cambria Math" w:eastAsia="Calibri" w:hAnsi="Cambria Math" w:cs="Times New Roman"/>
                    <w:sz w:val="20"/>
                    <w:szCs w:val="20"/>
                  </w:rPr>
                  <m:t xml:space="preserve"> δ=0.18, </m:t>
                </m:r>
                <m:r>
                  <w:rPr>
                    <w:rFonts w:ascii="Cambria Math" w:hAnsi="Cambria Math" w:cs="Times New Roman"/>
                    <w:sz w:val="20"/>
                    <w:szCs w:val="20"/>
                  </w:rPr>
                  <m:t>λ=0.95</m:t>
                </m:r>
              </m:oMath>
            </m:oMathPara>
          </w:p>
        </w:tc>
        <w:tc>
          <w:tcPr>
            <w:tcW w:w="1417" w:type="dxa"/>
          </w:tcPr>
          <w:p w14:paraId="0901AEB0" w14:textId="77777777" w:rsidR="00F65230" w:rsidRPr="003E10E2" w:rsidRDefault="00CB3FDC" w:rsidP="00FF3240">
            <w:pPr>
              <w:tabs>
                <w:tab w:val="left" w:pos="3830"/>
              </w:tabs>
              <w:jc w:val="both"/>
              <w:rPr>
                <w:rFonts w:ascii="Times New Roman" w:hAnsi="Times New Roman" w:cs="Times New Roman"/>
                <w:sz w:val="20"/>
                <w:szCs w:val="20"/>
              </w:rPr>
            </w:pPr>
            <w:r w:rsidRPr="00CB3FDC">
              <w:rPr>
                <w:rFonts w:ascii="Times New Roman" w:hAnsi="Times New Roman" w:cs="Times New Roman"/>
                <w:sz w:val="20"/>
                <w:szCs w:val="20"/>
              </w:rPr>
              <w:t>39882.1</w:t>
            </w:r>
            <w:r>
              <w:rPr>
                <w:rFonts w:ascii="Times New Roman" w:hAnsi="Times New Roman" w:cs="Times New Roman"/>
                <w:sz w:val="20"/>
                <w:szCs w:val="20"/>
              </w:rPr>
              <w:t>0</w:t>
            </w:r>
          </w:p>
        </w:tc>
        <w:tc>
          <w:tcPr>
            <w:tcW w:w="1300" w:type="dxa"/>
          </w:tcPr>
          <w:p w14:paraId="20975016" w14:textId="77777777" w:rsidR="00F65230" w:rsidRPr="003E10E2" w:rsidRDefault="00CB3FDC" w:rsidP="00FF3240">
            <w:pPr>
              <w:tabs>
                <w:tab w:val="left" w:pos="3830"/>
              </w:tabs>
              <w:jc w:val="both"/>
              <w:rPr>
                <w:rFonts w:ascii="Times New Roman" w:hAnsi="Times New Roman" w:cs="Times New Roman"/>
                <w:sz w:val="20"/>
                <w:szCs w:val="20"/>
              </w:rPr>
            </w:pPr>
            <w:r w:rsidRPr="00CB3FDC">
              <w:rPr>
                <w:rFonts w:ascii="Times New Roman" w:hAnsi="Times New Roman" w:cs="Times New Roman"/>
                <w:sz w:val="20"/>
                <w:szCs w:val="20"/>
              </w:rPr>
              <w:t>39898.59</w:t>
            </w:r>
          </w:p>
        </w:tc>
        <w:tc>
          <w:tcPr>
            <w:tcW w:w="1334" w:type="dxa"/>
          </w:tcPr>
          <w:p w14:paraId="67E80DAB" w14:textId="77777777" w:rsidR="00F65230" w:rsidRPr="003E10E2" w:rsidRDefault="00CB3FDC" w:rsidP="00FF3240">
            <w:pPr>
              <w:tabs>
                <w:tab w:val="left" w:pos="3830"/>
              </w:tabs>
              <w:jc w:val="both"/>
              <w:rPr>
                <w:rFonts w:ascii="Times New Roman" w:hAnsi="Times New Roman" w:cs="Times New Roman"/>
                <w:sz w:val="20"/>
                <w:szCs w:val="20"/>
              </w:rPr>
            </w:pPr>
            <w:r>
              <w:rPr>
                <w:rFonts w:ascii="Times New Roman" w:hAnsi="Times New Roman" w:cs="Times New Roman"/>
                <w:sz w:val="20"/>
                <w:szCs w:val="20"/>
              </w:rPr>
              <w:t>3.84 e+89</w:t>
            </w:r>
          </w:p>
        </w:tc>
      </w:tr>
      <w:tr w:rsidR="007E6197" w:rsidRPr="003E10E2" w14:paraId="62CCA8C6" w14:textId="77777777" w:rsidTr="00D22D2A">
        <w:trPr>
          <w:trHeight w:val="744"/>
        </w:trPr>
        <w:tc>
          <w:tcPr>
            <w:tcW w:w="1838" w:type="dxa"/>
            <w:vMerge w:val="restart"/>
          </w:tcPr>
          <w:p w14:paraId="4A625CB7" w14:textId="77777777" w:rsidR="007E6197" w:rsidRPr="003E10E2" w:rsidRDefault="007E6197" w:rsidP="00FF3240">
            <w:pPr>
              <w:rPr>
                <w:rFonts w:ascii="Times New Roman" w:hAnsi="Times New Roman" w:cs="Times New Roman"/>
                <w:sz w:val="20"/>
                <w:szCs w:val="20"/>
              </w:rPr>
            </w:pPr>
            <w:r>
              <w:rPr>
                <w:rFonts w:ascii="Times New Roman" w:eastAsia="Times New Roman" w:hAnsi="Times New Roman" w:cs="Times New Roman"/>
                <w:color w:val="000000"/>
                <w:sz w:val="20"/>
                <w:szCs w:val="20"/>
              </w:rPr>
              <w:t>500</w:t>
            </w:r>
          </w:p>
          <w:p w14:paraId="3A8BC414" w14:textId="77777777" w:rsidR="007E6197" w:rsidRPr="003E10E2" w:rsidRDefault="007E6197" w:rsidP="00FF3240">
            <w:pPr>
              <w:rPr>
                <w:rFonts w:ascii="Times New Roman" w:hAnsi="Times New Roman" w:cs="Times New Roman"/>
                <w:sz w:val="20"/>
                <w:szCs w:val="20"/>
              </w:rPr>
            </w:pPr>
          </w:p>
          <w:p w14:paraId="1EEE06D0" w14:textId="77777777" w:rsidR="007E6197" w:rsidRPr="003E10E2" w:rsidRDefault="007E6197" w:rsidP="00FF3240">
            <w:pPr>
              <w:rPr>
                <w:rFonts w:ascii="Times New Roman" w:hAnsi="Times New Roman" w:cs="Times New Roman"/>
                <w:sz w:val="20"/>
                <w:szCs w:val="20"/>
              </w:rPr>
            </w:pPr>
          </w:p>
          <w:p w14:paraId="2C882158" w14:textId="77777777" w:rsidR="007E6197" w:rsidRPr="003E10E2" w:rsidRDefault="007E6197" w:rsidP="00FF3240">
            <w:pPr>
              <w:rPr>
                <w:rFonts w:ascii="Times New Roman" w:hAnsi="Times New Roman" w:cs="Times New Roman"/>
                <w:sz w:val="20"/>
                <w:szCs w:val="20"/>
              </w:rPr>
            </w:pPr>
          </w:p>
          <w:p w14:paraId="7D740741" w14:textId="77777777" w:rsidR="007E6197" w:rsidRPr="003E10E2" w:rsidRDefault="007E6197" w:rsidP="00FF3240">
            <w:pPr>
              <w:rPr>
                <w:rFonts w:ascii="Times New Roman" w:hAnsi="Times New Roman" w:cs="Times New Roman"/>
                <w:sz w:val="20"/>
                <w:szCs w:val="20"/>
              </w:rPr>
            </w:pPr>
          </w:p>
          <w:p w14:paraId="67474418" w14:textId="77777777" w:rsidR="007E6197" w:rsidRPr="003E10E2" w:rsidRDefault="007E6197" w:rsidP="00FF3240">
            <w:pPr>
              <w:rPr>
                <w:rFonts w:ascii="Times New Roman" w:hAnsi="Times New Roman" w:cs="Times New Roman"/>
                <w:sz w:val="20"/>
                <w:szCs w:val="20"/>
              </w:rPr>
            </w:pPr>
          </w:p>
          <w:p w14:paraId="340C33BF" w14:textId="77777777" w:rsidR="007E6197" w:rsidRPr="003E10E2" w:rsidRDefault="007E6197" w:rsidP="00FF3240">
            <w:pPr>
              <w:rPr>
                <w:rFonts w:ascii="Times New Roman" w:hAnsi="Times New Roman" w:cs="Times New Roman"/>
                <w:sz w:val="20"/>
                <w:szCs w:val="20"/>
              </w:rPr>
            </w:pPr>
          </w:p>
          <w:p w14:paraId="5329F6DC" w14:textId="77777777" w:rsidR="007E6197" w:rsidRPr="003E10E2" w:rsidRDefault="007E6197" w:rsidP="00FF3240">
            <w:pPr>
              <w:rPr>
                <w:rFonts w:ascii="Times New Roman" w:hAnsi="Times New Roman" w:cs="Times New Roman"/>
                <w:sz w:val="20"/>
                <w:szCs w:val="20"/>
              </w:rPr>
            </w:pPr>
          </w:p>
          <w:p w14:paraId="0BF032E9" w14:textId="77777777" w:rsidR="007E6197" w:rsidRPr="003E10E2" w:rsidRDefault="007E6197" w:rsidP="00FF3240">
            <w:pPr>
              <w:rPr>
                <w:rFonts w:ascii="Times New Roman" w:hAnsi="Times New Roman" w:cs="Times New Roman"/>
                <w:sz w:val="20"/>
                <w:szCs w:val="20"/>
              </w:rPr>
            </w:pPr>
          </w:p>
        </w:tc>
        <w:tc>
          <w:tcPr>
            <w:tcW w:w="1134" w:type="dxa"/>
          </w:tcPr>
          <w:p w14:paraId="18DDD815" w14:textId="77777777" w:rsidR="007E6197" w:rsidRPr="003E10E2" w:rsidRDefault="007E6197"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977" w:type="dxa"/>
          </w:tcPr>
          <w:p w14:paraId="11B76364" w14:textId="77777777" w:rsidR="007E6197" w:rsidRPr="003E10E2" w:rsidRDefault="007E6197" w:rsidP="00FF3240">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α=3.42, β=0.00, γ =0.06</m:t>
                </m:r>
              </m:oMath>
            </m:oMathPara>
          </w:p>
        </w:tc>
        <w:tc>
          <w:tcPr>
            <w:tcW w:w="1417" w:type="dxa"/>
          </w:tcPr>
          <w:p w14:paraId="436CAAED" w14:textId="77777777" w:rsidR="007E6197" w:rsidRPr="003E10E2" w:rsidRDefault="00BD33AE" w:rsidP="00FF3240">
            <w:pPr>
              <w:tabs>
                <w:tab w:val="left" w:pos="3830"/>
              </w:tabs>
              <w:jc w:val="both"/>
              <w:rPr>
                <w:rFonts w:ascii="Times New Roman" w:hAnsi="Times New Roman" w:cs="Times New Roman"/>
                <w:sz w:val="20"/>
                <w:szCs w:val="20"/>
              </w:rPr>
            </w:pPr>
            <w:r w:rsidRPr="00BD33AE">
              <w:rPr>
                <w:rFonts w:ascii="Times New Roman" w:hAnsi="Times New Roman" w:cs="Times New Roman"/>
                <w:sz w:val="20"/>
                <w:szCs w:val="20"/>
              </w:rPr>
              <w:t>137506</w:t>
            </w:r>
            <w:r>
              <w:rPr>
                <w:rFonts w:ascii="Times New Roman" w:hAnsi="Times New Roman" w:cs="Times New Roman"/>
                <w:sz w:val="20"/>
                <w:szCs w:val="20"/>
              </w:rPr>
              <w:t>.12</w:t>
            </w:r>
          </w:p>
        </w:tc>
        <w:tc>
          <w:tcPr>
            <w:tcW w:w="1300" w:type="dxa"/>
          </w:tcPr>
          <w:p w14:paraId="3AE61765" w14:textId="77777777" w:rsidR="007E6197" w:rsidRPr="003E10E2" w:rsidRDefault="00BD33AE" w:rsidP="00FF3240">
            <w:pPr>
              <w:tabs>
                <w:tab w:val="left" w:pos="3830"/>
              </w:tabs>
              <w:jc w:val="both"/>
              <w:rPr>
                <w:rFonts w:ascii="Times New Roman" w:hAnsi="Times New Roman" w:cs="Times New Roman"/>
                <w:sz w:val="20"/>
                <w:szCs w:val="20"/>
              </w:rPr>
            </w:pPr>
            <w:r w:rsidRPr="00BD33AE">
              <w:rPr>
                <w:rFonts w:ascii="Times New Roman" w:hAnsi="Times New Roman" w:cs="Times New Roman"/>
                <w:sz w:val="20"/>
                <w:szCs w:val="20"/>
              </w:rPr>
              <w:t>137518.7</w:t>
            </w:r>
            <w:r>
              <w:rPr>
                <w:rFonts w:ascii="Times New Roman" w:hAnsi="Times New Roman" w:cs="Times New Roman"/>
                <w:sz w:val="20"/>
                <w:szCs w:val="20"/>
              </w:rPr>
              <w:t>0</w:t>
            </w:r>
          </w:p>
        </w:tc>
        <w:tc>
          <w:tcPr>
            <w:tcW w:w="1334" w:type="dxa"/>
          </w:tcPr>
          <w:p w14:paraId="281C5A9B" w14:textId="77777777" w:rsidR="007E6197" w:rsidRPr="003E10E2" w:rsidRDefault="00BD33AE" w:rsidP="00FF3240">
            <w:pPr>
              <w:tabs>
                <w:tab w:val="left" w:pos="3830"/>
              </w:tabs>
              <w:jc w:val="both"/>
              <w:rPr>
                <w:rFonts w:ascii="Times New Roman" w:hAnsi="Times New Roman" w:cs="Times New Roman"/>
                <w:sz w:val="20"/>
                <w:szCs w:val="20"/>
              </w:rPr>
            </w:pPr>
            <w:r>
              <w:rPr>
                <w:rFonts w:ascii="Times New Roman" w:hAnsi="Times New Roman" w:cs="Times New Roman"/>
                <w:sz w:val="20"/>
                <w:szCs w:val="20"/>
              </w:rPr>
              <w:t>2.12</w:t>
            </w:r>
            <w:r w:rsidR="007E6197" w:rsidRPr="003E10E2">
              <w:rPr>
                <w:rFonts w:ascii="Times New Roman" w:hAnsi="Times New Roman" w:cs="Times New Roman"/>
                <w:sz w:val="20"/>
                <w:szCs w:val="20"/>
              </w:rPr>
              <w:t xml:space="preserve"> e+119</w:t>
            </w:r>
          </w:p>
        </w:tc>
      </w:tr>
      <w:tr w:rsidR="007E6197" w:rsidRPr="003E10E2" w14:paraId="63866581" w14:textId="77777777" w:rsidTr="00D22D2A">
        <w:trPr>
          <w:trHeight w:val="737"/>
        </w:trPr>
        <w:tc>
          <w:tcPr>
            <w:tcW w:w="1838" w:type="dxa"/>
            <w:vMerge/>
          </w:tcPr>
          <w:p w14:paraId="6073A42C" w14:textId="77777777" w:rsidR="007E6197" w:rsidRPr="003E10E2" w:rsidRDefault="007E6197" w:rsidP="00FF3240">
            <w:pPr>
              <w:tabs>
                <w:tab w:val="left" w:pos="3830"/>
              </w:tabs>
              <w:jc w:val="both"/>
              <w:rPr>
                <w:rFonts w:ascii="Times New Roman" w:hAnsi="Times New Roman" w:cs="Times New Roman"/>
                <w:sz w:val="20"/>
                <w:szCs w:val="20"/>
              </w:rPr>
            </w:pPr>
          </w:p>
        </w:tc>
        <w:tc>
          <w:tcPr>
            <w:tcW w:w="1134" w:type="dxa"/>
          </w:tcPr>
          <w:p w14:paraId="4F6E0992" w14:textId="77777777" w:rsidR="007E6197" w:rsidRPr="003E10E2" w:rsidRDefault="007E6197"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977" w:type="dxa"/>
          </w:tcPr>
          <w:p w14:paraId="4B71FADC" w14:textId="77777777" w:rsidR="007E6197" w:rsidRPr="003E10E2" w:rsidRDefault="007E6197" w:rsidP="00FF3240">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b=3.23,  d=26.03,</m:t>
                </m:r>
              </m:oMath>
            </m:oMathPara>
          </w:p>
          <w:p w14:paraId="6EB19513" w14:textId="77777777" w:rsidR="007E6197" w:rsidRPr="007E6197" w:rsidRDefault="007E6197" w:rsidP="007E6197">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θ=-20.47</m:t>
                </m:r>
              </m:oMath>
            </m:oMathPara>
          </w:p>
        </w:tc>
        <w:tc>
          <w:tcPr>
            <w:tcW w:w="1417" w:type="dxa"/>
          </w:tcPr>
          <w:p w14:paraId="2DB0DADC" w14:textId="77777777" w:rsidR="007E6197" w:rsidRPr="003E10E2" w:rsidRDefault="008248C2" w:rsidP="00FF3240">
            <w:pPr>
              <w:tabs>
                <w:tab w:val="left" w:pos="3830"/>
              </w:tabs>
              <w:jc w:val="both"/>
              <w:rPr>
                <w:rFonts w:ascii="Times New Roman" w:hAnsi="Times New Roman" w:cs="Times New Roman"/>
                <w:sz w:val="20"/>
                <w:szCs w:val="20"/>
              </w:rPr>
            </w:pPr>
            <w:r w:rsidRPr="008248C2">
              <w:rPr>
                <w:rFonts w:ascii="Times New Roman" w:hAnsi="Times New Roman" w:cs="Times New Roman"/>
                <w:sz w:val="20"/>
                <w:szCs w:val="20"/>
              </w:rPr>
              <w:t>598038.1</w:t>
            </w:r>
          </w:p>
        </w:tc>
        <w:tc>
          <w:tcPr>
            <w:tcW w:w="1300" w:type="dxa"/>
          </w:tcPr>
          <w:p w14:paraId="74C9058E" w14:textId="77777777" w:rsidR="007E6197" w:rsidRPr="003E10E2" w:rsidRDefault="008248C2" w:rsidP="00FF3240">
            <w:pPr>
              <w:tabs>
                <w:tab w:val="left" w:pos="3830"/>
              </w:tabs>
              <w:jc w:val="both"/>
              <w:rPr>
                <w:rFonts w:ascii="Times New Roman" w:hAnsi="Times New Roman" w:cs="Times New Roman"/>
                <w:sz w:val="20"/>
                <w:szCs w:val="20"/>
              </w:rPr>
            </w:pPr>
            <w:r w:rsidRPr="008248C2">
              <w:rPr>
                <w:rFonts w:ascii="Times New Roman" w:hAnsi="Times New Roman" w:cs="Times New Roman"/>
                <w:sz w:val="20"/>
                <w:szCs w:val="20"/>
              </w:rPr>
              <w:t>598050.7</w:t>
            </w:r>
          </w:p>
        </w:tc>
        <w:tc>
          <w:tcPr>
            <w:tcW w:w="1334" w:type="dxa"/>
          </w:tcPr>
          <w:p w14:paraId="5EE71E68" w14:textId="77777777" w:rsidR="007E6197" w:rsidRPr="003E10E2" w:rsidRDefault="007E6197" w:rsidP="00FF3240">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r>
      <w:tr w:rsidR="00F65230" w:rsidRPr="003E10E2" w14:paraId="5622E209" w14:textId="77777777" w:rsidTr="00D22D2A">
        <w:trPr>
          <w:trHeight w:val="1080"/>
        </w:trPr>
        <w:tc>
          <w:tcPr>
            <w:tcW w:w="1838" w:type="dxa"/>
            <w:vMerge/>
          </w:tcPr>
          <w:p w14:paraId="35F0EB04" w14:textId="77777777" w:rsidR="00F65230" w:rsidRPr="003E10E2" w:rsidRDefault="00F65230" w:rsidP="00FF3240">
            <w:pPr>
              <w:tabs>
                <w:tab w:val="left" w:pos="3830"/>
              </w:tabs>
              <w:jc w:val="both"/>
              <w:rPr>
                <w:rFonts w:ascii="Times New Roman" w:hAnsi="Times New Roman" w:cs="Times New Roman"/>
                <w:sz w:val="20"/>
                <w:szCs w:val="20"/>
              </w:rPr>
            </w:pPr>
          </w:p>
        </w:tc>
        <w:tc>
          <w:tcPr>
            <w:tcW w:w="1134" w:type="dxa"/>
          </w:tcPr>
          <w:p w14:paraId="7674DA88" w14:textId="77777777" w:rsidR="00F65230" w:rsidRPr="003E10E2" w:rsidRDefault="00F65230"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977" w:type="dxa"/>
          </w:tcPr>
          <w:p w14:paraId="7BF08AB0" w14:textId="77777777" w:rsidR="00F65230" w:rsidRPr="003E10E2" w:rsidRDefault="00F65230" w:rsidP="00FF3240">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α=3.42, β=0.00,  γ =0.02,</m:t>
                </m:r>
                <m:r>
                  <w:rPr>
                    <w:rFonts w:ascii="Cambria Math" w:eastAsia="Calibri" w:hAnsi="Cambria Math" w:cs="Times New Roman"/>
                    <w:sz w:val="20"/>
                    <w:szCs w:val="20"/>
                  </w:rPr>
                  <m:t xml:space="preserve"> δ=0.18, </m:t>
                </m:r>
                <m:r>
                  <w:rPr>
                    <w:rFonts w:ascii="Cambria Math" w:hAnsi="Cambria Math" w:cs="Times New Roman"/>
                    <w:sz w:val="20"/>
                    <w:szCs w:val="20"/>
                  </w:rPr>
                  <m:t>λ=0.95</m:t>
                </m:r>
              </m:oMath>
            </m:oMathPara>
          </w:p>
        </w:tc>
        <w:tc>
          <w:tcPr>
            <w:tcW w:w="1417" w:type="dxa"/>
          </w:tcPr>
          <w:p w14:paraId="560588BC" w14:textId="77777777" w:rsidR="00F65230" w:rsidRPr="003E10E2" w:rsidRDefault="00DA5FD8" w:rsidP="00FF3240">
            <w:pPr>
              <w:tabs>
                <w:tab w:val="left" w:pos="3830"/>
              </w:tabs>
              <w:jc w:val="both"/>
              <w:rPr>
                <w:rFonts w:ascii="Times New Roman" w:hAnsi="Times New Roman" w:cs="Times New Roman"/>
                <w:sz w:val="20"/>
                <w:szCs w:val="20"/>
              </w:rPr>
            </w:pPr>
            <w:r w:rsidRPr="00DA5FD8">
              <w:rPr>
                <w:rFonts w:ascii="Times New Roman" w:hAnsi="Times New Roman" w:cs="Times New Roman"/>
                <w:sz w:val="20"/>
                <w:szCs w:val="20"/>
              </w:rPr>
              <w:t>99686.49</w:t>
            </w:r>
          </w:p>
        </w:tc>
        <w:tc>
          <w:tcPr>
            <w:tcW w:w="1300" w:type="dxa"/>
          </w:tcPr>
          <w:p w14:paraId="2D5B6572" w14:textId="77777777" w:rsidR="00F65230" w:rsidRPr="003E10E2" w:rsidRDefault="00DA5FD8" w:rsidP="00FF3240">
            <w:pPr>
              <w:tabs>
                <w:tab w:val="left" w:pos="3830"/>
              </w:tabs>
              <w:jc w:val="both"/>
              <w:rPr>
                <w:rFonts w:ascii="Times New Roman" w:hAnsi="Times New Roman" w:cs="Times New Roman"/>
                <w:sz w:val="20"/>
                <w:szCs w:val="20"/>
              </w:rPr>
            </w:pPr>
            <w:r w:rsidRPr="00DA5FD8">
              <w:rPr>
                <w:rFonts w:ascii="Times New Roman" w:hAnsi="Times New Roman" w:cs="Times New Roman"/>
                <w:sz w:val="20"/>
                <w:szCs w:val="20"/>
              </w:rPr>
              <w:t>99707.56</w:t>
            </w:r>
          </w:p>
        </w:tc>
        <w:tc>
          <w:tcPr>
            <w:tcW w:w="1334" w:type="dxa"/>
          </w:tcPr>
          <w:p w14:paraId="264F9564" w14:textId="77777777" w:rsidR="00F65230" w:rsidRPr="003E10E2" w:rsidRDefault="00DA5FD8" w:rsidP="00DA5FD8">
            <w:pPr>
              <w:tabs>
                <w:tab w:val="left" w:pos="3830"/>
              </w:tabs>
              <w:jc w:val="both"/>
              <w:rPr>
                <w:rFonts w:ascii="Times New Roman" w:hAnsi="Times New Roman" w:cs="Times New Roman"/>
                <w:sz w:val="20"/>
                <w:szCs w:val="20"/>
              </w:rPr>
            </w:pPr>
            <w:r>
              <w:rPr>
                <w:rFonts w:ascii="Times New Roman" w:hAnsi="Times New Roman" w:cs="Times New Roman"/>
                <w:sz w:val="20"/>
                <w:szCs w:val="20"/>
              </w:rPr>
              <w:t>3.81</w:t>
            </w:r>
            <w:r w:rsidRPr="00DA5FD8">
              <w:rPr>
                <w:rFonts w:ascii="Times New Roman" w:hAnsi="Times New Roman" w:cs="Times New Roman"/>
                <w:sz w:val="20"/>
                <w:szCs w:val="20"/>
              </w:rPr>
              <w:t>e+86</w:t>
            </w:r>
          </w:p>
        </w:tc>
      </w:tr>
      <w:tr w:rsidR="007E6197" w:rsidRPr="003E10E2" w14:paraId="03E90660" w14:textId="77777777" w:rsidTr="00D22D2A">
        <w:trPr>
          <w:trHeight w:val="557"/>
        </w:trPr>
        <w:tc>
          <w:tcPr>
            <w:tcW w:w="1838" w:type="dxa"/>
            <w:vMerge w:val="restart"/>
          </w:tcPr>
          <w:p w14:paraId="134662C4" w14:textId="77777777" w:rsidR="007E6197" w:rsidRPr="003E10E2" w:rsidRDefault="007E6197" w:rsidP="00FF3240">
            <w:pPr>
              <w:rPr>
                <w:rFonts w:ascii="Times New Roman" w:hAnsi="Times New Roman" w:cs="Times New Roman"/>
                <w:sz w:val="20"/>
                <w:szCs w:val="20"/>
              </w:rPr>
            </w:pPr>
            <w:r>
              <w:rPr>
                <w:rFonts w:ascii="Times New Roman" w:eastAsia="Times New Roman" w:hAnsi="Times New Roman" w:cs="Times New Roman"/>
                <w:color w:val="000000"/>
                <w:sz w:val="20"/>
                <w:szCs w:val="20"/>
              </w:rPr>
              <w:t>1000</w:t>
            </w:r>
          </w:p>
          <w:p w14:paraId="0E47B779" w14:textId="77777777" w:rsidR="007E6197" w:rsidRPr="003E10E2" w:rsidRDefault="007E6197" w:rsidP="00FF3240">
            <w:pPr>
              <w:rPr>
                <w:rFonts w:ascii="Times New Roman" w:hAnsi="Times New Roman" w:cs="Times New Roman"/>
                <w:sz w:val="20"/>
                <w:szCs w:val="20"/>
              </w:rPr>
            </w:pPr>
          </w:p>
          <w:p w14:paraId="70564E42" w14:textId="77777777" w:rsidR="007E6197" w:rsidRPr="003E10E2" w:rsidRDefault="007E6197" w:rsidP="00FF3240">
            <w:pPr>
              <w:rPr>
                <w:rFonts w:ascii="Times New Roman" w:hAnsi="Times New Roman" w:cs="Times New Roman"/>
                <w:sz w:val="20"/>
                <w:szCs w:val="20"/>
              </w:rPr>
            </w:pPr>
          </w:p>
          <w:p w14:paraId="3A0527BF" w14:textId="77777777" w:rsidR="007E6197" w:rsidRPr="003E10E2" w:rsidRDefault="007E6197" w:rsidP="00FF3240">
            <w:pPr>
              <w:rPr>
                <w:rFonts w:ascii="Times New Roman" w:hAnsi="Times New Roman" w:cs="Times New Roman"/>
                <w:sz w:val="20"/>
                <w:szCs w:val="20"/>
              </w:rPr>
            </w:pPr>
          </w:p>
          <w:p w14:paraId="72D2A845" w14:textId="77777777" w:rsidR="007E6197" w:rsidRPr="003E10E2" w:rsidRDefault="007E6197" w:rsidP="00FF3240">
            <w:pPr>
              <w:rPr>
                <w:rFonts w:ascii="Times New Roman" w:hAnsi="Times New Roman" w:cs="Times New Roman"/>
                <w:sz w:val="20"/>
                <w:szCs w:val="20"/>
              </w:rPr>
            </w:pPr>
          </w:p>
          <w:p w14:paraId="168E4FC3" w14:textId="77777777" w:rsidR="007E6197" w:rsidRPr="003E10E2" w:rsidRDefault="007E6197" w:rsidP="00FF3240">
            <w:pPr>
              <w:rPr>
                <w:rFonts w:ascii="Times New Roman" w:hAnsi="Times New Roman" w:cs="Times New Roman"/>
                <w:sz w:val="20"/>
                <w:szCs w:val="20"/>
              </w:rPr>
            </w:pPr>
          </w:p>
          <w:p w14:paraId="6C96A682" w14:textId="77777777" w:rsidR="007E6197" w:rsidRPr="003E10E2" w:rsidRDefault="007E6197" w:rsidP="00FF3240">
            <w:pPr>
              <w:rPr>
                <w:rFonts w:ascii="Times New Roman" w:hAnsi="Times New Roman" w:cs="Times New Roman"/>
                <w:sz w:val="20"/>
                <w:szCs w:val="20"/>
              </w:rPr>
            </w:pPr>
          </w:p>
          <w:p w14:paraId="6A7EABAE" w14:textId="77777777" w:rsidR="007E6197" w:rsidRPr="003E10E2" w:rsidRDefault="007E6197" w:rsidP="00FF3240">
            <w:pPr>
              <w:rPr>
                <w:rFonts w:ascii="Times New Roman" w:hAnsi="Times New Roman" w:cs="Times New Roman"/>
                <w:sz w:val="20"/>
                <w:szCs w:val="20"/>
              </w:rPr>
            </w:pPr>
          </w:p>
        </w:tc>
        <w:tc>
          <w:tcPr>
            <w:tcW w:w="1134" w:type="dxa"/>
          </w:tcPr>
          <w:p w14:paraId="188D2621" w14:textId="77777777" w:rsidR="007E6197" w:rsidRPr="003E10E2" w:rsidRDefault="007E6197"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977" w:type="dxa"/>
          </w:tcPr>
          <w:p w14:paraId="79FC7363" w14:textId="77777777" w:rsidR="007E6197" w:rsidRPr="003E10E2" w:rsidRDefault="007E6197" w:rsidP="00FF3240">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α=3.42, β=0.00, γ =0.06</m:t>
                </m:r>
              </m:oMath>
            </m:oMathPara>
          </w:p>
        </w:tc>
        <w:tc>
          <w:tcPr>
            <w:tcW w:w="1417" w:type="dxa"/>
          </w:tcPr>
          <w:p w14:paraId="64E38E08" w14:textId="77777777" w:rsidR="007E6197" w:rsidRPr="003E10E2" w:rsidRDefault="00D22D2A" w:rsidP="00FF3240">
            <w:pPr>
              <w:tabs>
                <w:tab w:val="left" w:pos="3830"/>
              </w:tabs>
              <w:jc w:val="both"/>
              <w:rPr>
                <w:rFonts w:ascii="Times New Roman" w:hAnsi="Times New Roman" w:cs="Times New Roman"/>
                <w:sz w:val="20"/>
                <w:szCs w:val="20"/>
              </w:rPr>
            </w:pPr>
            <w:r w:rsidRPr="00D22D2A">
              <w:rPr>
                <w:rFonts w:ascii="Times New Roman" w:hAnsi="Times New Roman" w:cs="Times New Roman"/>
                <w:sz w:val="20"/>
                <w:szCs w:val="20"/>
              </w:rPr>
              <w:t>275006.2</w:t>
            </w:r>
            <w:r>
              <w:rPr>
                <w:rFonts w:ascii="Times New Roman" w:hAnsi="Times New Roman" w:cs="Times New Roman"/>
                <w:sz w:val="20"/>
                <w:szCs w:val="20"/>
              </w:rPr>
              <w:t>0</w:t>
            </w:r>
          </w:p>
        </w:tc>
        <w:tc>
          <w:tcPr>
            <w:tcW w:w="1300" w:type="dxa"/>
          </w:tcPr>
          <w:p w14:paraId="08CCA67F" w14:textId="77777777" w:rsidR="007E6197" w:rsidRPr="003E10E2" w:rsidRDefault="00D22D2A" w:rsidP="00FF3240">
            <w:pPr>
              <w:tabs>
                <w:tab w:val="left" w:pos="3830"/>
              </w:tabs>
              <w:jc w:val="both"/>
              <w:rPr>
                <w:rFonts w:ascii="Times New Roman" w:hAnsi="Times New Roman" w:cs="Times New Roman"/>
                <w:sz w:val="20"/>
                <w:szCs w:val="20"/>
              </w:rPr>
            </w:pPr>
            <w:r w:rsidRPr="00D22D2A">
              <w:rPr>
                <w:rFonts w:ascii="Times New Roman" w:hAnsi="Times New Roman" w:cs="Times New Roman"/>
                <w:sz w:val="20"/>
                <w:szCs w:val="20"/>
              </w:rPr>
              <w:t>275020.9</w:t>
            </w:r>
            <w:r>
              <w:rPr>
                <w:rFonts w:ascii="Times New Roman" w:hAnsi="Times New Roman" w:cs="Times New Roman"/>
                <w:sz w:val="20"/>
                <w:szCs w:val="20"/>
              </w:rPr>
              <w:t>0</w:t>
            </w:r>
          </w:p>
        </w:tc>
        <w:tc>
          <w:tcPr>
            <w:tcW w:w="1334" w:type="dxa"/>
          </w:tcPr>
          <w:p w14:paraId="2E1C0498" w14:textId="77777777" w:rsidR="007E6197" w:rsidRPr="003E10E2" w:rsidRDefault="00D22D2A" w:rsidP="00FF3240">
            <w:pPr>
              <w:tabs>
                <w:tab w:val="left" w:pos="3830"/>
              </w:tabs>
              <w:jc w:val="both"/>
              <w:rPr>
                <w:rFonts w:ascii="Times New Roman" w:hAnsi="Times New Roman" w:cs="Times New Roman"/>
                <w:sz w:val="20"/>
                <w:szCs w:val="20"/>
              </w:rPr>
            </w:pPr>
            <w:r>
              <w:rPr>
                <w:rFonts w:ascii="Times New Roman" w:hAnsi="Times New Roman" w:cs="Times New Roman"/>
                <w:sz w:val="20"/>
                <w:szCs w:val="20"/>
              </w:rPr>
              <w:t>2.34</w:t>
            </w:r>
            <w:r w:rsidR="007E6197" w:rsidRPr="003E10E2">
              <w:rPr>
                <w:rFonts w:ascii="Times New Roman" w:hAnsi="Times New Roman" w:cs="Times New Roman"/>
                <w:sz w:val="20"/>
                <w:szCs w:val="20"/>
              </w:rPr>
              <w:t xml:space="preserve"> e+119</w:t>
            </w:r>
          </w:p>
        </w:tc>
      </w:tr>
      <w:tr w:rsidR="007E6197" w:rsidRPr="003E10E2" w14:paraId="097CBA7D" w14:textId="77777777" w:rsidTr="00D22D2A">
        <w:trPr>
          <w:trHeight w:val="768"/>
        </w:trPr>
        <w:tc>
          <w:tcPr>
            <w:tcW w:w="1838" w:type="dxa"/>
            <w:vMerge/>
          </w:tcPr>
          <w:p w14:paraId="1DA64B79" w14:textId="77777777" w:rsidR="007E6197" w:rsidRPr="003E10E2" w:rsidRDefault="007E6197" w:rsidP="00FF3240">
            <w:pPr>
              <w:tabs>
                <w:tab w:val="left" w:pos="3830"/>
              </w:tabs>
              <w:jc w:val="both"/>
              <w:rPr>
                <w:rFonts w:ascii="Times New Roman" w:hAnsi="Times New Roman" w:cs="Times New Roman"/>
                <w:sz w:val="20"/>
                <w:szCs w:val="20"/>
              </w:rPr>
            </w:pPr>
          </w:p>
        </w:tc>
        <w:tc>
          <w:tcPr>
            <w:tcW w:w="1134" w:type="dxa"/>
          </w:tcPr>
          <w:p w14:paraId="0FAA1616" w14:textId="77777777" w:rsidR="007E6197" w:rsidRPr="003E10E2" w:rsidRDefault="007E6197"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977" w:type="dxa"/>
          </w:tcPr>
          <w:p w14:paraId="0B1DF528" w14:textId="77777777" w:rsidR="007E6197" w:rsidRPr="003E10E2" w:rsidRDefault="007E6197" w:rsidP="00FF3240">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b=3.23,  d=5.97,</m:t>
                </m:r>
              </m:oMath>
            </m:oMathPara>
          </w:p>
          <w:p w14:paraId="1752A4A0" w14:textId="77777777" w:rsidR="007E6197" w:rsidRPr="008248C2" w:rsidRDefault="007E6197" w:rsidP="008248C2">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θ=-4.98</m:t>
                </m:r>
              </m:oMath>
            </m:oMathPara>
          </w:p>
        </w:tc>
        <w:tc>
          <w:tcPr>
            <w:tcW w:w="1417" w:type="dxa"/>
          </w:tcPr>
          <w:p w14:paraId="58823E3A" w14:textId="77777777" w:rsidR="007E6197" w:rsidRPr="003E10E2" w:rsidRDefault="00D22D2A" w:rsidP="00FF3240">
            <w:pPr>
              <w:tabs>
                <w:tab w:val="left" w:pos="3830"/>
              </w:tabs>
              <w:jc w:val="both"/>
              <w:rPr>
                <w:rFonts w:ascii="Times New Roman" w:hAnsi="Times New Roman" w:cs="Times New Roman"/>
                <w:sz w:val="20"/>
                <w:szCs w:val="20"/>
              </w:rPr>
            </w:pPr>
            <w:r w:rsidRPr="00D22D2A">
              <w:rPr>
                <w:rFonts w:ascii="Times New Roman" w:hAnsi="Times New Roman" w:cs="Times New Roman"/>
                <w:sz w:val="20"/>
                <w:szCs w:val="20"/>
              </w:rPr>
              <w:t>1188366</w:t>
            </w:r>
            <w:r>
              <w:rPr>
                <w:rFonts w:ascii="Times New Roman" w:hAnsi="Times New Roman" w:cs="Times New Roman"/>
                <w:sz w:val="20"/>
                <w:szCs w:val="20"/>
              </w:rPr>
              <w:t>.00</w:t>
            </w:r>
          </w:p>
        </w:tc>
        <w:tc>
          <w:tcPr>
            <w:tcW w:w="1300" w:type="dxa"/>
          </w:tcPr>
          <w:p w14:paraId="179A2871" w14:textId="77777777" w:rsidR="007E6197" w:rsidRPr="003E10E2" w:rsidRDefault="00D22D2A" w:rsidP="00FF3240">
            <w:pPr>
              <w:tabs>
                <w:tab w:val="left" w:pos="3830"/>
              </w:tabs>
              <w:jc w:val="both"/>
              <w:rPr>
                <w:rFonts w:ascii="Times New Roman" w:hAnsi="Times New Roman" w:cs="Times New Roman"/>
                <w:sz w:val="20"/>
                <w:szCs w:val="20"/>
              </w:rPr>
            </w:pPr>
            <w:r w:rsidRPr="00D22D2A">
              <w:rPr>
                <w:rFonts w:ascii="Times New Roman" w:hAnsi="Times New Roman" w:cs="Times New Roman"/>
                <w:sz w:val="20"/>
                <w:szCs w:val="20"/>
              </w:rPr>
              <w:t>1188381</w:t>
            </w:r>
            <w:r>
              <w:rPr>
                <w:rFonts w:ascii="Times New Roman" w:hAnsi="Times New Roman" w:cs="Times New Roman"/>
                <w:sz w:val="20"/>
                <w:szCs w:val="20"/>
              </w:rPr>
              <w:t>.00</w:t>
            </w:r>
          </w:p>
        </w:tc>
        <w:tc>
          <w:tcPr>
            <w:tcW w:w="1334" w:type="dxa"/>
          </w:tcPr>
          <w:p w14:paraId="100E23B6" w14:textId="77777777" w:rsidR="007E6197" w:rsidRPr="003E10E2" w:rsidRDefault="007E6197" w:rsidP="00FF3240">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r>
      <w:tr w:rsidR="00F65230" w:rsidRPr="003E10E2" w14:paraId="73BEBBB9" w14:textId="77777777" w:rsidTr="00D22D2A">
        <w:trPr>
          <w:trHeight w:val="1023"/>
        </w:trPr>
        <w:tc>
          <w:tcPr>
            <w:tcW w:w="1838" w:type="dxa"/>
            <w:vMerge/>
          </w:tcPr>
          <w:p w14:paraId="110AF7D3" w14:textId="77777777" w:rsidR="00F65230" w:rsidRPr="003E10E2" w:rsidRDefault="00F65230" w:rsidP="00FF3240">
            <w:pPr>
              <w:tabs>
                <w:tab w:val="left" w:pos="3830"/>
              </w:tabs>
              <w:jc w:val="both"/>
              <w:rPr>
                <w:rFonts w:ascii="Times New Roman" w:hAnsi="Times New Roman" w:cs="Times New Roman"/>
                <w:sz w:val="20"/>
                <w:szCs w:val="20"/>
              </w:rPr>
            </w:pPr>
          </w:p>
        </w:tc>
        <w:tc>
          <w:tcPr>
            <w:tcW w:w="1134" w:type="dxa"/>
          </w:tcPr>
          <w:p w14:paraId="6CD205C8" w14:textId="77777777" w:rsidR="00F65230" w:rsidRPr="003E10E2" w:rsidRDefault="00F65230"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977" w:type="dxa"/>
          </w:tcPr>
          <w:p w14:paraId="5034C955" w14:textId="77777777" w:rsidR="00F65230" w:rsidRPr="003E10E2" w:rsidRDefault="00F65230" w:rsidP="00FF3240">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α=3.42, β=0.00,  γ =0.02,</m:t>
                </m:r>
                <m:r>
                  <w:rPr>
                    <w:rFonts w:ascii="Cambria Math" w:eastAsia="Calibri" w:hAnsi="Cambria Math" w:cs="Times New Roman"/>
                    <w:sz w:val="20"/>
                    <w:szCs w:val="20"/>
                  </w:rPr>
                  <m:t xml:space="preserve"> δ=0.18, </m:t>
                </m:r>
                <m:r>
                  <w:rPr>
                    <w:rFonts w:ascii="Cambria Math" w:hAnsi="Cambria Math" w:cs="Times New Roman"/>
                    <w:sz w:val="20"/>
                    <w:szCs w:val="20"/>
                  </w:rPr>
                  <m:t>λ=0.95</m:t>
                </m:r>
              </m:oMath>
            </m:oMathPara>
          </w:p>
        </w:tc>
        <w:tc>
          <w:tcPr>
            <w:tcW w:w="1417" w:type="dxa"/>
          </w:tcPr>
          <w:p w14:paraId="141CAF81" w14:textId="77777777" w:rsidR="00F65230" w:rsidRPr="003E10E2" w:rsidRDefault="008248C2" w:rsidP="00FF3240">
            <w:pPr>
              <w:tabs>
                <w:tab w:val="left" w:pos="3830"/>
              </w:tabs>
              <w:jc w:val="both"/>
              <w:rPr>
                <w:rFonts w:ascii="Times New Roman" w:hAnsi="Times New Roman" w:cs="Times New Roman"/>
                <w:sz w:val="20"/>
                <w:szCs w:val="20"/>
              </w:rPr>
            </w:pPr>
            <w:r w:rsidRPr="008248C2">
              <w:rPr>
                <w:rFonts w:ascii="Times New Roman" w:hAnsi="Times New Roman" w:cs="Times New Roman"/>
                <w:sz w:val="20"/>
                <w:szCs w:val="20"/>
              </w:rPr>
              <w:t>199372.5</w:t>
            </w:r>
            <w:r>
              <w:rPr>
                <w:rFonts w:ascii="Times New Roman" w:hAnsi="Times New Roman" w:cs="Times New Roman"/>
                <w:sz w:val="20"/>
                <w:szCs w:val="20"/>
              </w:rPr>
              <w:t>0</w:t>
            </w:r>
          </w:p>
        </w:tc>
        <w:tc>
          <w:tcPr>
            <w:tcW w:w="1300" w:type="dxa"/>
          </w:tcPr>
          <w:p w14:paraId="2B859160" w14:textId="77777777" w:rsidR="00F65230" w:rsidRPr="003E10E2" w:rsidRDefault="008248C2" w:rsidP="00FF3240">
            <w:pPr>
              <w:tabs>
                <w:tab w:val="left" w:pos="3830"/>
              </w:tabs>
              <w:jc w:val="both"/>
              <w:rPr>
                <w:rFonts w:ascii="Times New Roman" w:hAnsi="Times New Roman" w:cs="Times New Roman"/>
                <w:sz w:val="20"/>
                <w:szCs w:val="20"/>
              </w:rPr>
            </w:pPr>
            <w:r w:rsidRPr="008248C2">
              <w:rPr>
                <w:rFonts w:ascii="Times New Roman" w:hAnsi="Times New Roman" w:cs="Times New Roman"/>
                <w:sz w:val="20"/>
                <w:szCs w:val="20"/>
              </w:rPr>
              <w:t>199397</w:t>
            </w:r>
            <w:r>
              <w:rPr>
                <w:rFonts w:ascii="Times New Roman" w:hAnsi="Times New Roman" w:cs="Times New Roman"/>
                <w:sz w:val="20"/>
                <w:szCs w:val="20"/>
              </w:rPr>
              <w:t>.00</w:t>
            </w:r>
          </w:p>
        </w:tc>
        <w:tc>
          <w:tcPr>
            <w:tcW w:w="1334" w:type="dxa"/>
          </w:tcPr>
          <w:p w14:paraId="3E26DB7A" w14:textId="77777777" w:rsidR="00F65230" w:rsidRPr="003E10E2" w:rsidRDefault="008248C2" w:rsidP="00FF3240">
            <w:pPr>
              <w:tabs>
                <w:tab w:val="left" w:pos="3830"/>
              </w:tabs>
              <w:jc w:val="both"/>
              <w:rPr>
                <w:rFonts w:ascii="Times New Roman" w:hAnsi="Times New Roman" w:cs="Times New Roman"/>
                <w:sz w:val="20"/>
                <w:szCs w:val="20"/>
              </w:rPr>
            </w:pPr>
            <w:r>
              <w:rPr>
                <w:rFonts w:ascii="Times New Roman" w:hAnsi="Times New Roman" w:cs="Times New Roman"/>
                <w:sz w:val="20"/>
                <w:szCs w:val="20"/>
              </w:rPr>
              <w:t>3.85</w:t>
            </w:r>
            <w:r w:rsidRPr="00DA5FD8">
              <w:rPr>
                <w:rFonts w:ascii="Times New Roman" w:hAnsi="Times New Roman" w:cs="Times New Roman"/>
                <w:sz w:val="20"/>
                <w:szCs w:val="20"/>
              </w:rPr>
              <w:t>e+86</w:t>
            </w:r>
          </w:p>
        </w:tc>
      </w:tr>
      <w:tr w:rsidR="007E6197" w:rsidRPr="003E10E2" w14:paraId="5EF5F09A" w14:textId="77777777" w:rsidTr="00D22D2A">
        <w:trPr>
          <w:trHeight w:val="744"/>
        </w:trPr>
        <w:tc>
          <w:tcPr>
            <w:tcW w:w="1838" w:type="dxa"/>
            <w:vMerge w:val="restart"/>
          </w:tcPr>
          <w:p w14:paraId="77349154" w14:textId="77777777" w:rsidR="007E6197" w:rsidRPr="003E10E2" w:rsidRDefault="007E6197" w:rsidP="00FF3240">
            <w:pPr>
              <w:rPr>
                <w:rFonts w:ascii="Times New Roman" w:hAnsi="Times New Roman" w:cs="Times New Roman"/>
                <w:sz w:val="20"/>
                <w:szCs w:val="20"/>
              </w:rPr>
            </w:pPr>
            <w:r w:rsidRPr="003E10E2">
              <w:rPr>
                <w:rFonts w:ascii="Times New Roman" w:eastAsia="Times New Roman" w:hAnsi="Times New Roman" w:cs="Times New Roman"/>
                <w:color w:val="000000"/>
                <w:sz w:val="20"/>
                <w:szCs w:val="20"/>
              </w:rPr>
              <w:t xml:space="preserve">Log(ASI) </w:t>
            </w:r>
          </w:p>
          <w:p w14:paraId="36B83DB9" w14:textId="77777777" w:rsidR="007E6197" w:rsidRPr="003E10E2" w:rsidRDefault="007E6197" w:rsidP="00FF3240">
            <w:pPr>
              <w:rPr>
                <w:rFonts w:ascii="Times New Roman" w:hAnsi="Times New Roman" w:cs="Times New Roman"/>
                <w:sz w:val="20"/>
                <w:szCs w:val="20"/>
              </w:rPr>
            </w:pPr>
          </w:p>
          <w:p w14:paraId="5524C5F0" w14:textId="77777777" w:rsidR="007E6197" w:rsidRPr="003E10E2" w:rsidRDefault="007E6197" w:rsidP="00FF3240">
            <w:pPr>
              <w:rPr>
                <w:rFonts w:ascii="Times New Roman" w:hAnsi="Times New Roman" w:cs="Times New Roman"/>
                <w:sz w:val="20"/>
                <w:szCs w:val="20"/>
              </w:rPr>
            </w:pPr>
          </w:p>
          <w:p w14:paraId="7ECA58F5" w14:textId="77777777" w:rsidR="007E6197" w:rsidRPr="003E10E2" w:rsidRDefault="007E6197" w:rsidP="00FF3240">
            <w:pPr>
              <w:rPr>
                <w:rFonts w:ascii="Times New Roman" w:hAnsi="Times New Roman" w:cs="Times New Roman"/>
                <w:sz w:val="20"/>
                <w:szCs w:val="20"/>
              </w:rPr>
            </w:pPr>
          </w:p>
          <w:p w14:paraId="33C3A7DD" w14:textId="77777777" w:rsidR="007E6197" w:rsidRPr="003E10E2" w:rsidRDefault="007E6197" w:rsidP="00FF3240">
            <w:pPr>
              <w:rPr>
                <w:rFonts w:ascii="Times New Roman" w:hAnsi="Times New Roman" w:cs="Times New Roman"/>
                <w:sz w:val="20"/>
                <w:szCs w:val="20"/>
              </w:rPr>
            </w:pPr>
          </w:p>
          <w:p w14:paraId="740BA2AC" w14:textId="77777777" w:rsidR="007E6197" w:rsidRPr="003E10E2" w:rsidRDefault="007E6197" w:rsidP="00FF3240">
            <w:pPr>
              <w:rPr>
                <w:rFonts w:ascii="Times New Roman" w:hAnsi="Times New Roman" w:cs="Times New Roman"/>
                <w:sz w:val="20"/>
                <w:szCs w:val="20"/>
              </w:rPr>
            </w:pPr>
          </w:p>
          <w:p w14:paraId="7D6C9512" w14:textId="77777777" w:rsidR="007E6197" w:rsidRPr="003E10E2" w:rsidRDefault="007E6197" w:rsidP="00FF3240">
            <w:pPr>
              <w:rPr>
                <w:rFonts w:ascii="Times New Roman" w:hAnsi="Times New Roman" w:cs="Times New Roman"/>
                <w:sz w:val="20"/>
                <w:szCs w:val="20"/>
              </w:rPr>
            </w:pPr>
          </w:p>
          <w:p w14:paraId="499FC5A8" w14:textId="77777777" w:rsidR="007E6197" w:rsidRPr="003E10E2" w:rsidRDefault="007E6197" w:rsidP="00FF3240">
            <w:pPr>
              <w:rPr>
                <w:rFonts w:ascii="Times New Roman" w:hAnsi="Times New Roman" w:cs="Times New Roman"/>
                <w:sz w:val="20"/>
                <w:szCs w:val="20"/>
              </w:rPr>
            </w:pPr>
          </w:p>
          <w:p w14:paraId="116E8A16" w14:textId="77777777" w:rsidR="007E6197" w:rsidRPr="003E10E2" w:rsidRDefault="007E6197" w:rsidP="00FF3240">
            <w:pPr>
              <w:rPr>
                <w:rFonts w:ascii="Times New Roman" w:hAnsi="Times New Roman" w:cs="Times New Roman"/>
                <w:sz w:val="20"/>
                <w:szCs w:val="20"/>
              </w:rPr>
            </w:pPr>
          </w:p>
        </w:tc>
        <w:tc>
          <w:tcPr>
            <w:tcW w:w="1134" w:type="dxa"/>
          </w:tcPr>
          <w:p w14:paraId="58B42F7A" w14:textId="77777777" w:rsidR="007E6197" w:rsidRPr="003E10E2" w:rsidRDefault="007E6197"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977" w:type="dxa"/>
          </w:tcPr>
          <w:p w14:paraId="138E5216" w14:textId="77777777" w:rsidR="007E6197" w:rsidRPr="003E10E2" w:rsidRDefault="007E6197" w:rsidP="00FF3240">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α=3.42, β=0.00, γ =0.06</m:t>
                </m:r>
              </m:oMath>
            </m:oMathPara>
          </w:p>
        </w:tc>
        <w:tc>
          <w:tcPr>
            <w:tcW w:w="1417" w:type="dxa"/>
          </w:tcPr>
          <w:p w14:paraId="55EFC5A5" w14:textId="77777777" w:rsidR="007E6197" w:rsidRPr="003E10E2" w:rsidRDefault="007E6197"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46206.01</w:t>
            </w:r>
          </w:p>
        </w:tc>
        <w:tc>
          <w:tcPr>
            <w:tcW w:w="1300" w:type="dxa"/>
          </w:tcPr>
          <w:p w14:paraId="6A7E38DC" w14:textId="77777777" w:rsidR="007E6197" w:rsidRPr="003E10E2" w:rsidRDefault="007E6197"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46215.38</w:t>
            </w:r>
          </w:p>
        </w:tc>
        <w:tc>
          <w:tcPr>
            <w:tcW w:w="1334" w:type="dxa"/>
          </w:tcPr>
          <w:p w14:paraId="07583BAC" w14:textId="77777777" w:rsidR="007E6197" w:rsidRPr="003E10E2" w:rsidRDefault="007E6197"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2.69 e+119</w:t>
            </w:r>
          </w:p>
        </w:tc>
      </w:tr>
      <w:tr w:rsidR="007E6197" w:rsidRPr="003E10E2" w14:paraId="2D0D1541" w14:textId="77777777" w:rsidTr="00D22D2A">
        <w:trPr>
          <w:trHeight w:val="1019"/>
        </w:trPr>
        <w:tc>
          <w:tcPr>
            <w:tcW w:w="1838" w:type="dxa"/>
            <w:vMerge/>
          </w:tcPr>
          <w:p w14:paraId="1C1C29DA" w14:textId="77777777" w:rsidR="007E6197" w:rsidRPr="003E10E2" w:rsidRDefault="007E6197" w:rsidP="00FF3240">
            <w:pPr>
              <w:tabs>
                <w:tab w:val="left" w:pos="3830"/>
              </w:tabs>
              <w:jc w:val="both"/>
              <w:rPr>
                <w:rFonts w:ascii="Times New Roman" w:hAnsi="Times New Roman" w:cs="Times New Roman"/>
                <w:sz w:val="20"/>
                <w:szCs w:val="20"/>
              </w:rPr>
            </w:pPr>
          </w:p>
        </w:tc>
        <w:tc>
          <w:tcPr>
            <w:tcW w:w="1134" w:type="dxa"/>
          </w:tcPr>
          <w:p w14:paraId="7F7E44DE" w14:textId="77777777" w:rsidR="007E6197" w:rsidRPr="003E10E2" w:rsidRDefault="007E6197"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977" w:type="dxa"/>
          </w:tcPr>
          <w:p w14:paraId="2A24ED17" w14:textId="77777777" w:rsidR="007E6197" w:rsidRPr="003E10E2" w:rsidRDefault="007E6197" w:rsidP="00FF3240">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b=3.23,  d=55.58,</m:t>
                </m:r>
              </m:oMath>
            </m:oMathPara>
          </w:p>
          <w:p w14:paraId="65A84952" w14:textId="77777777" w:rsidR="007E6197" w:rsidRPr="007E6197" w:rsidRDefault="007E6197" w:rsidP="007E6197">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θ=-43.19</m:t>
                </m:r>
              </m:oMath>
            </m:oMathPara>
          </w:p>
        </w:tc>
        <w:tc>
          <w:tcPr>
            <w:tcW w:w="1417" w:type="dxa"/>
          </w:tcPr>
          <w:p w14:paraId="0411B0F3" w14:textId="77777777" w:rsidR="007E6197" w:rsidRPr="003E10E2" w:rsidRDefault="007E6197"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203743.80</w:t>
            </w:r>
          </w:p>
        </w:tc>
        <w:tc>
          <w:tcPr>
            <w:tcW w:w="1300" w:type="dxa"/>
          </w:tcPr>
          <w:p w14:paraId="35BE0BCE" w14:textId="77777777" w:rsidR="007E6197" w:rsidRPr="003E10E2" w:rsidRDefault="007E6197"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203753.10</w:t>
            </w:r>
          </w:p>
        </w:tc>
        <w:tc>
          <w:tcPr>
            <w:tcW w:w="1334" w:type="dxa"/>
          </w:tcPr>
          <w:p w14:paraId="56D7BA26" w14:textId="77777777" w:rsidR="007E6197" w:rsidRPr="003E10E2" w:rsidRDefault="007E6197" w:rsidP="00FF3240">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r>
      <w:tr w:rsidR="00F65230" w:rsidRPr="003E10E2" w14:paraId="00CDDF8F" w14:textId="77777777" w:rsidTr="00D22D2A">
        <w:trPr>
          <w:trHeight w:val="1246"/>
        </w:trPr>
        <w:tc>
          <w:tcPr>
            <w:tcW w:w="1838" w:type="dxa"/>
            <w:vMerge/>
          </w:tcPr>
          <w:p w14:paraId="69F52318" w14:textId="77777777" w:rsidR="00F65230" w:rsidRPr="003E10E2" w:rsidRDefault="00F65230" w:rsidP="00FF3240">
            <w:pPr>
              <w:tabs>
                <w:tab w:val="left" w:pos="3830"/>
              </w:tabs>
              <w:jc w:val="both"/>
              <w:rPr>
                <w:rFonts w:ascii="Times New Roman" w:hAnsi="Times New Roman" w:cs="Times New Roman"/>
                <w:sz w:val="20"/>
                <w:szCs w:val="20"/>
              </w:rPr>
            </w:pPr>
          </w:p>
        </w:tc>
        <w:tc>
          <w:tcPr>
            <w:tcW w:w="1134" w:type="dxa"/>
          </w:tcPr>
          <w:p w14:paraId="7C5050AB" w14:textId="77777777" w:rsidR="00F65230" w:rsidRPr="003E10E2" w:rsidRDefault="00F65230"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977" w:type="dxa"/>
          </w:tcPr>
          <w:p w14:paraId="3033A11D" w14:textId="77777777" w:rsidR="00F65230" w:rsidRPr="003E10E2" w:rsidRDefault="00F65230" w:rsidP="00FF3240">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α=3.42, β=0.00,  γ =0.02,</m:t>
                </m:r>
                <m:r>
                  <w:rPr>
                    <w:rFonts w:ascii="Cambria Math" w:eastAsia="Calibri" w:hAnsi="Cambria Math" w:cs="Times New Roman"/>
                    <w:sz w:val="20"/>
                    <w:szCs w:val="20"/>
                  </w:rPr>
                  <m:t xml:space="preserve"> δ=0.18, </m:t>
                </m:r>
                <m:r>
                  <w:rPr>
                    <w:rFonts w:ascii="Cambria Math" w:hAnsi="Cambria Math" w:cs="Times New Roman"/>
                    <w:sz w:val="20"/>
                    <w:szCs w:val="20"/>
                  </w:rPr>
                  <m:t>λ=0.95</m:t>
                </m:r>
              </m:oMath>
            </m:oMathPara>
          </w:p>
        </w:tc>
        <w:tc>
          <w:tcPr>
            <w:tcW w:w="1417" w:type="dxa"/>
          </w:tcPr>
          <w:p w14:paraId="47B8AC14" w14:textId="77777777" w:rsidR="00F65230" w:rsidRPr="003E10E2" w:rsidRDefault="0078764D" w:rsidP="00FF3240">
            <w:pPr>
              <w:tabs>
                <w:tab w:val="left" w:pos="3830"/>
              </w:tabs>
              <w:jc w:val="both"/>
              <w:rPr>
                <w:rFonts w:ascii="Times New Roman" w:hAnsi="Times New Roman" w:cs="Times New Roman"/>
                <w:sz w:val="20"/>
                <w:szCs w:val="20"/>
              </w:rPr>
            </w:pPr>
            <w:r w:rsidRPr="0078764D">
              <w:rPr>
                <w:rFonts w:ascii="Times New Roman" w:hAnsi="Times New Roman" w:cs="Times New Roman"/>
                <w:sz w:val="20"/>
                <w:szCs w:val="20"/>
              </w:rPr>
              <w:t>33501.22</w:t>
            </w:r>
          </w:p>
        </w:tc>
        <w:tc>
          <w:tcPr>
            <w:tcW w:w="1300" w:type="dxa"/>
          </w:tcPr>
          <w:p w14:paraId="12AE4D3E" w14:textId="77777777" w:rsidR="00F65230" w:rsidRPr="003E10E2" w:rsidRDefault="0078764D" w:rsidP="00FF3240">
            <w:pPr>
              <w:tabs>
                <w:tab w:val="left" w:pos="3830"/>
              </w:tabs>
              <w:jc w:val="both"/>
              <w:rPr>
                <w:rFonts w:ascii="Times New Roman" w:hAnsi="Times New Roman" w:cs="Times New Roman"/>
                <w:sz w:val="20"/>
                <w:szCs w:val="20"/>
              </w:rPr>
            </w:pPr>
            <w:r w:rsidRPr="0078764D">
              <w:rPr>
                <w:rFonts w:ascii="Times New Roman" w:hAnsi="Times New Roman" w:cs="Times New Roman"/>
                <w:sz w:val="20"/>
                <w:szCs w:val="20"/>
              </w:rPr>
              <w:t>33516.84</w:t>
            </w:r>
          </w:p>
        </w:tc>
        <w:tc>
          <w:tcPr>
            <w:tcW w:w="1334" w:type="dxa"/>
          </w:tcPr>
          <w:p w14:paraId="43D5EC0F" w14:textId="77777777" w:rsidR="00F65230" w:rsidRPr="003E10E2" w:rsidRDefault="00075A92" w:rsidP="00FF3240">
            <w:pPr>
              <w:tabs>
                <w:tab w:val="left" w:pos="3830"/>
              </w:tabs>
              <w:jc w:val="both"/>
              <w:rPr>
                <w:rFonts w:ascii="Times New Roman" w:hAnsi="Times New Roman" w:cs="Times New Roman"/>
                <w:sz w:val="20"/>
                <w:szCs w:val="20"/>
              </w:rPr>
            </w:pPr>
            <w:r w:rsidRPr="00075A92">
              <w:rPr>
                <w:rFonts w:ascii="Times New Roman" w:hAnsi="Times New Roman" w:cs="Times New Roman"/>
                <w:sz w:val="20"/>
                <w:szCs w:val="20"/>
              </w:rPr>
              <w:t>3.81</w:t>
            </w:r>
            <w:r w:rsidR="0078764D">
              <w:rPr>
                <w:rFonts w:ascii="Times New Roman" w:hAnsi="Times New Roman" w:cs="Times New Roman"/>
                <w:sz w:val="20"/>
                <w:szCs w:val="20"/>
              </w:rPr>
              <w:t xml:space="preserve"> </w:t>
            </w:r>
            <w:r w:rsidRPr="00075A92">
              <w:rPr>
                <w:rFonts w:ascii="Times New Roman" w:hAnsi="Times New Roman" w:cs="Times New Roman"/>
                <w:sz w:val="20"/>
                <w:szCs w:val="20"/>
              </w:rPr>
              <w:t>e+86</w:t>
            </w:r>
          </w:p>
        </w:tc>
      </w:tr>
    </w:tbl>
    <w:p w14:paraId="750617D6" w14:textId="77777777" w:rsidR="003E10E2" w:rsidRPr="003E10E2" w:rsidRDefault="003E10E2" w:rsidP="003E10E2">
      <w:pPr>
        <w:spacing w:line="240" w:lineRule="auto"/>
        <w:rPr>
          <w:rFonts w:ascii="Times New Roman" w:hAnsi="Times New Roman" w:cs="Times New Roman"/>
          <w:sz w:val="20"/>
          <w:szCs w:val="20"/>
        </w:rPr>
      </w:pPr>
    </w:p>
    <w:p w14:paraId="05CD5100" w14:textId="77777777" w:rsidR="00CE5BE6" w:rsidRPr="00CE5BE6" w:rsidRDefault="00CE5BE6" w:rsidP="00CE5BE6">
      <w:pPr>
        <w:tabs>
          <w:tab w:val="left" w:pos="3830"/>
        </w:tabs>
        <w:spacing w:line="240" w:lineRule="auto"/>
        <w:jc w:val="both"/>
        <w:rPr>
          <w:rFonts w:ascii="Times New Roman" w:hAnsi="Times New Roman" w:cs="Times New Roman"/>
          <w:sz w:val="20"/>
          <w:szCs w:val="20"/>
        </w:rPr>
      </w:pPr>
      <w:r w:rsidRPr="00CE5BE6">
        <w:rPr>
          <w:rFonts w:ascii="Times New Roman" w:hAnsi="Times New Roman" w:cs="Times New Roman"/>
          <w:sz w:val="20"/>
          <w:szCs w:val="20"/>
        </w:rPr>
        <w:t xml:space="preserve">Table 3 presents the Akaike Information Criterion (AIC), Bayesian Information Criterion (BIC), and Mean Squared Error (MSE) for three distributions (Generalized Chen (GC), New Extended Chen (NEC), and Modified Generalized </w:t>
      </w:r>
      <w:r w:rsidRPr="00CE5BE6">
        <w:rPr>
          <w:rFonts w:ascii="Times New Roman" w:hAnsi="Times New Roman" w:cs="Times New Roman"/>
          <w:sz w:val="20"/>
          <w:szCs w:val="20"/>
        </w:rPr>
        <w:lastRenderedPageBreak/>
        <w:t>Chen (MGC)) across different dataset sizes. The AIC and BIC values, which measure model fit while penalizing complexity, indicate that the MGC distribution consistently outperforms both GC and NEC distributions, as it has the lowest values across all dataset sizes. The GC distribution, while having relatively lower AIC and BIC values than NEC, exhibits an extremely large MSE (2.69e+119 or similar magnitudes across dataset sizes), indicating poor predictive accuracy. The NEC distribution has the highest AIC and BIC values among the three models, and its MSE is recorded as ∞ (infinity) across all dataset sizes, suggesting severe overfitting, numerical instability, or an inability to generalize to the data.</w:t>
      </w:r>
    </w:p>
    <w:p w14:paraId="30A92D5D" w14:textId="77777777" w:rsidR="003E10E2" w:rsidRPr="003E10E2" w:rsidRDefault="00CE5BE6" w:rsidP="00CE5BE6">
      <w:pPr>
        <w:tabs>
          <w:tab w:val="left" w:pos="3830"/>
        </w:tabs>
        <w:spacing w:line="240" w:lineRule="auto"/>
        <w:jc w:val="both"/>
        <w:rPr>
          <w:rFonts w:ascii="Times New Roman" w:hAnsi="Times New Roman" w:cs="Times New Roman"/>
          <w:sz w:val="20"/>
          <w:szCs w:val="20"/>
        </w:rPr>
      </w:pPr>
      <w:r w:rsidRPr="00CE5BE6">
        <w:rPr>
          <w:rFonts w:ascii="Times New Roman" w:hAnsi="Times New Roman" w:cs="Times New Roman"/>
          <w:sz w:val="20"/>
          <w:szCs w:val="20"/>
        </w:rPr>
        <w:t>As dataset size increases, the MGC distribution consistently maintains lower MSE values, which remain within a reasonable range compared to the excessively large errors of the GC and NEC models. This pattern suggests that the MGC distribution provides the best balance between goodness-of-fit and predictive accuracy. Conversely, the GC model appears unsuitable due to its persistently large MSE values, while the NEC model demonstrates extreme instability. These findings indicate that MGC is the most appropriate distribution for modelling the given dataset, as it minimizes both model complexity penalties and predictive errors, making it the preferred choice for practical applications.</w:t>
      </w:r>
    </w:p>
    <w:p w14:paraId="653E23BF" w14:textId="77777777" w:rsidR="00CE5BE6" w:rsidRDefault="00CE5BE6" w:rsidP="003E10E2">
      <w:pPr>
        <w:tabs>
          <w:tab w:val="left" w:pos="3830"/>
        </w:tabs>
        <w:spacing w:line="240" w:lineRule="auto"/>
        <w:jc w:val="both"/>
        <w:rPr>
          <w:rFonts w:ascii="Times New Roman" w:hAnsi="Times New Roman" w:cs="Times New Roman"/>
          <w:b/>
          <w:sz w:val="20"/>
          <w:szCs w:val="20"/>
        </w:rPr>
      </w:pPr>
    </w:p>
    <w:p w14:paraId="1BEE43DC" w14:textId="77777777" w:rsidR="00CE5BE6" w:rsidRDefault="00CE5BE6" w:rsidP="003E10E2">
      <w:pPr>
        <w:tabs>
          <w:tab w:val="left" w:pos="3830"/>
        </w:tabs>
        <w:spacing w:line="240" w:lineRule="auto"/>
        <w:jc w:val="both"/>
        <w:rPr>
          <w:rFonts w:ascii="Times New Roman" w:hAnsi="Times New Roman" w:cs="Times New Roman"/>
          <w:b/>
          <w:sz w:val="20"/>
          <w:szCs w:val="20"/>
        </w:rPr>
      </w:pPr>
    </w:p>
    <w:p w14:paraId="1EAE10DC" w14:textId="77777777" w:rsidR="00CE5BE6" w:rsidRDefault="00CE5BE6" w:rsidP="003E10E2">
      <w:pPr>
        <w:tabs>
          <w:tab w:val="left" w:pos="3830"/>
        </w:tabs>
        <w:spacing w:line="240" w:lineRule="auto"/>
        <w:jc w:val="both"/>
        <w:rPr>
          <w:rFonts w:ascii="Times New Roman" w:hAnsi="Times New Roman" w:cs="Times New Roman"/>
          <w:b/>
          <w:sz w:val="20"/>
          <w:szCs w:val="20"/>
        </w:rPr>
      </w:pPr>
    </w:p>
    <w:p w14:paraId="16C99BC5" w14:textId="77777777" w:rsidR="003E10E2" w:rsidRPr="003E10E2" w:rsidRDefault="00B83B22" w:rsidP="003E10E2">
      <w:pPr>
        <w:tabs>
          <w:tab w:val="left" w:pos="3830"/>
        </w:tabs>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Table </w:t>
      </w:r>
      <w:r w:rsidR="003E10E2" w:rsidRPr="003E10E2">
        <w:rPr>
          <w:rFonts w:ascii="Times New Roman" w:hAnsi="Times New Roman" w:cs="Times New Roman"/>
          <w:b/>
          <w:sz w:val="20"/>
          <w:szCs w:val="20"/>
        </w:rPr>
        <w:t xml:space="preserve">4: </w:t>
      </w:r>
      <w:r w:rsidR="00CE5BE6" w:rsidRPr="00CE5BE6">
        <w:rPr>
          <w:rFonts w:ascii="Times New Roman" w:hAnsi="Times New Roman" w:cs="Times New Roman"/>
          <w:b/>
          <w:sz w:val="20"/>
          <w:szCs w:val="20"/>
        </w:rPr>
        <w:t>Comparison of Average Model Selection Criteria and Error Metrics for Different Distributions</w:t>
      </w:r>
    </w:p>
    <w:tbl>
      <w:tblPr>
        <w:tblStyle w:val="TableGrid1"/>
        <w:tblW w:w="9920" w:type="dxa"/>
        <w:jc w:val="center"/>
        <w:tblLayout w:type="fixed"/>
        <w:tblLook w:val="04A0" w:firstRow="1" w:lastRow="0" w:firstColumn="1" w:lastColumn="0" w:noHBand="0" w:noVBand="1"/>
      </w:tblPr>
      <w:tblGrid>
        <w:gridCol w:w="2054"/>
        <w:gridCol w:w="2311"/>
        <w:gridCol w:w="2324"/>
        <w:gridCol w:w="3231"/>
      </w:tblGrid>
      <w:tr w:rsidR="003E10E2" w:rsidRPr="00810A68" w14:paraId="2019383D" w14:textId="77777777" w:rsidTr="00810A68">
        <w:trPr>
          <w:trHeight w:val="650"/>
          <w:jc w:val="center"/>
        </w:trPr>
        <w:tc>
          <w:tcPr>
            <w:tcW w:w="2054" w:type="dxa"/>
          </w:tcPr>
          <w:p w14:paraId="4F6991DB" w14:textId="77777777" w:rsidR="003E10E2" w:rsidRPr="00810A68" w:rsidRDefault="003E10E2" w:rsidP="003E10E2">
            <w:pPr>
              <w:tabs>
                <w:tab w:val="left" w:pos="3830"/>
              </w:tabs>
              <w:jc w:val="both"/>
              <w:rPr>
                <w:rFonts w:ascii="Times New Roman" w:hAnsi="Times New Roman" w:cs="Times New Roman"/>
                <w:b/>
                <w:sz w:val="20"/>
                <w:szCs w:val="20"/>
              </w:rPr>
            </w:pPr>
            <w:r w:rsidRPr="00810A68">
              <w:rPr>
                <w:rFonts w:ascii="Times New Roman" w:hAnsi="Times New Roman" w:cs="Times New Roman"/>
                <w:b/>
                <w:sz w:val="20"/>
                <w:szCs w:val="20"/>
              </w:rPr>
              <w:t xml:space="preserve">Distributions </w:t>
            </w:r>
          </w:p>
        </w:tc>
        <w:tc>
          <w:tcPr>
            <w:tcW w:w="2311" w:type="dxa"/>
          </w:tcPr>
          <w:p w14:paraId="200D6EBB" w14:textId="77777777" w:rsidR="003E10E2" w:rsidRPr="00810A68" w:rsidRDefault="003E10E2" w:rsidP="003E10E2">
            <w:pPr>
              <w:tabs>
                <w:tab w:val="left" w:pos="3830"/>
              </w:tabs>
              <w:jc w:val="both"/>
              <w:rPr>
                <w:rFonts w:ascii="Times New Roman" w:hAnsi="Times New Roman" w:cs="Times New Roman"/>
                <w:b/>
                <w:sz w:val="20"/>
                <w:szCs w:val="20"/>
              </w:rPr>
            </w:pPr>
            <w:r w:rsidRPr="00810A68">
              <w:rPr>
                <w:rFonts w:ascii="Times New Roman" w:hAnsi="Times New Roman" w:cs="Times New Roman"/>
                <w:b/>
                <w:sz w:val="20"/>
                <w:szCs w:val="20"/>
              </w:rPr>
              <w:t xml:space="preserve">Average </w:t>
            </w:r>
          </w:p>
          <w:p w14:paraId="3E5DAC30" w14:textId="77777777" w:rsidR="003E10E2" w:rsidRPr="00810A68" w:rsidRDefault="003E10E2" w:rsidP="003E10E2">
            <w:pPr>
              <w:tabs>
                <w:tab w:val="left" w:pos="3830"/>
              </w:tabs>
              <w:jc w:val="both"/>
              <w:rPr>
                <w:rFonts w:ascii="Times New Roman" w:hAnsi="Times New Roman" w:cs="Times New Roman"/>
                <w:b/>
                <w:sz w:val="20"/>
                <w:szCs w:val="20"/>
              </w:rPr>
            </w:pPr>
            <w:r w:rsidRPr="00810A68">
              <w:rPr>
                <w:rFonts w:ascii="Times New Roman" w:hAnsi="Times New Roman" w:cs="Times New Roman"/>
                <w:b/>
                <w:sz w:val="20"/>
                <w:szCs w:val="20"/>
              </w:rPr>
              <w:t>AIC</w:t>
            </w:r>
          </w:p>
        </w:tc>
        <w:tc>
          <w:tcPr>
            <w:tcW w:w="2324" w:type="dxa"/>
          </w:tcPr>
          <w:p w14:paraId="2AA38661" w14:textId="77777777" w:rsidR="003E10E2" w:rsidRPr="00810A68" w:rsidRDefault="003E10E2" w:rsidP="003E10E2">
            <w:pPr>
              <w:tabs>
                <w:tab w:val="left" w:pos="3830"/>
              </w:tabs>
              <w:jc w:val="both"/>
              <w:rPr>
                <w:rFonts w:ascii="Times New Roman" w:hAnsi="Times New Roman" w:cs="Times New Roman"/>
                <w:b/>
                <w:sz w:val="20"/>
                <w:szCs w:val="20"/>
              </w:rPr>
            </w:pPr>
            <w:r w:rsidRPr="00810A68">
              <w:rPr>
                <w:rFonts w:ascii="Times New Roman" w:hAnsi="Times New Roman" w:cs="Times New Roman"/>
                <w:b/>
                <w:sz w:val="20"/>
                <w:szCs w:val="20"/>
              </w:rPr>
              <w:t xml:space="preserve">Average </w:t>
            </w:r>
          </w:p>
          <w:p w14:paraId="5E670204" w14:textId="77777777" w:rsidR="003E10E2" w:rsidRPr="00810A68" w:rsidRDefault="003E10E2" w:rsidP="003E10E2">
            <w:pPr>
              <w:tabs>
                <w:tab w:val="left" w:pos="3830"/>
              </w:tabs>
              <w:jc w:val="both"/>
              <w:rPr>
                <w:rFonts w:ascii="Times New Roman" w:hAnsi="Times New Roman" w:cs="Times New Roman"/>
                <w:b/>
                <w:sz w:val="20"/>
                <w:szCs w:val="20"/>
              </w:rPr>
            </w:pPr>
            <w:r w:rsidRPr="00810A68">
              <w:rPr>
                <w:rFonts w:ascii="Times New Roman" w:hAnsi="Times New Roman" w:cs="Times New Roman"/>
                <w:b/>
                <w:sz w:val="20"/>
                <w:szCs w:val="20"/>
              </w:rPr>
              <w:t>BIC</w:t>
            </w:r>
          </w:p>
        </w:tc>
        <w:tc>
          <w:tcPr>
            <w:tcW w:w="3231" w:type="dxa"/>
          </w:tcPr>
          <w:p w14:paraId="30C537EF" w14:textId="77777777" w:rsidR="003E10E2" w:rsidRPr="00810A68" w:rsidRDefault="003E10E2" w:rsidP="003E10E2">
            <w:pPr>
              <w:tabs>
                <w:tab w:val="left" w:pos="3830"/>
              </w:tabs>
              <w:jc w:val="both"/>
              <w:rPr>
                <w:rFonts w:ascii="Times New Roman" w:hAnsi="Times New Roman" w:cs="Times New Roman"/>
                <w:b/>
                <w:sz w:val="20"/>
                <w:szCs w:val="20"/>
              </w:rPr>
            </w:pPr>
            <w:r w:rsidRPr="00810A68">
              <w:rPr>
                <w:rFonts w:ascii="Times New Roman" w:hAnsi="Times New Roman" w:cs="Times New Roman"/>
                <w:b/>
                <w:sz w:val="20"/>
                <w:szCs w:val="20"/>
              </w:rPr>
              <w:t xml:space="preserve">Average </w:t>
            </w:r>
          </w:p>
          <w:p w14:paraId="18FF958E" w14:textId="77777777" w:rsidR="003E10E2" w:rsidRPr="00810A68" w:rsidRDefault="003E10E2" w:rsidP="003E10E2">
            <w:pPr>
              <w:tabs>
                <w:tab w:val="left" w:pos="3830"/>
              </w:tabs>
              <w:jc w:val="both"/>
              <w:rPr>
                <w:rFonts w:ascii="Times New Roman" w:hAnsi="Times New Roman" w:cs="Times New Roman"/>
                <w:b/>
                <w:sz w:val="20"/>
                <w:szCs w:val="20"/>
              </w:rPr>
            </w:pPr>
            <w:r w:rsidRPr="00810A68">
              <w:rPr>
                <w:rFonts w:ascii="Times New Roman" w:hAnsi="Times New Roman" w:cs="Times New Roman"/>
                <w:b/>
                <w:sz w:val="20"/>
                <w:szCs w:val="20"/>
              </w:rPr>
              <w:t>MSE</w:t>
            </w:r>
          </w:p>
        </w:tc>
      </w:tr>
      <w:tr w:rsidR="003E10E2" w:rsidRPr="00810A68" w14:paraId="0E4EFC52" w14:textId="77777777" w:rsidTr="00810A68">
        <w:trPr>
          <w:trHeight w:val="325"/>
          <w:jc w:val="center"/>
        </w:trPr>
        <w:tc>
          <w:tcPr>
            <w:tcW w:w="2054" w:type="dxa"/>
          </w:tcPr>
          <w:p w14:paraId="028F32DD" w14:textId="77777777" w:rsidR="003E10E2" w:rsidRPr="00810A68" w:rsidRDefault="003E10E2" w:rsidP="003E10E2">
            <w:pPr>
              <w:tabs>
                <w:tab w:val="left" w:pos="3830"/>
              </w:tabs>
              <w:jc w:val="both"/>
              <w:rPr>
                <w:rFonts w:ascii="Times New Roman" w:hAnsi="Times New Roman" w:cs="Times New Roman"/>
                <w:sz w:val="20"/>
                <w:szCs w:val="20"/>
              </w:rPr>
            </w:pPr>
            <w:r w:rsidRPr="00810A68">
              <w:rPr>
                <w:rFonts w:ascii="Times New Roman" w:hAnsi="Times New Roman" w:cs="Times New Roman"/>
                <w:sz w:val="20"/>
                <w:szCs w:val="20"/>
              </w:rPr>
              <w:t>GC</w:t>
            </w:r>
          </w:p>
        </w:tc>
        <w:tc>
          <w:tcPr>
            <w:tcW w:w="2311" w:type="dxa"/>
          </w:tcPr>
          <w:p w14:paraId="4A9EEC53" w14:textId="77777777" w:rsidR="003E10E2" w:rsidRPr="00810A68" w:rsidRDefault="003E10E2" w:rsidP="00810A68">
            <w:pPr>
              <w:jc w:val="both"/>
              <w:rPr>
                <w:rFonts w:ascii="Times New Roman" w:hAnsi="Times New Roman" w:cs="Times New Roman"/>
                <w:color w:val="000000"/>
                <w:sz w:val="20"/>
                <w:szCs w:val="20"/>
              </w:rPr>
            </w:pPr>
            <w:r w:rsidRPr="00810A68">
              <w:rPr>
                <w:rFonts w:ascii="Times New Roman" w:hAnsi="Times New Roman" w:cs="Times New Roman"/>
                <w:color w:val="000000"/>
                <w:sz w:val="20"/>
                <w:szCs w:val="20"/>
              </w:rPr>
              <w:t>21877.05</w:t>
            </w:r>
          </w:p>
        </w:tc>
        <w:tc>
          <w:tcPr>
            <w:tcW w:w="2324" w:type="dxa"/>
          </w:tcPr>
          <w:p w14:paraId="4DDD1428" w14:textId="77777777" w:rsidR="003E10E2" w:rsidRPr="00810A68" w:rsidRDefault="003E10E2" w:rsidP="00810A68">
            <w:pPr>
              <w:jc w:val="both"/>
              <w:rPr>
                <w:rFonts w:ascii="Times New Roman" w:hAnsi="Times New Roman" w:cs="Times New Roman"/>
                <w:color w:val="000000"/>
                <w:sz w:val="20"/>
                <w:szCs w:val="20"/>
              </w:rPr>
            </w:pPr>
            <w:r w:rsidRPr="00810A68">
              <w:rPr>
                <w:rFonts w:ascii="Times New Roman" w:hAnsi="Times New Roman" w:cs="Times New Roman"/>
                <w:color w:val="000000"/>
                <w:sz w:val="20"/>
                <w:szCs w:val="20"/>
              </w:rPr>
              <w:t>21881.24</w:t>
            </w:r>
          </w:p>
        </w:tc>
        <w:tc>
          <w:tcPr>
            <w:tcW w:w="3231" w:type="dxa"/>
          </w:tcPr>
          <w:p w14:paraId="355B1182" w14:textId="77777777" w:rsidR="00786BFA" w:rsidRPr="00810A68" w:rsidRDefault="00810A68" w:rsidP="00810A68">
            <w:pPr>
              <w:jc w:val="both"/>
              <w:rPr>
                <w:rFonts w:ascii="Times New Roman" w:hAnsi="Times New Roman" w:cs="Times New Roman"/>
                <w:sz w:val="20"/>
                <w:szCs w:val="20"/>
              </w:rPr>
            </w:pPr>
            <w:r w:rsidRPr="00810A68">
              <w:rPr>
                <w:rFonts w:ascii="Times New Roman" w:hAnsi="Times New Roman" w:cs="Times New Roman"/>
                <w:sz w:val="20"/>
                <w:szCs w:val="20"/>
              </w:rPr>
              <w:t>2.58 e+119</w:t>
            </w:r>
          </w:p>
          <w:p w14:paraId="01BB6CF1" w14:textId="77777777" w:rsidR="003E10E2" w:rsidRPr="00810A68" w:rsidRDefault="003E10E2" w:rsidP="00810A68">
            <w:pPr>
              <w:jc w:val="both"/>
              <w:rPr>
                <w:rFonts w:ascii="Times New Roman" w:hAnsi="Times New Roman" w:cs="Times New Roman"/>
                <w:color w:val="000000"/>
                <w:sz w:val="20"/>
                <w:szCs w:val="20"/>
              </w:rPr>
            </w:pPr>
          </w:p>
        </w:tc>
      </w:tr>
      <w:tr w:rsidR="00810A68" w:rsidRPr="00810A68" w14:paraId="2F4E0E99" w14:textId="77777777" w:rsidTr="00810A68">
        <w:trPr>
          <w:trHeight w:val="420"/>
          <w:jc w:val="center"/>
        </w:trPr>
        <w:tc>
          <w:tcPr>
            <w:tcW w:w="2054" w:type="dxa"/>
          </w:tcPr>
          <w:p w14:paraId="07329410" w14:textId="77777777" w:rsidR="00810A68" w:rsidRPr="00810A68" w:rsidRDefault="00810A68" w:rsidP="00810A68">
            <w:pPr>
              <w:tabs>
                <w:tab w:val="left" w:pos="3830"/>
              </w:tabs>
              <w:jc w:val="both"/>
              <w:rPr>
                <w:rFonts w:ascii="Times New Roman" w:hAnsi="Times New Roman" w:cs="Times New Roman"/>
                <w:sz w:val="20"/>
                <w:szCs w:val="20"/>
              </w:rPr>
            </w:pPr>
            <w:r w:rsidRPr="00810A68">
              <w:rPr>
                <w:rFonts w:ascii="Times New Roman" w:hAnsi="Times New Roman" w:cs="Times New Roman"/>
                <w:sz w:val="20"/>
                <w:szCs w:val="20"/>
              </w:rPr>
              <w:t>NEC</w:t>
            </w:r>
          </w:p>
        </w:tc>
        <w:tc>
          <w:tcPr>
            <w:tcW w:w="2311" w:type="dxa"/>
          </w:tcPr>
          <w:p w14:paraId="3A66CBC1" w14:textId="77777777" w:rsidR="00810A68" w:rsidRPr="00810A68" w:rsidRDefault="00810A68" w:rsidP="00810A68">
            <w:pPr>
              <w:jc w:val="both"/>
              <w:rPr>
                <w:rFonts w:ascii="Times New Roman" w:hAnsi="Times New Roman" w:cs="Times New Roman"/>
                <w:sz w:val="20"/>
                <w:szCs w:val="20"/>
              </w:rPr>
            </w:pPr>
            <w:r w:rsidRPr="00810A68">
              <w:rPr>
                <w:rFonts w:ascii="Times New Roman" w:hAnsi="Times New Roman" w:cs="Times New Roman"/>
                <w:sz w:val="20"/>
                <w:szCs w:val="20"/>
              </w:rPr>
              <w:t>286733.22</w:t>
            </w:r>
          </w:p>
        </w:tc>
        <w:tc>
          <w:tcPr>
            <w:tcW w:w="2324" w:type="dxa"/>
          </w:tcPr>
          <w:p w14:paraId="14A38FD2" w14:textId="77777777" w:rsidR="00810A68" w:rsidRPr="00810A68" w:rsidRDefault="00810A68" w:rsidP="00810A68">
            <w:pPr>
              <w:jc w:val="both"/>
              <w:rPr>
                <w:rFonts w:ascii="Times New Roman" w:hAnsi="Times New Roman" w:cs="Times New Roman"/>
                <w:sz w:val="20"/>
                <w:szCs w:val="20"/>
              </w:rPr>
            </w:pPr>
            <w:r w:rsidRPr="00810A68">
              <w:rPr>
                <w:rFonts w:ascii="Times New Roman" w:hAnsi="Times New Roman" w:cs="Times New Roman"/>
                <w:sz w:val="20"/>
                <w:szCs w:val="20"/>
              </w:rPr>
              <w:t>286740.60</w:t>
            </w:r>
          </w:p>
        </w:tc>
        <w:tc>
          <w:tcPr>
            <w:tcW w:w="3231" w:type="dxa"/>
          </w:tcPr>
          <w:p w14:paraId="61D1238F" w14:textId="77777777" w:rsidR="00810A68" w:rsidRPr="00810A68" w:rsidRDefault="00810A68" w:rsidP="00810A68">
            <w:pPr>
              <w:jc w:val="both"/>
              <w:rPr>
                <w:rFonts w:ascii="Times New Roman" w:hAnsi="Times New Roman" w:cs="Times New Roman"/>
                <w:color w:val="000000"/>
                <w:sz w:val="20"/>
                <w:szCs w:val="20"/>
              </w:rPr>
            </w:pPr>
            <w:r w:rsidRPr="00810A68">
              <w:rPr>
                <w:rFonts w:ascii="Times New Roman" w:hAnsi="Times New Roman" w:cs="Times New Roman"/>
                <w:color w:val="000000"/>
                <w:sz w:val="20"/>
                <w:szCs w:val="20"/>
              </w:rPr>
              <w:t>∞</w:t>
            </w:r>
          </w:p>
        </w:tc>
      </w:tr>
      <w:tr w:rsidR="00810A68" w:rsidRPr="00810A68" w14:paraId="13453325" w14:textId="77777777" w:rsidTr="00810A68">
        <w:trPr>
          <w:trHeight w:val="363"/>
          <w:jc w:val="center"/>
        </w:trPr>
        <w:tc>
          <w:tcPr>
            <w:tcW w:w="2054" w:type="dxa"/>
          </w:tcPr>
          <w:p w14:paraId="6092E1C4" w14:textId="77777777" w:rsidR="00810A68" w:rsidRPr="00810A68" w:rsidRDefault="00810A68" w:rsidP="00810A68">
            <w:pPr>
              <w:tabs>
                <w:tab w:val="left" w:pos="3830"/>
              </w:tabs>
              <w:jc w:val="both"/>
              <w:rPr>
                <w:rFonts w:ascii="Times New Roman" w:hAnsi="Times New Roman" w:cs="Times New Roman"/>
                <w:sz w:val="20"/>
                <w:szCs w:val="20"/>
              </w:rPr>
            </w:pPr>
            <w:r w:rsidRPr="00810A68">
              <w:rPr>
                <w:rFonts w:ascii="Times New Roman" w:hAnsi="Times New Roman" w:cs="Times New Roman"/>
                <w:sz w:val="20"/>
                <w:szCs w:val="20"/>
              </w:rPr>
              <w:t>MGC</w:t>
            </w:r>
          </w:p>
        </w:tc>
        <w:tc>
          <w:tcPr>
            <w:tcW w:w="2311" w:type="dxa"/>
          </w:tcPr>
          <w:p w14:paraId="7DEC0267" w14:textId="77777777" w:rsidR="00810A68" w:rsidRPr="00810A68" w:rsidRDefault="00810A68" w:rsidP="00810A68">
            <w:pPr>
              <w:jc w:val="both"/>
              <w:rPr>
                <w:rFonts w:ascii="Times New Roman" w:hAnsi="Times New Roman" w:cs="Times New Roman"/>
                <w:sz w:val="20"/>
                <w:szCs w:val="20"/>
              </w:rPr>
            </w:pPr>
            <w:r w:rsidRPr="00810A68">
              <w:rPr>
                <w:rFonts w:ascii="Times New Roman" w:hAnsi="Times New Roman" w:cs="Times New Roman"/>
                <w:sz w:val="20"/>
                <w:szCs w:val="20"/>
              </w:rPr>
              <w:t>46455.085</w:t>
            </w:r>
          </w:p>
        </w:tc>
        <w:tc>
          <w:tcPr>
            <w:tcW w:w="2324" w:type="dxa"/>
          </w:tcPr>
          <w:p w14:paraId="62252054" w14:textId="77777777" w:rsidR="00810A68" w:rsidRPr="00810A68" w:rsidRDefault="00810A68" w:rsidP="00810A68">
            <w:pPr>
              <w:jc w:val="both"/>
              <w:rPr>
                <w:rFonts w:ascii="Times New Roman" w:hAnsi="Times New Roman" w:cs="Times New Roman"/>
                <w:sz w:val="20"/>
                <w:szCs w:val="20"/>
              </w:rPr>
            </w:pPr>
            <w:r w:rsidRPr="00810A68">
              <w:rPr>
                <w:rFonts w:ascii="Times New Roman" w:hAnsi="Times New Roman" w:cs="Times New Roman"/>
                <w:sz w:val="20"/>
                <w:szCs w:val="20"/>
              </w:rPr>
              <w:t>46467.35375</w:t>
            </w:r>
          </w:p>
        </w:tc>
        <w:tc>
          <w:tcPr>
            <w:tcW w:w="3231" w:type="dxa"/>
          </w:tcPr>
          <w:p w14:paraId="45561A8B" w14:textId="77777777" w:rsidR="00810A68" w:rsidRPr="00810A68" w:rsidRDefault="00810A68" w:rsidP="00810A68">
            <w:pPr>
              <w:jc w:val="both"/>
              <w:rPr>
                <w:rFonts w:ascii="Times New Roman" w:hAnsi="Times New Roman" w:cs="Times New Roman"/>
                <w:sz w:val="20"/>
                <w:szCs w:val="20"/>
              </w:rPr>
            </w:pPr>
            <w:r w:rsidRPr="00810A68">
              <w:rPr>
                <w:rFonts w:ascii="Times New Roman" w:hAnsi="Times New Roman" w:cs="Times New Roman"/>
                <w:sz w:val="20"/>
                <w:szCs w:val="20"/>
              </w:rPr>
              <w:t>1.09429E+86</w:t>
            </w:r>
          </w:p>
        </w:tc>
      </w:tr>
    </w:tbl>
    <w:p w14:paraId="60C7D474" w14:textId="77777777" w:rsidR="003E10E2" w:rsidRPr="003E10E2" w:rsidRDefault="003E10E2" w:rsidP="003E10E2">
      <w:pPr>
        <w:spacing w:line="240" w:lineRule="auto"/>
        <w:jc w:val="both"/>
        <w:rPr>
          <w:rFonts w:ascii="Times New Roman" w:hAnsi="Times New Roman" w:cs="Times New Roman"/>
          <w:sz w:val="20"/>
          <w:szCs w:val="20"/>
        </w:rPr>
      </w:pPr>
    </w:p>
    <w:p w14:paraId="6D2E40F4" w14:textId="77777777" w:rsidR="00CE5BE6" w:rsidRPr="00CE5BE6" w:rsidRDefault="00CE5BE6" w:rsidP="00CE5BE6">
      <w:pPr>
        <w:spacing w:line="240" w:lineRule="auto"/>
        <w:jc w:val="both"/>
        <w:rPr>
          <w:rFonts w:ascii="Times New Roman" w:hAnsi="Times New Roman" w:cs="Times New Roman"/>
          <w:sz w:val="20"/>
          <w:szCs w:val="20"/>
        </w:rPr>
      </w:pPr>
      <w:r w:rsidRPr="00CE5BE6">
        <w:rPr>
          <w:rFonts w:ascii="Times New Roman" w:hAnsi="Times New Roman" w:cs="Times New Roman"/>
          <w:sz w:val="20"/>
          <w:szCs w:val="20"/>
        </w:rPr>
        <w:t>The result in Table 4 provides a comparative evaluation of three statistical distributions (Generalized Chen (GC), New Extended Chen (NEC), and Modified Generalized Chen (MGC)) using the average values of the Akaike Information Criterion (AIC), Bayesian Information Criterion (BIC), and Mean Squared Error (MSE). The AIC and BIC values indicate how well each distribution fits the data while penalizing model complexity. The NEC distribution exhibits the highest average AIC (286,733.22) and BIC (286,740.60), suggesting that it is the least optimal model in terms of fit and complexity. Additionally, its MSE is recorded as ∞ (infinity), implying numerical instability or an extreme lack of predictive accuracy. The GC distribution, while having significantly lower AIC (21,877.05) and BIC (21,881.24) compared to NEC, still demonstrates an extraordinarily large average MSE (2.58e+119), suggesting that while it fits the data better than NEC, its predictive power remains highly unreliable.</w:t>
      </w:r>
    </w:p>
    <w:p w14:paraId="227EB02D" w14:textId="77777777" w:rsidR="003E10E2" w:rsidRPr="003E10E2" w:rsidRDefault="00CE5BE6" w:rsidP="00CE5BE6">
      <w:pPr>
        <w:spacing w:line="240" w:lineRule="auto"/>
        <w:jc w:val="both"/>
        <w:rPr>
          <w:rFonts w:ascii="Times New Roman" w:hAnsi="Times New Roman" w:cs="Times New Roman"/>
          <w:sz w:val="20"/>
          <w:szCs w:val="20"/>
        </w:rPr>
      </w:pPr>
      <w:r w:rsidRPr="00CE5BE6">
        <w:rPr>
          <w:rFonts w:ascii="Times New Roman" w:hAnsi="Times New Roman" w:cs="Times New Roman"/>
          <w:sz w:val="20"/>
          <w:szCs w:val="20"/>
        </w:rPr>
        <w:t>Among the three distributions, the MGC model shows a balance between model fit and predictive accuracy. Although its average AIC (46,455.09) and BIC (46,467.35) are higher than those of the GC model, they are significantly lower than those of the NEC model, indicating a reasonable trade-off between model complexity and fit. More importantly, the MSE for MGC (1.09e+86) is significantly smaller than that of the GC distribution, demonstrating superior predictive accuracy. This result suggests that the MGC model is the most stable and reliable among the three, making it the preferred choice for modelling the dataset. The findings highlight that while both the GC and NEC models suffer from extreme prediction errors, the MGC distribution provides a more balanced and effective approach to data modelling.</w:t>
      </w:r>
      <w:r w:rsidR="003E10E2" w:rsidRPr="003E10E2">
        <w:rPr>
          <w:rFonts w:ascii="Times New Roman" w:hAnsi="Times New Roman" w:cs="Times New Roman"/>
          <w:sz w:val="20"/>
          <w:szCs w:val="20"/>
        </w:rPr>
        <w:t xml:space="preserve"> </w:t>
      </w:r>
    </w:p>
    <w:p w14:paraId="71397899" w14:textId="77777777" w:rsidR="000155F4" w:rsidRPr="00BB054B" w:rsidRDefault="00A6526A" w:rsidP="00BB054B">
      <w:pPr>
        <w:pStyle w:val="ListParagraph"/>
        <w:numPr>
          <w:ilvl w:val="0"/>
          <w:numId w:val="14"/>
        </w:numPr>
        <w:rPr>
          <w:rFonts w:ascii="Times New Roman" w:hAnsi="Times New Roman" w:cs="Times New Roman"/>
          <w:b/>
          <w:sz w:val="20"/>
          <w:szCs w:val="20"/>
        </w:rPr>
      </w:pPr>
      <w:r w:rsidRPr="00BB054B">
        <w:rPr>
          <w:rFonts w:ascii="Times New Roman" w:hAnsi="Times New Roman" w:cs="Times New Roman"/>
          <w:b/>
          <w:sz w:val="20"/>
          <w:szCs w:val="20"/>
        </w:rPr>
        <w:t>Conclusion</w:t>
      </w:r>
    </w:p>
    <w:p w14:paraId="44D48602" w14:textId="77777777" w:rsidR="00034E38" w:rsidRPr="00034E38" w:rsidRDefault="00034E38" w:rsidP="00034E38">
      <w:pPr>
        <w:jc w:val="both"/>
        <w:rPr>
          <w:rFonts w:ascii="Times New Roman" w:hAnsi="Times New Roman" w:cs="Times New Roman"/>
          <w:sz w:val="20"/>
          <w:szCs w:val="20"/>
        </w:rPr>
      </w:pPr>
      <w:r w:rsidRPr="00034E38">
        <w:rPr>
          <w:rFonts w:ascii="Times New Roman" w:hAnsi="Times New Roman" w:cs="Times New Roman"/>
          <w:sz w:val="20"/>
          <w:szCs w:val="20"/>
        </w:rPr>
        <w:lastRenderedPageBreak/>
        <w:t>This study considered a comparative analysis of Chen-type distributions for modelling All-Share Index (ASI) behaviour in Nigeria providing valuable insights into the statistical properties and predictive performance of different distributional models. Using secondary data from the Nigerian Stock Exchange spanning January 2008 to December 2021, alongside simulated datasets, this study systematically evaluated the applicability of three variants of the Chen distribution (Generalized Chen (GC), New Extended Chen (NEC), and Modified Generalized Chen (MGC)). The findings indicate that while the NEC distribution exhibited extreme numerical instability and poor predictive accuracy, the GC distribution, though marginally better in terms of fit, demonstrated excessively high Mean Squared Error (MSE) values, rendering it unreliable for modelling ASI behaviour. In contrast, the MGC distribution consistently outperformed both alternatives, striking a balance between goodness-of-fit and predictive performance, as evidenced by its lower AIC, BIC, and MSE values across dataset sizes.</w:t>
      </w:r>
    </w:p>
    <w:p w14:paraId="2825E174" w14:textId="77777777" w:rsidR="00366C85" w:rsidRPr="00366C85" w:rsidRDefault="00034E38" w:rsidP="00034E38">
      <w:pPr>
        <w:jc w:val="both"/>
        <w:rPr>
          <w:rFonts w:ascii="Times New Roman" w:hAnsi="Times New Roman" w:cs="Times New Roman"/>
          <w:sz w:val="20"/>
          <w:szCs w:val="20"/>
        </w:rPr>
      </w:pPr>
      <w:r w:rsidRPr="00034E38">
        <w:rPr>
          <w:rFonts w:ascii="Times New Roman" w:hAnsi="Times New Roman" w:cs="Times New Roman"/>
          <w:sz w:val="20"/>
          <w:szCs w:val="20"/>
        </w:rPr>
        <w:t>These results underscore the importance of selecting appropriate statistical models for financial time series analysis, particularly in volatile markets such as the Nigerian Stock Exchange. The superior performance of the MGC distribution suggests that incorporating additional flexibility through a location parameter (δ) and a scaling factor (λ) enhances the robustness of the model, making it more suitable for capturing the complex dynamics of ASI fluctuations. The study contributes to the growing body of literature on the statistical modelling of financial indices and highlights the necessity of evaluating alternative probability distributions before concluding market behaviour. Future research could explore further modifications of the Chen distribution, incorporating additional market factors and expanding the scope of analysis to other stock exchanges, thereby improving predictive accuracy and model stability in financial econometrics.</w:t>
      </w:r>
    </w:p>
    <w:p w14:paraId="5046FA1A" w14:textId="77777777" w:rsidR="00132DB5" w:rsidRPr="00D5723F" w:rsidRDefault="0072330D" w:rsidP="0072330D">
      <w:pPr>
        <w:rPr>
          <w:rFonts w:ascii="Times New Roman" w:hAnsi="Times New Roman" w:cs="Times New Roman"/>
          <w:b/>
          <w:sz w:val="24"/>
          <w:szCs w:val="24"/>
        </w:rPr>
      </w:pPr>
      <w:r w:rsidRPr="00D5723F">
        <w:rPr>
          <w:rFonts w:ascii="Times New Roman" w:hAnsi="Times New Roman" w:cs="Times New Roman"/>
          <w:b/>
          <w:sz w:val="24"/>
          <w:szCs w:val="24"/>
        </w:rPr>
        <w:t xml:space="preserve">References </w:t>
      </w:r>
    </w:p>
    <w:p w14:paraId="4DF5A4EA"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Aarset, M.V. (1987). How to identify a bathtub hazard rate</w:t>
      </w:r>
      <w:r w:rsidRPr="00964E4D">
        <w:rPr>
          <w:rFonts w:ascii="Times New Roman" w:hAnsi="Times New Roman" w:cs="Times New Roman"/>
          <w:i/>
          <w:sz w:val="20"/>
          <w:szCs w:val="20"/>
        </w:rPr>
        <w:t xml:space="preserve">. IEEE Trans. </w:t>
      </w:r>
      <w:proofErr w:type="spellStart"/>
      <w:r w:rsidRPr="00964E4D">
        <w:rPr>
          <w:rFonts w:ascii="Times New Roman" w:hAnsi="Times New Roman" w:cs="Times New Roman"/>
          <w:i/>
          <w:sz w:val="20"/>
          <w:szCs w:val="20"/>
        </w:rPr>
        <w:t>Reliab</w:t>
      </w:r>
      <w:proofErr w:type="spellEnd"/>
      <w:r w:rsidRPr="00644F33">
        <w:rPr>
          <w:rFonts w:ascii="Times New Roman" w:hAnsi="Times New Roman" w:cs="Times New Roman"/>
          <w:sz w:val="20"/>
          <w:szCs w:val="20"/>
        </w:rPr>
        <w:t>., 36: 106–108.</w:t>
      </w:r>
    </w:p>
    <w:p w14:paraId="63C48D4E"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Abbas, U. F., Ahmed, A., &amp; Mukhtar, U. (2022). Bayesian Estimation of Four Parameters Additive Chen-Weibull Distribution. </w:t>
      </w:r>
      <w:proofErr w:type="spellStart"/>
      <w:r w:rsidRPr="00964E4D">
        <w:rPr>
          <w:rFonts w:ascii="Times New Roman" w:hAnsi="Times New Roman" w:cs="Times New Roman"/>
          <w:i/>
          <w:sz w:val="20"/>
          <w:szCs w:val="20"/>
        </w:rPr>
        <w:t>Fudma</w:t>
      </w:r>
      <w:proofErr w:type="spellEnd"/>
      <w:r w:rsidRPr="00964E4D">
        <w:rPr>
          <w:rFonts w:ascii="Times New Roman" w:hAnsi="Times New Roman" w:cs="Times New Roman"/>
          <w:i/>
          <w:sz w:val="20"/>
          <w:szCs w:val="20"/>
        </w:rPr>
        <w:t>. Journal of Sciences</w:t>
      </w:r>
      <w:r w:rsidRPr="00644F33">
        <w:rPr>
          <w:rFonts w:ascii="Times New Roman" w:hAnsi="Times New Roman" w:cs="Times New Roman"/>
          <w:sz w:val="20"/>
          <w:szCs w:val="20"/>
        </w:rPr>
        <w:t>, 6(1): 181–190.</w:t>
      </w:r>
    </w:p>
    <w:p w14:paraId="066DE38C" w14:textId="77777777" w:rsidR="00644F33" w:rsidRPr="00644F33" w:rsidRDefault="00644F33" w:rsidP="00644F33">
      <w:pPr>
        <w:ind w:left="720" w:hanging="720"/>
        <w:rPr>
          <w:rFonts w:ascii="Times New Roman" w:hAnsi="Times New Roman" w:cs="Times New Roman"/>
          <w:sz w:val="20"/>
          <w:szCs w:val="20"/>
        </w:rPr>
      </w:pPr>
      <w:proofErr w:type="spellStart"/>
      <w:r w:rsidRPr="00644F33">
        <w:rPr>
          <w:rFonts w:ascii="Times New Roman" w:hAnsi="Times New Roman" w:cs="Times New Roman"/>
          <w:sz w:val="20"/>
          <w:szCs w:val="20"/>
        </w:rPr>
        <w:t>Abdulateef</w:t>
      </w:r>
      <w:proofErr w:type="spellEnd"/>
      <w:r w:rsidRPr="00644F33">
        <w:rPr>
          <w:rFonts w:ascii="Times New Roman" w:hAnsi="Times New Roman" w:cs="Times New Roman"/>
          <w:sz w:val="20"/>
          <w:szCs w:val="20"/>
        </w:rPr>
        <w:t xml:space="preserve">, E. A., Salman, A. N., &amp; Luaibi, H. H. (2023). Employ Stress-Strength Reliability Technique in Case the Inverse Chen Distribution. </w:t>
      </w:r>
      <w:r w:rsidRPr="00964E4D">
        <w:rPr>
          <w:rFonts w:ascii="Times New Roman" w:hAnsi="Times New Roman" w:cs="Times New Roman"/>
          <w:i/>
          <w:sz w:val="20"/>
          <w:szCs w:val="20"/>
        </w:rPr>
        <w:t>Iraqi Journal of Science</w:t>
      </w:r>
      <w:r w:rsidRPr="00644F33">
        <w:rPr>
          <w:rFonts w:ascii="Times New Roman" w:hAnsi="Times New Roman" w:cs="Times New Roman"/>
          <w:sz w:val="20"/>
          <w:szCs w:val="20"/>
        </w:rPr>
        <w:t>, 64(10): 5173–5181.</w:t>
      </w:r>
    </w:p>
    <w:p w14:paraId="40BF2F27" w14:textId="77777777" w:rsidR="00644F33" w:rsidRPr="00644F33" w:rsidRDefault="00644F33" w:rsidP="00644F33">
      <w:pPr>
        <w:ind w:left="720" w:hanging="720"/>
        <w:rPr>
          <w:rFonts w:ascii="Times New Roman" w:hAnsi="Times New Roman" w:cs="Times New Roman"/>
          <w:sz w:val="20"/>
          <w:szCs w:val="20"/>
        </w:rPr>
      </w:pPr>
      <w:proofErr w:type="spellStart"/>
      <w:r w:rsidRPr="00644F33">
        <w:rPr>
          <w:rFonts w:ascii="Times New Roman" w:hAnsi="Times New Roman" w:cs="Times New Roman"/>
          <w:sz w:val="20"/>
          <w:szCs w:val="20"/>
        </w:rPr>
        <w:t>Abdulzeid</w:t>
      </w:r>
      <w:proofErr w:type="spellEnd"/>
      <w:r w:rsidRPr="00644F33">
        <w:rPr>
          <w:rFonts w:ascii="Times New Roman" w:hAnsi="Times New Roman" w:cs="Times New Roman"/>
          <w:sz w:val="20"/>
          <w:szCs w:val="20"/>
        </w:rPr>
        <w:t xml:space="preserve">, Y. A., Lewis, B., and Nasiru, S., (2022). The modified extended Chen distribution: properties and application to rainfall data. </w:t>
      </w:r>
      <w:r w:rsidRPr="00964E4D">
        <w:rPr>
          <w:rFonts w:ascii="Times New Roman" w:hAnsi="Times New Roman" w:cs="Times New Roman"/>
          <w:i/>
          <w:sz w:val="20"/>
          <w:szCs w:val="20"/>
        </w:rPr>
        <w:t>Applied Mathematics and Information Sciences</w:t>
      </w:r>
      <w:r w:rsidRPr="00644F33">
        <w:rPr>
          <w:rFonts w:ascii="Times New Roman" w:hAnsi="Times New Roman" w:cs="Times New Roman"/>
          <w:sz w:val="20"/>
          <w:szCs w:val="20"/>
        </w:rPr>
        <w:t xml:space="preserve">, 16(5): 711–728. </w:t>
      </w:r>
    </w:p>
    <w:p w14:paraId="0180B4FA"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Acquah, J., Odoi, B., </w:t>
      </w:r>
      <w:proofErr w:type="spellStart"/>
      <w:r w:rsidRPr="00644F33">
        <w:rPr>
          <w:rFonts w:ascii="Times New Roman" w:hAnsi="Times New Roman" w:cs="Times New Roman"/>
          <w:sz w:val="20"/>
          <w:szCs w:val="20"/>
        </w:rPr>
        <w:t>Anafo</w:t>
      </w:r>
      <w:proofErr w:type="spellEnd"/>
      <w:r w:rsidRPr="00644F33">
        <w:rPr>
          <w:rFonts w:ascii="Times New Roman" w:hAnsi="Times New Roman" w:cs="Times New Roman"/>
          <w:sz w:val="20"/>
          <w:szCs w:val="20"/>
        </w:rPr>
        <w:t xml:space="preserve">, A. Y., &amp; </w:t>
      </w:r>
      <w:proofErr w:type="spellStart"/>
      <w:r w:rsidRPr="00644F33">
        <w:rPr>
          <w:rFonts w:ascii="Times New Roman" w:hAnsi="Times New Roman" w:cs="Times New Roman"/>
          <w:sz w:val="20"/>
          <w:szCs w:val="20"/>
        </w:rPr>
        <w:t>Senyea</w:t>
      </w:r>
      <w:proofErr w:type="spellEnd"/>
      <w:r w:rsidRPr="00644F33">
        <w:rPr>
          <w:rFonts w:ascii="Times New Roman" w:hAnsi="Times New Roman" w:cs="Times New Roman"/>
          <w:sz w:val="20"/>
          <w:szCs w:val="20"/>
        </w:rPr>
        <w:t xml:space="preserve">, B.-A. (2023). An Extension of the Chen Distribution: Properties, Simulation Study and Applications to Data. </w:t>
      </w:r>
      <w:r w:rsidRPr="00964E4D">
        <w:rPr>
          <w:rFonts w:ascii="Times New Roman" w:hAnsi="Times New Roman" w:cs="Times New Roman"/>
          <w:i/>
          <w:sz w:val="20"/>
          <w:szCs w:val="20"/>
        </w:rPr>
        <w:t>Asian Journal of Probability and Statistics</w:t>
      </w:r>
      <w:r w:rsidRPr="00644F33">
        <w:rPr>
          <w:rFonts w:ascii="Times New Roman" w:hAnsi="Times New Roman" w:cs="Times New Roman"/>
          <w:sz w:val="20"/>
          <w:szCs w:val="20"/>
        </w:rPr>
        <w:t>, 23(4): 26–42.</w:t>
      </w:r>
    </w:p>
    <w:p w14:paraId="41AB8B13" w14:textId="77777777" w:rsidR="00644F33" w:rsidRPr="00644F33" w:rsidRDefault="00644F33" w:rsidP="00644F33">
      <w:pPr>
        <w:ind w:left="720" w:hanging="720"/>
        <w:rPr>
          <w:rFonts w:ascii="Times New Roman" w:hAnsi="Times New Roman" w:cs="Times New Roman"/>
          <w:sz w:val="20"/>
          <w:szCs w:val="20"/>
        </w:rPr>
      </w:pPr>
      <w:proofErr w:type="spellStart"/>
      <w:r w:rsidRPr="00644F33">
        <w:rPr>
          <w:rFonts w:ascii="Times New Roman" w:hAnsi="Times New Roman" w:cs="Times New Roman"/>
          <w:sz w:val="20"/>
          <w:szCs w:val="20"/>
        </w:rPr>
        <w:t>Aﬁfy</w:t>
      </w:r>
      <w:proofErr w:type="spellEnd"/>
      <w:r w:rsidRPr="00644F33">
        <w:rPr>
          <w:rFonts w:ascii="Times New Roman" w:hAnsi="Times New Roman" w:cs="Times New Roman"/>
          <w:sz w:val="20"/>
          <w:szCs w:val="20"/>
        </w:rPr>
        <w:t xml:space="preserve">, A. Z., Altun, E., Alizadeh, M., Ozel, G., and Hamedani, G.G. (2017). The odd exponentiated half-logistic-G family: properties, characterizations and applications. </w:t>
      </w:r>
      <w:r w:rsidRPr="00964E4D">
        <w:rPr>
          <w:rFonts w:ascii="Times New Roman" w:hAnsi="Times New Roman" w:cs="Times New Roman"/>
          <w:i/>
          <w:sz w:val="20"/>
          <w:szCs w:val="20"/>
        </w:rPr>
        <w:t>Chilean Journal of Statistics</w:t>
      </w:r>
      <w:r w:rsidRPr="00644F33">
        <w:rPr>
          <w:rFonts w:ascii="Times New Roman" w:hAnsi="Times New Roman" w:cs="Times New Roman"/>
          <w:sz w:val="20"/>
          <w:szCs w:val="20"/>
        </w:rPr>
        <w:t>, 8(2): 65-91.</w:t>
      </w:r>
    </w:p>
    <w:p w14:paraId="6D0330D7" w14:textId="77777777" w:rsidR="00644F33" w:rsidRPr="00644F33" w:rsidRDefault="00644F33" w:rsidP="00644F33">
      <w:pPr>
        <w:ind w:left="720" w:hanging="720"/>
        <w:rPr>
          <w:rFonts w:ascii="Times New Roman" w:hAnsi="Times New Roman" w:cs="Times New Roman"/>
          <w:sz w:val="20"/>
          <w:szCs w:val="20"/>
        </w:rPr>
      </w:pPr>
      <w:proofErr w:type="spellStart"/>
      <w:r w:rsidRPr="00644F33">
        <w:rPr>
          <w:rFonts w:ascii="Times New Roman" w:hAnsi="Times New Roman" w:cs="Times New Roman"/>
          <w:sz w:val="20"/>
          <w:szCs w:val="20"/>
        </w:rPr>
        <w:t>Agiwal</w:t>
      </w:r>
      <w:proofErr w:type="spellEnd"/>
      <w:r w:rsidRPr="00644F33">
        <w:rPr>
          <w:rFonts w:ascii="Times New Roman" w:hAnsi="Times New Roman" w:cs="Times New Roman"/>
          <w:sz w:val="20"/>
          <w:szCs w:val="20"/>
        </w:rPr>
        <w:t xml:space="preserve">, V. (2023). Bayesian Estimation of Stress Strength Reliability from Inverse Chen Distribution with Application on Failure Time Data. </w:t>
      </w:r>
      <w:r w:rsidRPr="00964E4D">
        <w:rPr>
          <w:rFonts w:ascii="Times New Roman" w:hAnsi="Times New Roman" w:cs="Times New Roman"/>
          <w:i/>
          <w:sz w:val="20"/>
          <w:szCs w:val="20"/>
        </w:rPr>
        <w:t>Annals of Data Science</w:t>
      </w:r>
      <w:r w:rsidRPr="00644F33">
        <w:rPr>
          <w:rFonts w:ascii="Times New Roman" w:hAnsi="Times New Roman" w:cs="Times New Roman"/>
          <w:sz w:val="20"/>
          <w:szCs w:val="20"/>
        </w:rPr>
        <w:t>, 10(2): 317–347.</w:t>
      </w:r>
    </w:p>
    <w:p w14:paraId="2E75A4B6"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Al-Essa, L. A., Soliman, A. A., Abd-</w:t>
      </w:r>
      <w:proofErr w:type="spellStart"/>
      <w:r w:rsidRPr="00644F33">
        <w:rPr>
          <w:rFonts w:ascii="Times New Roman" w:hAnsi="Times New Roman" w:cs="Times New Roman"/>
          <w:sz w:val="20"/>
          <w:szCs w:val="20"/>
        </w:rPr>
        <w:t>Elmougod</w:t>
      </w:r>
      <w:proofErr w:type="spellEnd"/>
      <w:r w:rsidRPr="00644F33">
        <w:rPr>
          <w:rFonts w:ascii="Times New Roman" w:hAnsi="Times New Roman" w:cs="Times New Roman"/>
          <w:sz w:val="20"/>
          <w:szCs w:val="20"/>
        </w:rPr>
        <w:t xml:space="preserve">, G. A., &amp; </w:t>
      </w:r>
      <w:proofErr w:type="spellStart"/>
      <w:r w:rsidRPr="00644F33">
        <w:rPr>
          <w:rFonts w:ascii="Times New Roman" w:hAnsi="Times New Roman" w:cs="Times New Roman"/>
          <w:sz w:val="20"/>
          <w:szCs w:val="20"/>
        </w:rPr>
        <w:t>Alshanbari</w:t>
      </w:r>
      <w:proofErr w:type="spellEnd"/>
      <w:r w:rsidRPr="00644F33">
        <w:rPr>
          <w:rFonts w:ascii="Times New Roman" w:hAnsi="Times New Roman" w:cs="Times New Roman"/>
          <w:sz w:val="20"/>
          <w:szCs w:val="20"/>
        </w:rPr>
        <w:t xml:space="preserve">, H. M. (2024). Statistical inference of joint competing risks models from comparative bathtub shape distributions with hybrid censoring. </w:t>
      </w:r>
      <w:r w:rsidRPr="00964E4D">
        <w:rPr>
          <w:rFonts w:ascii="Times New Roman" w:hAnsi="Times New Roman" w:cs="Times New Roman"/>
          <w:i/>
          <w:sz w:val="20"/>
          <w:szCs w:val="20"/>
        </w:rPr>
        <w:t>Alexandria Engineering Journal</w:t>
      </w:r>
      <w:r w:rsidRPr="00644F33">
        <w:rPr>
          <w:rFonts w:ascii="Times New Roman" w:hAnsi="Times New Roman" w:cs="Times New Roman"/>
          <w:sz w:val="20"/>
          <w:szCs w:val="20"/>
        </w:rPr>
        <w:t>, 86: 9–22.</w:t>
      </w:r>
    </w:p>
    <w:p w14:paraId="723CB6A7" w14:textId="77777777" w:rsidR="00644F33" w:rsidRPr="00644F33" w:rsidRDefault="00644F33" w:rsidP="00644F33">
      <w:pPr>
        <w:ind w:left="720" w:hanging="720"/>
        <w:rPr>
          <w:rFonts w:ascii="Times New Roman" w:hAnsi="Times New Roman" w:cs="Times New Roman"/>
          <w:sz w:val="20"/>
          <w:szCs w:val="20"/>
        </w:rPr>
      </w:pPr>
      <w:proofErr w:type="spellStart"/>
      <w:r w:rsidRPr="00644F33">
        <w:rPr>
          <w:rFonts w:ascii="Times New Roman" w:hAnsi="Times New Roman" w:cs="Times New Roman"/>
          <w:sz w:val="20"/>
          <w:szCs w:val="20"/>
        </w:rPr>
        <w:t>Anafo</w:t>
      </w:r>
      <w:proofErr w:type="spellEnd"/>
      <w:r w:rsidRPr="00644F33">
        <w:rPr>
          <w:rFonts w:ascii="Times New Roman" w:hAnsi="Times New Roman" w:cs="Times New Roman"/>
          <w:sz w:val="20"/>
          <w:szCs w:val="20"/>
        </w:rPr>
        <w:t xml:space="preserve">, A.Y., Brew, L., and Nasiru, S. (2022). The Modiﬁed Extended Chen Distribution: Properties and Application to Rainfall Data. </w:t>
      </w:r>
      <w:r w:rsidRPr="00964E4D">
        <w:rPr>
          <w:rFonts w:ascii="Times New Roman" w:hAnsi="Times New Roman" w:cs="Times New Roman"/>
          <w:i/>
          <w:sz w:val="20"/>
          <w:szCs w:val="20"/>
        </w:rPr>
        <w:t>Appl. Math</w:t>
      </w:r>
      <w:r w:rsidRPr="00644F33">
        <w:rPr>
          <w:rFonts w:ascii="Times New Roman" w:hAnsi="Times New Roman" w:cs="Times New Roman"/>
          <w:sz w:val="20"/>
          <w:szCs w:val="20"/>
        </w:rPr>
        <w:t>., 16(5): 711-728.</w:t>
      </w:r>
    </w:p>
    <w:p w14:paraId="1E380B06" w14:textId="77777777" w:rsidR="00644F33" w:rsidRPr="00644F33" w:rsidRDefault="00644F33" w:rsidP="00644F33">
      <w:pPr>
        <w:ind w:left="720" w:hanging="720"/>
        <w:rPr>
          <w:rFonts w:ascii="Times New Roman" w:hAnsi="Times New Roman" w:cs="Times New Roman"/>
          <w:sz w:val="20"/>
          <w:szCs w:val="20"/>
        </w:rPr>
      </w:pPr>
      <w:proofErr w:type="spellStart"/>
      <w:r w:rsidRPr="00644F33">
        <w:rPr>
          <w:rFonts w:ascii="Times New Roman" w:hAnsi="Times New Roman" w:cs="Times New Roman"/>
          <w:sz w:val="20"/>
          <w:szCs w:val="20"/>
        </w:rPr>
        <w:lastRenderedPageBreak/>
        <w:t>Awodutire</w:t>
      </w:r>
      <w:proofErr w:type="spellEnd"/>
      <w:r w:rsidRPr="00644F33">
        <w:rPr>
          <w:rFonts w:ascii="Times New Roman" w:hAnsi="Times New Roman" w:cs="Times New Roman"/>
          <w:sz w:val="20"/>
          <w:szCs w:val="20"/>
        </w:rPr>
        <w:t xml:space="preserve">, P. O. (2020). Chen Pareto Distribution: Properties and Application. </w:t>
      </w:r>
      <w:r w:rsidRPr="00964E4D">
        <w:rPr>
          <w:rFonts w:ascii="Times New Roman" w:hAnsi="Times New Roman" w:cs="Times New Roman"/>
          <w:i/>
          <w:sz w:val="20"/>
          <w:szCs w:val="20"/>
        </w:rPr>
        <w:t>Pakistan Journal of Statistics and Operation Research</w:t>
      </w:r>
      <w:r w:rsidRPr="00644F33">
        <w:rPr>
          <w:rFonts w:ascii="Times New Roman" w:hAnsi="Times New Roman" w:cs="Times New Roman"/>
          <w:sz w:val="20"/>
          <w:szCs w:val="20"/>
        </w:rPr>
        <w:t>, 16(4): 812–820.</w:t>
      </w:r>
    </w:p>
    <w:p w14:paraId="670B9D73" w14:textId="77777777" w:rsidR="00644F33" w:rsidRPr="00644F33" w:rsidRDefault="00644F33" w:rsidP="00644F33">
      <w:pPr>
        <w:ind w:left="720" w:hanging="720"/>
        <w:rPr>
          <w:rFonts w:ascii="Times New Roman" w:hAnsi="Times New Roman" w:cs="Times New Roman"/>
          <w:sz w:val="20"/>
          <w:szCs w:val="20"/>
        </w:rPr>
      </w:pPr>
      <w:proofErr w:type="spellStart"/>
      <w:r w:rsidRPr="00644F33">
        <w:rPr>
          <w:rFonts w:ascii="Times New Roman" w:hAnsi="Times New Roman" w:cs="Times New Roman"/>
          <w:sz w:val="20"/>
          <w:szCs w:val="20"/>
        </w:rPr>
        <w:t>Awopeju</w:t>
      </w:r>
      <w:proofErr w:type="spellEnd"/>
      <w:r w:rsidRPr="00644F33">
        <w:rPr>
          <w:rFonts w:ascii="Times New Roman" w:hAnsi="Times New Roman" w:cs="Times New Roman"/>
          <w:sz w:val="20"/>
          <w:szCs w:val="20"/>
        </w:rPr>
        <w:t xml:space="preserve">, A.K., and Abiodun, A. A. (2023). Exponentially Generated Modified Chen Distribution with Applications to Lifetime Dataset. </w:t>
      </w:r>
      <w:r w:rsidRPr="00964E4D">
        <w:rPr>
          <w:rFonts w:ascii="Times New Roman" w:hAnsi="Times New Roman" w:cs="Times New Roman"/>
          <w:i/>
          <w:sz w:val="20"/>
          <w:szCs w:val="20"/>
        </w:rPr>
        <w:t>Journal of Probability and Statistics</w:t>
      </w:r>
      <w:r w:rsidRPr="00644F33">
        <w:rPr>
          <w:rFonts w:ascii="Times New Roman" w:hAnsi="Times New Roman" w:cs="Times New Roman"/>
          <w:sz w:val="20"/>
          <w:szCs w:val="20"/>
        </w:rPr>
        <w:t>, 2023, 1–25.</w:t>
      </w:r>
    </w:p>
    <w:p w14:paraId="43A42E6D"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Azimi, R., </w:t>
      </w:r>
      <w:proofErr w:type="spellStart"/>
      <w:r w:rsidRPr="00644F33">
        <w:rPr>
          <w:rFonts w:ascii="Times New Roman" w:hAnsi="Times New Roman" w:cs="Times New Roman"/>
          <w:sz w:val="20"/>
          <w:szCs w:val="20"/>
        </w:rPr>
        <w:t>Esmailian</w:t>
      </w:r>
      <w:proofErr w:type="spellEnd"/>
      <w:r w:rsidRPr="00644F33">
        <w:rPr>
          <w:rFonts w:ascii="Times New Roman" w:hAnsi="Times New Roman" w:cs="Times New Roman"/>
          <w:sz w:val="20"/>
          <w:szCs w:val="20"/>
        </w:rPr>
        <w:t xml:space="preserve">, M., &amp; Gallardo, D. I. (2023). The inverted exponentiated Chen distribution with application to cancer data. </w:t>
      </w:r>
      <w:r w:rsidRPr="00964E4D">
        <w:rPr>
          <w:rFonts w:ascii="Times New Roman" w:hAnsi="Times New Roman" w:cs="Times New Roman"/>
          <w:i/>
          <w:sz w:val="20"/>
          <w:szCs w:val="20"/>
        </w:rPr>
        <w:t>Japanese Journal of Statistics and Data Science</w:t>
      </w:r>
      <w:r w:rsidRPr="00644F33">
        <w:rPr>
          <w:rFonts w:ascii="Times New Roman" w:hAnsi="Times New Roman" w:cs="Times New Roman"/>
          <w:sz w:val="20"/>
          <w:szCs w:val="20"/>
        </w:rPr>
        <w:t>, 6(1), 213–241.</w:t>
      </w:r>
    </w:p>
    <w:p w14:paraId="0C95E9C9"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Bebbington, M. C.</w:t>
      </w:r>
      <w:proofErr w:type="gramStart"/>
      <w:r w:rsidRPr="00644F33">
        <w:rPr>
          <w:rFonts w:ascii="Times New Roman" w:hAnsi="Times New Roman" w:cs="Times New Roman"/>
          <w:sz w:val="20"/>
          <w:szCs w:val="20"/>
        </w:rPr>
        <w:t>,  Lai</w:t>
      </w:r>
      <w:proofErr w:type="gramEnd"/>
      <w:r w:rsidRPr="00644F33">
        <w:rPr>
          <w:rFonts w:ascii="Times New Roman" w:hAnsi="Times New Roman" w:cs="Times New Roman"/>
          <w:sz w:val="20"/>
          <w:szCs w:val="20"/>
        </w:rPr>
        <w:t xml:space="preserve">, D., and </w:t>
      </w:r>
      <w:proofErr w:type="spellStart"/>
      <w:r w:rsidRPr="00644F33">
        <w:rPr>
          <w:rFonts w:ascii="Times New Roman" w:hAnsi="Times New Roman" w:cs="Times New Roman"/>
          <w:sz w:val="20"/>
          <w:szCs w:val="20"/>
        </w:rPr>
        <w:t>Zitikis</w:t>
      </w:r>
      <w:proofErr w:type="spellEnd"/>
      <w:r w:rsidRPr="00644F33">
        <w:rPr>
          <w:rFonts w:ascii="Times New Roman" w:hAnsi="Times New Roman" w:cs="Times New Roman"/>
          <w:sz w:val="20"/>
          <w:szCs w:val="20"/>
        </w:rPr>
        <w:t xml:space="preserve">, R. (2007). A flexible Weibull extension. Reliability Engineering &amp; System Safety, 92(6): 719–726. </w:t>
      </w:r>
    </w:p>
    <w:p w14:paraId="6E3683DB"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Chaubey, Y. P. and Zhang, R. (2015). An extension of Chen’s family of survival distributions with bathtub shape or increasing hazard rate function. </w:t>
      </w:r>
      <w:r w:rsidRPr="00964E4D">
        <w:rPr>
          <w:rFonts w:ascii="Times New Roman" w:hAnsi="Times New Roman" w:cs="Times New Roman"/>
          <w:i/>
          <w:sz w:val="20"/>
          <w:szCs w:val="20"/>
        </w:rPr>
        <w:t>Communications in Statistics-Theory and Methods</w:t>
      </w:r>
      <w:r w:rsidRPr="00644F33">
        <w:rPr>
          <w:rFonts w:ascii="Times New Roman" w:hAnsi="Times New Roman" w:cs="Times New Roman"/>
          <w:sz w:val="20"/>
          <w:szCs w:val="20"/>
        </w:rPr>
        <w:t>, 44(19): 4049-4064.</w:t>
      </w:r>
    </w:p>
    <w:p w14:paraId="3C6D5F78"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Chaudhary, A. K., Yadav, R. S., &amp; Kumar, V. (2023). Half-Cauchy Chen Distribution with Theories and Applications. </w:t>
      </w:r>
      <w:r w:rsidRPr="00413A75">
        <w:rPr>
          <w:rFonts w:ascii="Times New Roman" w:hAnsi="Times New Roman" w:cs="Times New Roman"/>
          <w:i/>
          <w:sz w:val="20"/>
          <w:szCs w:val="20"/>
        </w:rPr>
        <w:t>Journal of Institute of Science and Technology</w:t>
      </w:r>
      <w:r w:rsidRPr="00644F33">
        <w:rPr>
          <w:rFonts w:ascii="Times New Roman" w:hAnsi="Times New Roman" w:cs="Times New Roman"/>
          <w:sz w:val="20"/>
          <w:szCs w:val="20"/>
        </w:rPr>
        <w:t>, 28(1): 45–55.</w:t>
      </w:r>
    </w:p>
    <w:p w14:paraId="4AF4629F"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Chen, Z. (2000). A new two-parameter lifetime distribution with bathtub shape or increasing failure rate function. </w:t>
      </w:r>
      <w:r w:rsidRPr="00964E4D">
        <w:rPr>
          <w:rFonts w:ascii="Times New Roman" w:hAnsi="Times New Roman" w:cs="Times New Roman"/>
          <w:i/>
          <w:sz w:val="20"/>
          <w:szCs w:val="20"/>
        </w:rPr>
        <w:t>Statistics &amp; Probability Letters</w:t>
      </w:r>
      <w:r w:rsidRPr="00644F33">
        <w:rPr>
          <w:rFonts w:ascii="Times New Roman" w:hAnsi="Times New Roman" w:cs="Times New Roman"/>
          <w:sz w:val="20"/>
          <w:szCs w:val="20"/>
        </w:rPr>
        <w:t>, 49(2): 155-61.</w:t>
      </w:r>
    </w:p>
    <w:p w14:paraId="1C785A69"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Cordeiro, G.M., Lemonte, A.J., Ortega, E.M. (2014). The Marshall-Olkin family of distributions: Mathematical properties and new models. </w:t>
      </w:r>
      <w:r w:rsidRPr="00964E4D">
        <w:rPr>
          <w:rFonts w:ascii="Times New Roman" w:hAnsi="Times New Roman" w:cs="Times New Roman"/>
          <w:i/>
          <w:sz w:val="20"/>
          <w:szCs w:val="20"/>
        </w:rPr>
        <w:t>Journal of Statistical Theory and Practice</w:t>
      </w:r>
      <w:r w:rsidRPr="00644F33">
        <w:rPr>
          <w:rFonts w:ascii="Times New Roman" w:hAnsi="Times New Roman" w:cs="Times New Roman"/>
          <w:sz w:val="20"/>
          <w:szCs w:val="20"/>
        </w:rPr>
        <w:t>, 8: 343-66.</w:t>
      </w:r>
    </w:p>
    <w:p w14:paraId="50313028" w14:textId="77777777" w:rsidR="00644F33" w:rsidRPr="00644F33" w:rsidRDefault="00644F33" w:rsidP="00644F33">
      <w:pPr>
        <w:ind w:left="720" w:hanging="720"/>
        <w:rPr>
          <w:rFonts w:ascii="Times New Roman" w:hAnsi="Times New Roman" w:cs="Times New Roman"/>
          <w:sz w:val="20"/>
          <w:szCs w:val="20"/>
        </w:rPr>
      </w:pPr>
      <w:proofErr w:type="spellStart"/>
      <w:r w:rsidRPr="00644F33">
        <w:rPr>
          <w:rFonts w:ascii="Times New Roman" w:hAnsi="Times New Roman" w:cs="Times New Roman"/>
          <w:sz w:val="20"/>
          <w:szCs w:val="20"/>
        </w:rPr>
        <w:t>Eghwerido</w:t>
      </w:r>
      <w:proofErr w:type="spellEnd"/>
      <w:r w:rsidRPr="00644F33">
        <w:rPr>
          <w:rFonts w:ascii="Times New Roman" w:hAnsi="Times New Roman" w:cs="Times New Roman"/>
          <w:sz w:val="20"/>
          <w:szCs w:val="20"/>
        </w:rPr>
        <w:t xml:space="preserve">, J.T., </w:t>
      </w:r>
      <w:proofErr w:type="spellStart"/>
      <w:r w:rsidRPr="00644F33">
        <w:rPr>
          <w:rFonts w:ascii="Times New Roman" w:hAnsi="Times New Roman" w:cs="Times New Roman"/>
          <w:sz w:val="20"/>
          <w:szCs w:val="20"/>
        </w:rPr>
        <w:t>Oguntunde</w:t>
      </w:r>
      <w:proofErr w:type="spellEnd"/>
      <w:r w:rsidRPr="00644F33">
        <w:rPr>
          <w:rFonts w:ascii="Times New Roman" w:hAnsi="Times New Roman" w:cs="Times New Roman"/>
          <w:sz w:val="20"/>
          <w:szCs w:val="20"/>
        </w:rPr>
        <w:t xml:space="preserve">, P.E., Agu, F.I. (2021). The alpha power Marshall-Olkin-G distribution: properties, and applications. </w:t>
      </w:r>
      <w:r w:rsidRPr="00964E4D">
        <w:rPr>
          <w:rFonts w:ascii="Times New Roman" w:hAnsi="Times New Roman" w:cs="Times New Roman"/>
          <w:i/>
          <w:sz w:val="20"/>
          <w:szCs w:val="20"/>
        </w:rPr>
        <w:t>Sankhya A</w:t>
      </w:r>
      <w:r w:rsidRPr="00644F33">
        <w:rPr>
          <w:rFonts w:ascii="Times New Roman" w:hAnsi="Times New Roman" w:cs="Times New Roman"/>
          <w:sz w:val="20"/>
          <w:szCs w:val="20"/>
        </w:rPr>
        <w:t>.: 1-26.</w:t>
      </w:r>
    </w:p>
    <w:p w14:paraId="0A114959"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Hu, C., &amp; Gui, W. (2023). Reliability Inference of Multicomponent Stress–Strength System Based on Chen Distribution Using Progressively Censored Data. </w:t>
      </w:r>
      <w:r w:rsidRPr="00964E4D">
        <w:rPr>
          <w:rFonts w:ascii="Times New Roman" w:hAnsi="Times New Roman" w:cs="Times New Roman"/>
          <w:i/>
          <w:sz w:val="20"/>
          <w:szCs w:val="20"/>
        </w:rPr>
        <w:t>Applied Sciences (Switzerland)</w:t>
      </w:r>
      <w:r w:rsidRPr="00644F33">
        <w:rPr>
          <w:rFonts w:ascii="Times New Roman" w:hAnsi="Times New Roman" w:cs="Times New Roman"/>
          <w:sz w:val="20"/>
          <w:szCs w:val="20"/>
        </w:rPr>
        <w:t>, 13(11).</w:t>
      </w:r>
    </w:p>
    <w:p w14:paraId="54379480"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Ismael, A. A., &amp; AL-</w:t>
      </w:r>
      <w:proofErr w:type="spellStart"/>
      <w:r w:rsidRPr="00644F33">
        <w:rPr>
          <w:rFonts w:ascii="Times New Roman" w:hAnsi="Times New Roman" w:cs="Times New Roman"/>
          <w:sz w:val="20"/>
          <w:szCs w:val="20"/>
        </w:rPr>
        <w:t>Bairmani</w:t>
      </w:r>
      <w:proofErr w:type="spellEnd"/>
      <w:r w:rsidRPr="00644F33">
        <w:rPr>
          <w:rFonts w:ascii="Times New Roman" w:hAnsi="Times New Roman" w:cs="Times New Roman"/>
          <w:sz w:val="20"/>
          <w:szCs w:val="20"/>
        </w:rPr>
        <w:t xml:space="preserve">, Z. A. A. (2024). New extension for Chen distribution based on [0, 1] Truncated Nadarajah-Haghighi-G family with two real data application. </w:t>
      </w:r>
      <w:r w:rsidRPr="00964E4D">
        <w:rPr>
          <w:rFonts w:ascii="Times New Roman" w:hAnsi="Times New Roman" w:cs="Times New Roman"/>
          <w:i/>
          <w:sz w:val="20"/>
          <w:szCs w:val="20"/>
        </w:rPr>
        <w:t>International Journal of Financial Management and Economics</w:t>
      </w:r>
      <w:r w:rsidRPr="00644F33">
        <w:rPr>
          <w:rFonts w:ascii="Times New Roman" w:hAnsi="Times New Roman" w:cs="Times New Roman"/>
          <w:sz w:val="20"/>
          <w:szCs w:val="20"/>
        </w:rPr>
        <w:t>, 7(1): 46–57.</w:t>
      </w:r>
    </w:p>
    <w:p w14:paraId="7348E30A"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Joshi, R.K. and Kumar, V. (2021). Logistic Chen Distribution with Properties and Applications. International Journal of Mathematics Trends and Technology, 67(1):141-51.</w:t>
      </w:r>
    </w:p>
    <w:p w14:paraId="4E3AF017"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Joshi, S., and Pandit, P.V. (2018). Estimation of stress strength reliability in s-out-of-k system for a two parameter inverse Chen distribution. </w:t>
      </w:r>
      <w:r w:rsidRPr="00964E4D">
        <w:rPr>
          <w:rFonts w:ascii="Times New Roman" w:hAnsi="Times New Roman" w:cs="Times New Roman"/>
          <w:i/>
          <w:sz w:val="20"/>
          <w:szCs w:val="20"/>
        </w:rPr>
        <w:t>Journal of Computer and Mathematical Sciences</w:t>
      </w:r>
      <w:r w:rsidRPr="00644F33">
        <w:rPr>
          <w:rFonts w:ascii="Times New Roman" w:hAnsi="Times New Roman" w:cs="Times New Roman"/>
          <w:sz w:val="20"/>
          <w:szCs w:val="20"/>
        </w:rPr>
        <w:t>, 9(12): 1898-1906.</w:t>
      </w:r>
    </w:p>
    <w:p w14:paraId="46198D21" w14:textId="77777777" w:rsidR="00644F33" w:rsidRPr="00644F33" w:rsidRDefault="00644F33" w:rsidP="00644F33">
      <w:pPr>
        <w:ind w:left="720" w:hanging="720"/>
        <w:rPr>
          <w:rFonts w:ascii="Times New Roman" w:hAnsi="Times New Roman" w:cs="Times New Roman"/>
          <w:sz w:val="20"/>
          <w:szCs w:val="20"/>
        </w:rPr>
      </w:pPr>
      <w:proofErr w:type="spellStart"/>
      <w:r w:rsidRPr="00644F33">
        <w:rPr>
          <w:rFonts w:ascii="Times New Roman" w:hAnsi="Times New Roman" w:cs="Times New Roman"/>
          <w:sz w:val="20"/>
          <w:szCs w:val="20"/>
        </w:rPr>
        <w:t>Khosa</w:t>
      </w:r>
      <w:proofErr w:type="spellEnd"/>
      <w:r w:rsidRPr="00644F33">
        <w:rPr>
          <w:rFonts w:ascii="Times New Roman" w:hAnsi="Times New Roman" w:cs="Times New Roman"/>
          <w:sz w:val="20"/>
          <w:szCs w:val="20"/>
        </w:rPr>
        <w:t xml:space="preserve">, S.K., </w:t>
      </w:r>
      <w:proofErr w:type="spellStart"/>
      <w:r w:rsidRPr="00644F33">
        <w:rPr>
          <w:rFonts w:ascii="Times New Roman" w:hAnsi="Times New Roman" w:cs="Times New Roman"/>
          <w:sz w:val="20"/>
          <w:szCs w:val="20"/>
        </w:rPr>
        <w:t>Aﬁfy</w:t>
      </w:r>
      <w:proofErr w:type="spellEnd"/>
      <w:r w:rsidRPr="00644F33">
        <w:rPr>
          <w:rFonts w:ascii="Times New Roman" w:hAnsi="Times New Roman" w:cs="Times New Roman"/>
          <w:sz w:val="20"/>
          <w:szCs w:val="20"/>
        </w:rPr>
        <w:t xml:space="preserve">, A.Z., Ahmad, Z., </w:t>
      </w:r>
      <w:proofErr w:type="spellStart"/>
      <w:r w:rsidRPr="00644F33">
        <w:rPr>
          <w:rFonts w:ascii="Times New Roman" w:hAnsi="Times New Roman" w:cs="Times New Roman"/>
          <w:sz w:val="20"/>
          <w:szCs w:val="20"/>
        </w:rPr>
        <w:t>Zichuan</w:t>
      </w:r>
      <w:proofErr w:type="spellEnd"/>
      <w:r w:rsidRPr="00644F33">
        <w:rPr>
          <w:rFonts w:ascii="Times New Roman" w:hAnsi="Times New Roman" w:cs="Times New Roman"/>
          <w:sz w:val="20"/>
          <w:szCs w:val="20"/>
        </w:rPr>
        <w:t xml:space="preserve">, M., Hussain, S., and Iftikhar, A. A (2020). New extended-f family: properties and applications to lifetime data. </w:t>
      </w:r>
      <w:r w:rsidRPr="00964E4D">
        <w:rPr>
          <w:rFonts w:ascii="Times New Roman" w:hAnsi="Times New Roman" w:cs="Times New Roman"/>
          <w:i/>
          <w:sz w:val="20"/>
          <w:szCs w:val="20"/>
        </w:rPr>
        <w:t>Journal of Mathematics</w:t>
      </w:r>
      <w:r w:rsidRPr="00644F33">
        <w:rPr>
          <w:rFonts w:ascii="Times New Roman" w:hAnsi="Times New Roman" w:cs="Times New Roman"/>
          <w:sz w:val="20"/>
          <w:szCs w:val="20"/>
        </w:rPr>
        <w:t>, 2020: 1-9.</w:t>
      </w:r>
    </w:p>
    <w:p w14:paraId="5D47FE9B" w14:textId="77777777" w:rsidR="00644F33" w:rsidRPr="00644F33" w:rsidRDefault="00644F33" w:rsidP="00644F33">
      <w:pPr>
        <w:ind w:left="720" w:hanging="720"/>
        <w:rPr>
          <w:rFonts w:ascii="Times New Roman" w:hAnsi="Times New Roman" w:cs="Times New Roman"/>
          <w:sz w:val="20"/>
          <w:szCs w:val="20"/>
        </w:rPr>
      </w:pPr>
      <w:proofErr w:type="spellStart"/>
      <w:r w:rsidRPr="00644F33">
        <w:rPr>
          <w:rFonts w:ascii="Times New Roman" w:hAnsi="Times New Roman" w:cs="Times New Roman"/>
          <w:sz w:val="20"/>
          <w:szCs w:val="20"/>
        </w:rPr>
        <w:t>Kilany</w:t>
      </w:r>
      <w:proofErr w:type="spellEnd"/>
      <w:r w:rsidRPr="00644F33">
        <w:rPr>
          <w:rFonts w:ascii="Times New Roman" w:hAnsi="Times New Roman" w:cs="Times New Roman"/>
          <w:sz w:val="20"/>
          <w:szCs w:val="20"/>
        </w:rPr>
        <w:t>, N. M., &amp; El-</w:t>
      </w:r>
      <w:proofErr w:type="spellStart"/>
      <w:r w:rsidRPr="00644F33">
        <w:rPr>
          <w:rFonts w:ascii="Times New Roman" w:hAnsi="Times New Roman" w:cs="Times New Roman"/>
          <w:sz w:val="20"/>
          <w:szCs w:val="20"/>
        </w:rPr>
        <w:t>Qareb</w:t>
      </w:r>
      <w:proofErr w:type="spellEnd"/>
      <w:r w:rsidRPr="00644F33">
        <w:rPr>
          <w:rFonts w:ascii="Times New Roman" w:hAnsi="Times New Roman" w:cs="Times New Roman"/>
          <w:sz w:val="20"/>
          <w:szCs w:val="20"/>
        </w:rPr>
        <w:t xml:space="preserve">, F. G. (2023). Modelling bivariate failure time data via bivariate extended Chen distribution. </w:t>
      </w:r>
      <w:r w:rsidRPr="00964E4D">
        <w:rPr>
          <w:rFonts w:ascii="Times New Roman" w:hAnsi="Times New Roman" w:cs="Times New Roman"/>
          <w:i/>
          <w:sz w:val="20"/>
          <w:szCs w:val="20"/>
        </w:rPr>
        <w:t>Stochastic Environmental Research and Risk Assessment</w:t>
      </w:r>
      <w:r w:rsidRPr="00644F33">
        <w:rPr>
          <w:rFonts w:ascii="Times New Roman" w:hAnsi="Times New Roman" w:cs="Times New Roman"/>
          <w:sz w:val="20"/>
          <w:szCs w:val="20"/>
        </w:rPr>
        <w:t>, 37(9): 3517–3525.</w:t>
      </w:r>
    </w:p>
    <w:p w14:paraId="2DFF756C" w14:textId="77777777" w:rsidR="00644F33" w:rsidRPr="00644F33" w:rsidRDefault="00644F33" w:rsidP="00644F33">
      <w:pPr>
        <w:ind w:left="720" w:hanging="720"/>
        <w:rPr>
          <w:rFonts w:ascii="Times New Roman" w:hAnsi="Times New Roman" w:cs="Times New Roman"/>
          <w:sz w:val="20"/>
          <w:szCs w:val="20"/>
        </w:rPr>
      </w:pPr>
      <w:proofErr w:type="gramStart"/>
      <w:r w:rsidRPr="00644F33">
        <w:rPr>
          <w:rFonts w:ascii="Times New Roman" w:hAnsi="Times New Roman" w:cs="Times New Roman"/>
          <w:sz w:val="20"/>
          <w:szCs w:val="20"/>
        </w:rPr>
        <w:t>Korkmaz,  M.C.</w:t>
      </w:r>
      <w:proofErr w:type="gramEnd"/>
      <w:r w:rsidRPr="00644F33">
        <w:rPr>
          <w:rFonts w:ascii="Times New Roman" w:hAnsi="Times New Roman" w:cs="Times New Roman"/>
          <w:sz w:val="20"/>
          <w:szCs w:val="20"/>
        </w:rPr>
        <w:t xml:space="preserve">¸, Cordeiro,  G.M., </w:t>
      </w:r>
      <w:proofErr w:type="spellStart"/>
      <w:r w:rsidRPr="00644F33">
        <w:rPr>
          <w:rFonts w:ascii="Times New Roman" w:hAnsi="Times New Roman" w:cs="Times New Roman"/>
          <w:sz w:val="20"/>
          <w:szCs w:val="20"/>
        </w:rPr>
        <w:t>Yousof</w:t>
      </w:r>
      <w:proofErr w:type="spellEnd"/>
      <w:r w:rsidRPr="00644F33">
        <w:rPr>
          <w:rFonts w:ascii="Times New Roman" w:hAnsi="Times New Roman" w:cs="Times New Roman"/>
          <w:sz w:val="20"/>
          <w:szCs w:val="20"/>
        </w:rPr>
        <w:t xml:space="preserve">, H.M., </w:t>
      </w:r>
      <w:proofErr w:type="spellStart"/>
      <w:r w:rsidRPr="00644F33">
        <w:rPr>
          <w:rFonts w:ascii="Times New Roman" w:hAnsi="Times New Roman" w:cs="Times New Roman"/>
          <w:sz w:val="20"/>
          <w:szCs w:val="20"/>
        </w:rPr>
        <w:t>Pescim</w:t>
      </w:r>
      <w:proofErr w:type="spellEnd"/>
      <w:r w:rsidRPr="00644F33">
        <w:rPr>
          <w:rFonts w:ascii="Times New Roman" w:hAnsi="Times New Roman" w:cs="Times New Roman"/>
          <w:sz w:val="20"/>
          <w:szCs w:val="20"/>
        </w:rPr>
        <w:t xml:space="preserve">, R.R., </w:t>
      </w:r>
      <w:proofErr w:type="spellStart"/>
      <w:r w:rsidRPr="00644F33">
        <w:rPr>
          <w:rFonts w:ascii="Times New Roman" w:hAnsi="Times New Roman" w:cs="Times New Roman"/>
          <w:sz w:val="20"/>
          <w:szCs w:val="20"/>
        </w:rPr>
        <w:t>Aﬁfy</w:t>
      </w:r>
      <w:proofErr w:type="spellEnd"/>
      <w:r w:rsidRPr="00644F33">
        <w:rPr>
          <w:rFonts w:ascii="Times New Roman" w:hAnsi="Times New Roman" w:cs="Times New Roman"/>
          <w:sz w:val="20"/>
          <w:szCs w:val="20"/>
        </w:rPr>
        <w:t xml:space="preserve">, A.Z., Nadarajah, S. (2019).The Weibull Marshall–Olkin family: Regression model and application to censored data. </w:t>
      </w:r>
      <w:r w:rsidRPr="00964E4D">
        <w:rPr>
          <w:rFonts w:ascii="Times New Roman" w:hAnsi="Times New Roman" w:cs="Times New Roman"/>
          <w:i/>
          <w:sz w:val="20"/>
          <w:szCs w:val="20"/>
        </w:rPr>
        <w:t>Communications in Statistics-Theory and Methods</w:t>
      </w:r>
      <w:r w:rsidRPr="00644F33">
        <w:rPr>
          <w:rFonts w:ascii="Times New Roman" w:hAnsi="Times New Roman" w:cs="Times New Roman"/>
          <w:sz w:val="20"/>
          <w:szCs w:val="20"/>
        </w:rPr>
        <w:t>, 48(16): 4171-4194.</w:t>
      </w:r>
    </w:p>
    <w:p w14:paraId="3C488667"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Meeker, W.Q., Escobar, L.A., and Pascual, F.G. (2021). </w:t>
      </w:r>
      <w:r w:rsidRPr="00964E4D">
        <w:rPr>
          <w:rFonts w:ascii="Times New Roman" w:hAnsi="Times New Roman" w:cs="Times New Roman"/>
          <w:i/>
          <w:sz w:val="20"/>
          <w:szCs w:val="20"/>
        </w:rPr>
        <w:t>Statistical Methods for Reliability Data</w:t>
      </w:r>
      <w:r w:rsidRPr="00644F33">
        <w:rPr>
          <w:rFonts w:ascii="Times New Roman" w:hAnsi="Times New Roman" w:cs="Times New Roman"/>
          <w:sz w:val="20"/>
          <w:szCs w:val="20"/>
        </w:rPr>
        <w:t>. John Wiley &amp; Sons: Hoboken, NJ, USA.</w:t>
      </w:r>
    </w:p>
    <w:p w14:paraId="4558F2E9"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lastRenderedPageBreak/>
        <w:t>Méndez-González, L. C., Rodríguez-</w:t>
      </w:r>
      <w:proofErr w:type="spellStart"/>
      <w:r w:rsidRPr="00644F33">
        <w:rPr>
          <w:rFonts w:ascii="Times New Roman" w:hAnsi="Times New Roman" w:cs="Times New Roman"/>
          <w:sz w:val="20"/>
          <w:szCs w:val="20"/>
        </w:rPr>
        <w:t>Picón</w:t>
      </w:r>
      <w:proofErr w:type="spellEnd"/>
      <w:r w:rsidRPr="00644F33">
        <w:rPr>
          <w:rFonts w:ascii="Times New Roman" w:hAnsi="Times New Roman" w:cs="Times New Roman"/>
          <w:sz w:val="20"/>
          <w:szCs w:val="20"/>
        </w:rPr>
        <w:t xml:space="preserve">, L. A., Pérez-Olguín, I. J. C., &amp; Vidal Portilla, L. R. (2023a). An Additive Chen Distribution with Applications to Lifetime Data. </w:t>
      </w:r>
      <w:r w:rsidRPr="00964E4D">
        <w:rPr>
          <w:rFonts w:ascii="Times New Roman" w:hAnsi="Times New Roman" w:cs="Times New Roman"/>
          <w:i/>
          <w:sz w:val="20"/>
          <w:szCs w:val="20"/>
        </w:rPr>
        <w:t>Axioms</w:t>
      </w:r>
      <w:r w:rsidRPr="00644F33">
        <w:rPr>
          <w:rFonts w:ascii="Times New Roman" w:hAnsi="Times New Roman" w:cs="Times New Roman"/>
          <w:sz w:val="20"/>
          <w:szCs w:val="20"/>
        </w:rPr>
        <w:t>, 12(2): 118.</w:t>
      </w:r>
    </w:p>
    <w:p w14:paraId="006BB827"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Méndez-González, L. C., Rodríguez-</w:t>
      </w:r>
      <w:proofErr w:type="spellStart"/>
      <w:r w:rsidRPr="00644F33">
        <w:rPr>
          <w:rFonts w:ascii="Times New Roman" w:hAnsi="Times New Roman" w:cs="Times New Roman"/>
          <w:sz w:val="20"/>
          <w:szCs w:val="20"/>
        </w:rPr>
        <w:t>Picón</w:t>
      </w:r>
      <w:proofErr w:type="spellEnd"/>
      <w:r w:rsidRPr="00644F33">
        <w:rPr>
          <w:rFonts w:ascii="Times New Roman" w:hAnsi="Times New Roman" w:cs="Times New Roman"/>
          <w:sz w:val="20"/>
          <w:szCs w:val="20"/>
        </w:rPr>
        <w:t xml:space="preserve">, L. A., Rodríguez Borbón, M. I., &amp; Sohn, H. (2023b). The Chen–Perks Distribution: Properties and Reliability Applications. Mathematics, 11(13). </w:t>
      </w:r>
    </w:p>
    <w:p w14:paraId="3F846C09"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Nadarajah, S., Cordeiro, G. M., Ortega, E. M. (2012). General results for the Kumaraswamy-G distribution</w:t>
      </w:r>
      <w:r w:rsidRPr="00964E4D">
        <w:rPr>
          <w:rFonts w:ascii="Times New Roman" w:hAnsi="Times New Roman" w:cs="Times New Roman"/>
          <w:i/>
          <w:sz w:val="20"/>
          <w:szCs w:val="20"/>
        </w:rPr>
        <w:t>. Journal of Statistical Computation and Simulation</w:t>
      </w:r>
      <w:r w:rsidRPr="00644F33">
        <w:rPr>
          <w:rFonts w:ascii="Times New Roman" w:hAnsi="Times New Roman" w:cs="Times New Roman"/>
          <w:sz w:val="20"/>
          <w:szCs w:val="20"/>
        </w:rPr>
        <w:t>, 82(7):951-79.</w:t>
      </w:r>
    </w:p>
    <w:p w14:paraId="56317421" w14:textId="77777777" w:rsidR="00644F33" w:rsidRPr="00644F33" w:rsidRDefault="00644F33" w:rsidP="00644F33">
      <w:pPr>
        <w:ind w:left="720" w:hanging="720"/>
        <w:rPr>
          <w:rFonts w:ascii="Times New Roman" w:hAnsi="Times New Roman" w:cs="Times New Roman"/>
          <w:sz w:val="20"/>
          <w:szCs w:val="20"/>
        </w:rPr>
      </w:pPr>
      <w:proofErr w:type="gramStart"/>
      <w:r w:rsidRPr="00644F33">
        <w:rPr>
          <w:rFonts w:ascii="Times New Roman" w:hAnsi="Times New Roman" w:cs="Times New Roman"/>
          <w:sz w:val="20"/>
          <w:szCs w:val="20"/>
        </w:rPr>
        <w:t>Nasiru,  S.</w:t>
      </w:r>
      <w:proofErr w:type="gramEnd"/>
      <w:r w:rsidRPr="00644F33">
        <w:rPr>
          <w:rFonts w:ascii="Times New Roman" w:hAnsi="Times New Roman" w:cs="Times New Roman"/>
          <w:sz w:val="20"/>
          <w:szCs w:val="20"/>
        </w:rPr>
        <w:t xml:space="preserve"> (2018). Extended odd </w:t>
      </w:r>
      <w:proofErr w:type="spellStart"/>
      <w:r w:rsidRPr="00644F33">
        <w:rPr>
          <w:rFonts w:ascii="Times New Roman" w:hAnsi="Times New Roman" w:cs="Times New Roman"/>
          <w:sz w:val="20"/>
          <w:szCs w:val="20"/>
        </w:rPr>
        <w:t>Fr´echet</w:t>
      </w:r>
      <w:proofErr w:type="spellEnd"/>
      <w:r w:rsidRPr="00644F33">
        <w:rPr>
          <w:rFonts w:ascii="Times New Roman" w:hAnsi="Times New Roman" w:cs="Times New Roman"/>
          <w:sz w:val="20"/>
          <w:szCs w:val="20"/>
        </w:rPr>
        <w:t xml:space="preserve">-G family of distributions. </w:t>
      </w:r>
      <w:r w:rsidRPr="00964E4D">
        <w:rPr>
          <w:rFonts w:ascii="Times New Roman" w:hAnsi="Times New Roman" w:cs="Times New Roman"/>
          <w:i/>
          <w:sz w:val="20"/>
          <w:szCs w:val="20"/>
        </w:rPr>
        <w:t>Journal of Probability and Statistics</w:t>
      </w:r>
      <w:r w:rsidRPr="00644F33">
        <w:rPr>
          <w:rFonts w:ascii="Times New Roman" w:hAnsi="Times New Roman" w:cs="Times New Roman"/>
          <w:sz w:val="20"/>
          <w:szCs w:val="20"/>
        </w:rPr>
        <w:t>, 2018: 1-2.</w:t>
      </w:r>
    </w:p>
    <w:p w14:paraId="4240F9A5" w14:textId="77777777" w:rsidR="00644F33" w:rsidRPr="00644F33" w:rsidRDefault="00644F33" w:rsidP="00644F33">
      <w:pPr>
        <w:ind w:left="720" w:hanging="720"/>
        <w:rPr>
          <w:rFonts w:ascii="Times New Roman" w:hAnsi="Times New Roman" w:cs="Times New Roman"/>
          <w:sz w:val="20"/>
          <w:szCs w:val="20"/>
        </w:rPr>
      </w:pPr>
      <w:proofErr w:type="spellStart"/>
      <w:r w:rsidRPr="00644F33">
        <w:rPr>
          <w:rFonts w:ascii="Times New Roman" w:hAnsi="Times New Roman" w:cs="Times New Roman"/>
          <w:sz w:val="20"/>
          <w:szCs w:val="20"/>
        </w:rPr>
        <w:t>Nofal</w:t>
      </w:r>
      <w:proofErr w:type="spellEnd"/>
      <w:r w:rsidRPr="00644F33">
        <w:rPr>
          <w:rFonts w:ascii="Times New Roman" w:hAnsi="Times New Roman" w:cs="Times New Roman"/>
          <w:sz w:val="20"/>
          <w:szCs w:val="20"/>
        </w:rPr>
        <w:t xml:space="preserve">, Z.M., </w:t>
      </w:r>
      <w:proofErr w:type="spellStart"/>
      <w:r w:rsidRPr="00644F33">
        <w:rPr>
          <w:rFonts w:ascii="Times New Roman" w:hAnsi="Times New Roman" w:cs="Times New Roman"/>
          <w:sz w:val="20"/>
          <w:szCs w:val="20"/>
        </w:rPr>
        <w:t>Aﬁfy</w:t>
      </w:r>
      <w:proofErr w:type="spellEnd"/>
      <w:r w:rsidRPr="00644F33">
        <w:rPr>
          <w:rFonts w:ascii="Times New Roman" w:hAnsi="Times New Roman" w:cs="Times New Roman"/>
          <w:sz w:val="20"/>
          <w:szCs w:val="20"/>
        </w:rPr>
        <w:t xml:space="preserve">, A.Z., </w:t>
      </w:r>
      <w:proofErr w:type="spellStart"/>
      <w:r w:rsidRPr="00644F33">
        <w:rPr>
          <w:rFonts w:ascii="Times New Roman" w:hAnsi="Times New Roman" w:cs="Times New Roman"/>
          <w:sz w:val="20"/>
          <w:szCs w:val="20"/>
        </w:rPr>
        <w:t>Yousof</w:t>
      </w:r>
      <w:proofErr w:type="spellEnd"/>
      <w:r w:rsidRPr="00644F33">
        <w:rPr>
          <w:rFonts w:ascii="Times New Roman" w:hAnsi="Times New Roman" w:cs="Times New Roman"/>
          <w:sz w:val="20"/>
          <w:szCs w:val="20"/>
        </w:rPr>
        <w:t xml:space="preserve">, H.M., and Cordeiro, G.M. (2017). The generalized transmuted-G family of distributions. </w:t>
      </w:r>
      <w:r w:rsidRPr="00964E4D">
        <w:rPr>
          <w:rFonts w:ascii="Times New Roman" w:hAnsi="Times New Roman" w:cs="Times New Roman"/>
          <w:i/>
          <w:sz w:val="20"/>
          <w:szCs w:val="20"/>
        </w:rPr>
        <w:t>Communications in Statistics-Theory and Methods</w:t>
      </w:r>
      <w:r w:rsidRPr="00644F33">
        <w:rPr>
          <w:rFonts w:ascii="Times New Roman" w:hAnsi="Times New Roman" w:cs="Times New Roman"/>
          <w:sz w:val="20"/>
          <w:szCs w:val="20"/>
        </w:rPr>
        <w:t>, 46(8): 4119-4136.</w:t>
      </w:r>
    </w:p>
    <w:p w14:paraId="51B5F8BF" w14:textId="77777777" w:rsidR="00644F33" w:rsidRPr="00644F33" w:rsidRDefault="00644F33" w:rsidP="00644F33">
      <w:pPr>
        <w:ind w:left="720" w:hanging="720"/>
        <w:rPr>
          <w:rFonts w:ascii="Times New Roman" w:hAnsi="Times New Roman" w:cs="Times New Roman"/>
          <w:sz w:val="20"/>
          <w:szCs w:val="20"/>
        </w:rPr>
      </w:pPr>
      <w:proofErr w:type="spellStart"/>
      <w:r w:rsidRPr="00644F33">
        <w:rPr>
          <w:rFonts w:ascii="Times New Roman" w:hAnsi="Times New Roman" w:cs="Times New Roman"/>
          <w:sz w:val="20"/>
          <w:szCs w:val="20"/>
        </w:rPr>
        <w:t>Otoo</w:t>
      </w:r>
      <w:proofErr w:type="spellEnd"/>
      <w:r w:rsidRPr="00644F33">
        <w:rPr>
          <w:rFonts w:ascii="Times New Roman" w:hAnsi="Times New Roman" w:cs="Times New Roman"/>
          <w:sz w:val="20"/>
          <w:szCs w:val="20"/>
        </w:rPr>
        <w:t xml:space="preserve">, H., </w:t>
      </w:r>
      <w:proofErr w:type="spellStart"/>
      <w:r w:rsidRPr="00644F33">
        <w:rPr>
          <w:rFonts w:ascii="Times New Roman" w:hAnsi="Times New Roman" w:cs="Times New Roman"/>
          <w:sz w:val="20"/>
          <w:szCs w:val="20"/>
        </w:rPr>
        <w:t>Inkoom</w:t>
      </w:r>
      <w:proofErr w:type="spellEnd"/>
      <w:r w:rsidRPr="00644F33">
        <w:rPr>
          <w:rFonts w:ascii="Times New Roman" w:hAnsi="Times New Roman" w:cs="Times New Roman"/>
          <w:sz w:val="20"/>
          <w:szCs w:val="20"/>
        </w:rPr>
        <w:t xml:space="preserve">, J., &amp; Wiah, E. N. (2023). Odd Chen Exponential Distribution: Properties and Applications. </w:t>
      </w:r>
      <w:r w:rsidRPr="00964E4D">
        <w:rPr>
          <w:rFonts w:ascii="Times New Roman" w:hAnsi="Times New Roman" w:cs="Times New Roman"/>
          <w:i/>
          <w:sz w:val="20"/>
          <w:szCs w:val="20"/>
        </w:rPr>
        <w:t>Asian Journal of Probability and Statistics</w:t>
      </w:r>
      <w:r w:rsidRPr="00644F33">
        <w:rPr>
          <w:rFonts w:ascii="Times New Roman" w:hAnsi="Times New Roman" w:cs="Times New Roman"/>
          <w:sz w:val="20"/>
          <w:szCs w:val="20"/>
        </w:rPr>
        <w:t>, 25(1): 13–34.</w:t>
      </w:r>
    </w:p>
    <w:p w14:paraId="4D148E01"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Pappas, V., Adamidis, K., and Loukas, S. (2011). A three-parameter lifetime distribution. </w:t>
      </w:r>
      <w:r w:rsidRPr="00964E4D">
        <w:rPr>
          <w:rFonts w:ascii="Times New Roman" w:hAnsi="Times New Roman" w:cs="Times New Roman"/>
          <w:i/>
          <w:sz w:val="20"/>
          <w:szCs w:val="20"/>
        </w:rPr>
        <w:t xml:space="preserve">Adv. </w:t>
      </w:r>
      <w:proofErr w:type="spellStart"/>
      <w:r w:rsidRPr="00964E4D">
        <w:rPr>
          <w:rFonts w:ascii="Times New Roman" w:hAnsi="Times New Roman" w:cs="Times New Roman"/>
          <w:i/>
          <w:sz w:val="20"/>
          <w:szCs w:val="20"/>
        </w:rPr>
        <w:t>Applic</w:t>
      </w:r>
      <w:proofErr w:type="spellEnd"/>
      <w:r w:rsidRPr="00964E4D">
        <w:rPr>
          <w:rFonts w:ascii="Times New Roman" w:hAnsi="Times New Roman" w:cs="Times New Roman"/>
          <w:i/>
          <w:sz w:val="20"/>
          <w:szCs w:val="20"/>
        </w:rPr>
        <w:t>. Statist</w:t>
      </w:r>
      <w:r w:rsidRPr="00644F33">
        <w:rPr>
          <w:rFonts w:ascii="Times New Roman" w:hAnsi="Times New Roman" w:cs="Times New Roman"/>
          <w:sz w:val="20"/>
          <w:szCs w:val="20"/>
        </w:rPr>
        <w:t>., 20: 159–167.</w:t>
      </w:r>
    </w:p>
    <w:p w14:paraId="2898954E"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Radwan, H. M. M., &amp; </w:t>
      </w:r>
      <w:proofErr w:type="spellStart"/>
      <w:r w:rsidRPr="00644F33">
        <w:rPr>
          <w:rFonts w:ascii="Times New Roman" w:hAnsi="Times New Roman" w:cs="Times New Roman"/>
          <w:sz w:val="20"/>
          <w:szCs w:val="20"/>
        </w:rPr>
        <w:t>Alenazi</w:t>
      </w:r>
      <w:proofErr w:type="spellEnd"/>
      <w:r w:rsidRPr="00644F33">
        <w:rPr>
          <w:rFonts w:ascii="Times New Roman" w:hAnsi="Times New Roman" w:cs="Times New Roman"/>
          <w:sz w:val="20"/>
          <w:szCs w:val="20"/>
        </w:rPr>
        <w:t xml:space="preserve">, A. (2023). Different estimation techniques for constant-partially accelerated life tests of Chen distribution using complete data. </w:t>
      </w:r>
      <w:r w:rsidRPr="00964E4D">
        <w:rPr>
          <w:rFonts w:ascii="Times New Roman" w:hAnsi="Times New Roman" w:cs="Times New Roman"/>
          <w:i/>
          <w:sz w:val="20"/>
          <w:szCs w:val="20"/>
        </w:rPr>
        <w:t>Scientific Reports</w:t>
      </w:r>
      <w:r w:rsidRPr="00644F33">
        <w:rPr>
          <w:rFonts w:ascii="Times New Roman" w:hAnsi="Times New Roman" w:cs="Times New Roman"/>
          <w:sz w:val="20"/>
          <w:szCs w:val="20"/>
        </w:rPr>
        <w:t>, 13(1).</w:t>
      </w:r>
    </w:p>
    <w:p w14:paraId="00A49C1E"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Reis, L.D., Cordeiro, G.M., and Lima, M.C. (2020). The Gamma-Chen distribution: a new family of distributions with applications. </w:t>
      </w:r>
      <w:r w:rsidR="00964E4D" w:rsidRPr="00964E4D">
        <w:rPr>
          <w:rFonts w:ascii="Times New Roman" w:hAnsi="Times New Roman" w:cs="Times New Roman"/>
          <w:i/>
          <w:sz w:val="20"/>
          <w:szCs w:val="20"/>
        </w:rPr>
        <w:t>Spanish Journal of Statistics</w:t>
      </w:r>
      <w:r w:rsidR="00964E4D">
        <w:rPr>
          <w:rFonts w:ascii="Times New Roman" w:hAnsi="Times New Roman" w:cs="Times New Roman"/>
          <w:sz w:val="20"/>
          <w:szCs w:val="20"/>
        </w:rPr>
        <w:t>.,</w:t>
      </w:r>
      <w:r w:rsidRPr="00644F33">
        <w:rPr>
          <w:rFonts w:ascii="Times New Roman" w:hAnsi="Times New Roman" w:cs="Times New Roman"/>
          <w:sz w:val="20"/>
          <w:szCs w:val="20"/>
        </w:rPr>
        <w:t>2(1): 23-40.</w:t>
      </w:r>
    </w:p>
    <w:p w14:paraId="4605E904"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Reyad, H., Alizadeh, M., Jamal, F., Othman, S. (2018). The Topp Leone odd Lindley-G family of distributions: Properties and applications. </w:t>
      </w:r>
      <w:r w:rsidRPr="00964E4D">
        <w:rPr>
          <w:rFonts w:ascii="Times New Roman" w:hAnsi="Times New Roman" w:cs="Times New Roman"/>
          <w:i/>
          <w:sz w:val="20"/>
          <w:szCs w:val="20"/>
        </w:rPr>
        <w:t>Journal of Statistics and Management Systems</w:t>
      </w:r>
      <w:r w:rsidRPr="00644F33">
        <w:rPr>
          <w:rFonts w:ascii="Times New Roman" w:hAnsi="Times New Roman" w:cs="Times New Roman"/>
          <w:sz w:val="20"/>
          <w:szCs w:val="20"/>
        </w:rPr>
        <w:t>, 21(7): 1273-297.</w:t>
      </w:r>
    </w:p>
    <w:p w14:paraId="6BC9082E"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Sarhan, A. M., </w:t>
      </w:r>
      <w:proofErr w:type="spellStart"/>
      <w:r w:rsidRPr="00644F33">
        <w:rPr>
          <w:rFonts w:ascii="Times New Roman" w:hAnsi="Times New Roman" w:cs="Times New Roman"/>
          <w:sz w:val="20"/>
          <w:szCs w:val="20"/>
        </w:rPr>
        <w:t>Apaloo</w:t>
      </w:r>
      <w:proofErr w:type="spellEnd"/>
      <w:r w:rsidRPr="00644F33">
        <w:rPr>
          <w:rFonts w:ascii="Times New Roman" w:hAnsi="Times New Roman" w:cs="Times New Roman"/>
          <w:sz w:val="20"/>
          <w:szCs w:val="20"/>
        </w:rPr>
        <w:t xml:space="preserve">, J., &amp; Kundu, D. (2024). A new bivariate lifetime distribution: properties, estimations and its extension. </w:t>
      </w:r>
      <w:r w:rsidRPr="00964E4D">
        <w:rPr>
          <w:rFonts w:ascii="Times New Roman" w:hAnsi="Times New Roman" w:cs="Times New Roman"/>
          <w:i/>
          <w:sz w:val="20"/>
          <w:szCs w:val="20"/>
        </w:rPr>
        <w:t>Communications in Statistics: Simulation and Computation</w:t>
      </w:r>
      <w:r w:rsidRPr="00644F33">
        <w:rPr>
          <w:rFonts w:ascii="Times New Roman" w:hAnsi="Times New Roman" w:cs="Times New Roman"/>
          <w:sz w:val="20"/>
          <w:szCs w:val="20"/>
        </w:rPr>
        <w:t>, 53(2): 879–896.</w:t>
      </w:r>
    </w:p>
    <w:p w14:paraId="1A4BCE31"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Singh, K., Kumar Mahto, A., &amp; Mani Tripathi, Y. (2024). On partially observed competing risks model for Chen distribution under generalized progressive hybrid censoring. </w:t>
      </w:r>
      <w:proofErr w:type="spellStart"/>
      <w:r w:rsidRPr="00964E4D">
        <w:rPr>
          <w:rFonts w:ascii="Times New Roman" w:hAnsi="Times New Roman" w:cs="Times New Roman"/>
          <w:i/>
          <w:sz w:val="20"/>
          <w:szCs w:val="20"/>
        </w:rPr>
        <w:t>Statistica</w:t>
      </w:r>
      <w:proofErr w:type="spellEnd"/>
      <w:r w:rsidRPr="00964E4D">
        <w:rPr>
          <w:rFonts w:ascii="Times New Roman" w:hAnsi="Times New Roman" w:cs="Times New Roman"/>
          <w:i/>
          <w:sz w:val="20"/>
          <w:szCs w:val="20"/>
        </w:rPr>
        <w:t xml:space="preserve"> </w:t>
      </w:r>
      <w:proofErr w:type="spellStart"/>
      <w:r w:rsidRPr="00964E4D">
        <w:rPr>
          <w:rFonts w:ascii="Times New Roman" w:hAnsi="Times New Roman" w:cs="Times New Roman"/>
          <w:i/>
          <w:sz w:val="20"/>
          <w:szCs w:val="20"/>
        </w:rPr>
        <w:t>Neerlandica</w:t>
      </w:r>
      <w:proofErr w:type="spellEnd"/>
      <w:r w:rsidRPr="00644F33">
        <w:rPr>
          <w:rFonts w:ascii="Times New Roman" w:hAnsi="Times New Roman" w:cs="Times New Roman"/>
          <w:sz w:val="20"/>
          <w:szCs w:val="20"/>
        </w:rPr>
        <w:t>, 78(1): 105–135.</w:t>
      </w:r>
    </w:p>
    <w:p w14:paraId="6931DC7B"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Sousa-Ferreira, I., Abreu, A. M., &amp; Rocha, C. (2023). The Extended Chen–Poisson Lifetime Distribution. </w:t>
      </w:r>
      <w:proofErr w:type="spellStart"/>
      <w:r w:rsidRPr="00964E4D">
        <w:rPr>
          <w:rFonts w:ascii="Times New Roman" w:hAnsi="Times New Roman" w:cs="Times New Roman"/>
          <w:i/>
          <w:sz w:val="20"/>
          <w:szCs w:val="20"/>
        </w:rPr>
        <w:t>Revstat</w:t>
      </w:r>
      <w:proofErr w:type="spellEnd"/>
      <w:r w:rsidRPr="00964E4D">
        <w:rPr>
          <w:rFonts w:ascii="Times New Roman" w:hAnsi="Times New Roman" w:cs="Times New Roman"/>
          <w:i/>
          <w:sz w:val="20"/>
          <w:szCs w:val="20"/>
        </w:rPr>
        <w:t xml:space="preserve"> Statistical Journal</w:t>
      </w:r>
      <w:r w:rsidRPr="00644F33">
        <w:rPr>
          <w:rFonts w:ascii="Times New Roman" w:hAnsi="Times New Roman" w:cs="Times New Roman"/>
          <w:sz w:val="20"/>
          <w:szCs w:val="20"/>
        </w:rPr>
        <w:t>, 21(2): 173–196.</w:t>
      </w:r>
    </w:p>
    <w:p w14:paraId="38E43ABE"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Stone, R. F., Loose, L. H., Melo, M. S., &amp; Bayer, F. M. (2023). The Chen Autoregressive Moving Average Model for Modeling Asymmetric Positive Continuous Time Series. </w:t>
      </w:r>
      <w:r w:rsidRPr="00964E4D">
        <w:rPr>
          <w:rFonts w:ascii="Times New Roman" w:hAnsi="Times New Roman" w:cs="Times New Roman"/>
          <w:i/>
          <w:sz w:val="20"/>
          <w:szCs w:val="20"/>
        </w:rPr>
        <w:t>Symmetry</w:t>
      </w:r>
      <w:r w:rsidRPr="00644F33">
        <w:rPr>
          <w:rFonts w:ascii="Times New Roman" w:hAnsi="Times New Roman" w:cs="Times New Roman"/>
          <w:sz w:val="20"/>
          <w:szCs w:val="20"/>
        </w:rPr>
        <w:t>, 15(9).</w:t>
      </w:r>
    </w:p>
    <w:p w14:paraId="26AE5F9F" w14:textId="77777777" w:rsidR="00644F33" w:rsidRPr="00644F33" w:rsidRDefault="00644F33" w:rsidP="00644F33">
      <w:pPr>
        <w:ind w:left="720" w:hanging="720"/>
        <w:rPr>
          <w:rFonts w:ascii="Times New Roman" w:hAnsi="Times New Roman" w:cs="Times New Roman"/>
          <w:sz w:val="20"/>
          <w:szCs w:val="20"/>
        </w:rPr>
      </w:pPr>
      <w:proofErr w:type="spellStart"/>
      <w:r w:rsidRPr="00644F33">
        <w:rPr>
          <w:rFonts w:ascii="Times New Roman" w:hAnsi="Times New Roman" w:cs="Times New Roman"/>
          <w:sz w:val="20"/>
          <w:szCs w:val="20"/>
        </w:rPr>
        <w:t>Tarvirdizade</w:t>
      </w:r>
      <w:proofErr w:type="spellEnd"/>
      <w:r w:rsidRPr="00644F33">
        <w:rPr>
          <w:rFonts w:ascii="Times New Roman" w:hAnsi="Times New Roman" w:cs="Times New Roman"/>
          <w:sz w:val="20"/>
          <w:szCs w:val="20"/>
        </w:rPr>
        <w:t xml:space="preserve">, B., &amp; Ahmadpour, M. (2021). A New Extension of Chen Distribution with Applications to Lifetime Data. </w:t>
      </w:r>
      <w:r w:rsidRPr="00964E4D">
        <w:rPr>
          <w:rFonts w:ascii="Times New Roman" w:hAnsi="Times New Roman" w:cs="Times New Roman"/>
          <w:i/>
          <w:sz w:val="20"/>
          <w:szCs w:val="20"/>
        </w:rPr>
        <w:t>Communications in Mathematics and Statistics</w:t>
      </w:r>
      <w:r w:rsidRPr="00644F33">
        <w:rPr>
          <w:rFonts w:ascii="Times New Roman" w:hAnsi="Times New Roman" w:cs="Times New Roman"/>
          <w:sz w:val="20"/>
          <w:szCs w:val="20"/>
        </w:rPr>
        <w:t>, 9(1): 23–38.</w:t>
      </w:r>
    </w:p>
    <w:p w14:paraId="0A970D03"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Telee, L. B. S., &amp; Kumar, V. (2023). Exponentiated Inverse Chen distribution: Properties and applications. </w:t>
      </w:r>
      <w:r w:rsidRPr="00964E4D">
        <w:rPr>
          <w:rFonts w:ascii="Times New Roman" w:hAnsi="Times New Roman" w:cs="Times New Roman"/>
          <w:i/>
          <w:sz w:val="20"/>
          <w:szCs w:val="20"/>
        </w:rPr>
        <w:t>Journal of Nepalese Management Academia</w:t>
      </w:r>
      <w:r w:rsidRPr="00644F33">
        <w:rPr>
          <w:rFonts w:ascii="Times New Roman" w:hAnsi="Times New Roman" w:cs="Times New Roman"/>
          <w:sz w:val="20"/>
          <w:szCs w:val="20"/>
        </w:rPr>
        <w:t>, 1(1): 53–62.</w:t>
      </w:r>
    </w:p>
    <w:p w14:paraId="5FDAF30C"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Wang, F. (2020). A new model with bathtub-shaped failure rate using an additive Burr XII distribution. </w:t>
      </w:r>
      <w:proofErr w:type="spellStart"/>
      <w:r w:rsidRPr="00964E4D">
        <w:rPr>
          <w:rFonts w:ascii="Times New Roman" w:hAnsi="Times New Roman" w:cs="Times New Roman"/>
          <w:i/>
          <w:sz w:val="20"/>
          <w:szCs w:val="20"/>
        </w:rPr>
        <w:t>Reliab</w:t>
      </w:r>
      <w:proofErr w:type="spellEnd"/>
      <w:r w:rsidRPr="00964E4D">
        <w:rPr>
          <w:rFonts w:ascii="Times New Roman" w:hAnsi="Times New Roman" w:cs="Times New Roman"/>
          <w:i/>
          <w:sz w:val="20"/>
          <w:szCs w:val="20"/>
        </w:rPr>
        <w:t>. Eng. Syst. Saf.</w:t>
      </w:r>
      <w:r w:rsidRPr="00644F33">
        <w:rPr>
          <w:rFonts w:ascii="Times New Roman" w:hAnsi="Times New Roman" w:cs="Times New Roman"/>
          <w:sz w:val="20"/>
          <w:szCs w:val="20"/>
        </w:rPr>
        <w:t>, 70: 305–312.</w:t>
      </w:r>
    </w:p>
    <w:p w14:paraId="6DAAEDB8"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Yousaf, F., Ali, S., Shah, I., &amp; Riaz, S. (2023). Parameters Estimation of the Exponentiated Chen Distribution Based on Upper Record Values</w:t>
      </w:r>
      <w:r w:rsidRPr="00964E4D">
        <w:rPr>
          <w:rFonts w:ascii="Times New Roman" w:hAnsi="Times New Roman" w:cs="Times New Roman"/>
          <w:i/>
          <w:sz w:val="20"/>
          <w:szCs w:val="20"/>
        </w:rPr>
        <w:t>. Journal of Reliability and Statistical Studies</w:t>
      </w:r>
      <w:r w:rsidRPr="00644F33">
        <w:rPr>
          <w:rFonts w:ascii="Times New Roman" w:hAnsi="Times New Roman" w:cs="Times New Roman"/>
          <w:sz w:val="20"/>
          <w:szCs w:val="20"/>
        </w:rPr>
        <w:t>, 16(1), 197–228.</w:t>
      </w:r>
    </w:p>
    <w:p w14:paraId="516EAE4B"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lastRenderedPageBreak/>
        <w:t xml:space="preserve">Zamani, Z., Afshari, M., </w:t>
      </w:r>
      <w:proofErr w:type="spellStart"/>
      <w:r w:rsidRPr="00644F33">
        <w:rPr>
          <w:rFonts w:ascii="Times New Roman" w:hAnsi="Times New Roman" w:cs="Times New Roman"/>
          <w:sz w:val="20"/>
          <w:szCs w:val="20"/>
        </w:rPr>
        <w:t>Karamikabir</w:t>
      </w:r>
      <w:proofErr w:type="spellEnd"/>
      <w:r w:rsidRPr="00644F33">
        <w:rPr>
          <w:rFonts w:ascii="Times New Roman" w:hAnsi="Times New Roman" w:cs="Times New Roman"/>
          <w:sz w:val="20"/>
          <w:szCs w:val="20"/>
        </w:rPr>
        <w:t xml:space="preserve">, H., Alizadeh, M., &amp; Ali, M. M. (2022). Extended Exponentiated Chen Distribution: Mathematical Properties and Applications. </w:t>
      </w:r>
      <w:r w:rsidRPr="00964E4D">
        <w:rPr>
          <w:rFonts w:ascii="Times New Roman" w:hAnsi="Times New Roman" w:cs="Times New Roman"/>
          <w:i/>
          <w:sz w:val="20"/>
          <w:szCs w:val="20"/>
        </w:rPr>
        <w:t>Statistics, Optimization and Information Computing</w:t>
      </w:r>
      <w:r w:rsidRPr="00644F33">
        <w:rPr>
          <w:rFonts w:ascii="Times New Roman" w:hAnsi="Times New Roman" w:cs="Times New Roman"/>
          <w:sz w:val="20"/>
          <w:szCs w:val="20"/>
        </w:rPr>
        <w:t>, 10(2): 606–626.</w:t>
      </w:r>
    </w:p>
    <w:p w14:paraId="1E21563B" w14:textId="77777777" w:rsidR="0072330D"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Zhang, T. and Xie, M. (2011). On the upper truncated Weibull distribution and its reliability implications. </w:t>
      </w:r>
      <w:r w:rsidRPr="00964E4D">
        <w:rPr>
          <w:rFonts w:ascii="Times New Roman" w:hAnsi="Times New Roman" w:cs="Times New Roman"/>
          <w:i/>
          <w:sz w:val="20"/>
          <w:szCs w:val="20"/>
        </w:rPr>
        <w:t>Reliability Engineering &amp; System Safety</w:t>
      </w:r>
      <w:r w:rsidRPr="00644F33">
        <w:rPr>
          <w:rFonts w:ascii="Times New Roman" w:hAnsi="Times New Roman" w:cs="Times New Roman"/>
          <w:sz w:val="20"/>
          <w:szCs w:val="20"/>
        </w:rPr>
        <w:t>, 96(1): 194–200.</w:t>
      </w:r>
    </w:p>
    <w:p w14:paraId="7FF5C6E2" w14:textId="77777777" w:rsidR="0072330D" w:rsidRPr="0072330D" w:rsidRDefault="00D5723F" w:rsidP="00D5723F">
      <w:pPr>
        <w:tabs>
          <w:tab w:val="left" w:pos="6465"/>
        </w:tabs>
        <w:rPr>
          <w:rFonts w:ascii="Times New Roman" w:hAnsi="Times New Roman" w:cs="Times New Roman"/>
          <w:sz w:val="24"/>
          <w:szCs w:val="24"/>
        </w:rPr>
      </w:pPr>
      <w:r>
        <w:rPr>
          <w:rFonts w:ascii="Times New Roman" w:hAnsi="Times New Roman" w:cs="Times New Roman"/>
          <w:sz w:val="24"/>
          <w:szCs w:val="24"/>
        </w:rPr>
        <w:tab/>
      </w:r>
    </w:p>
    <w:sectPr w:rsidR="0072330D" w:rsidRPr="007233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14073" w14:textId="77777777" w:rsidR="008403E4" w:rsidRDefault="008403E4" w:rsidP="000A566A">
      <w:pPr>
        <w:spacing w:after="0" w:line="240" w:lineRule="auto"/>
      </w:pPr>
      <w:r>
        <w:separator/>
      </w:r>
    </w:p>
  </w:endnote>
  <w:endnote w:type="continuationSeparator" w:id="0">
    <w:p w14:paraId="20B4D142" w14:textId="77777777" w:rsidR="008403E4" w:rsidRDefault="008403E4" w:rsidP="000A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16759" w14:textId="77777777" w:rsidR="000A566A" w:rsidRDefault="000A5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0DCCF" w14:textId="77777777" w:rsidR="000A566A" w:rsidRDefault="000A5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310D" w14:textId="77777777" w:rsidR="000A566A" w:rsidRDefault="000A5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AAC51" w14:textId="77777777" w:rsidR="008403E4" w:rsidRDefault="008403E4" w:rsidP="000A566A">
      <w:pPr>
        <w:spacing w:after="0" w:line="240" w:lineRule="auto"/>
      </w:pPr>
      <w:r>
        <w:separator/>
      </w:r>
    </w:p>
  </w:footnote>
  <w:footnote w:type="continuationSeparator" w:id="0">
    <w:p w14:paraId="0D881ECE" w14:textId="77777777" w:rsidR="008403E4" w:rsidRDefault="008403E4" w:rsidP="000A5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159A" w14:textId="25FB8E71" w:rsidR="000A566A" w:rsidRDefault="000A566A">
    <w:pPr>
      <w:pStyle w:val="Header"/>
    </w:pPr>
    <w:r>
      <w:rPr>
        <w:noProof/>
      </w:rPr>
      <w:pict w14:anchorId="61702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22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B3F61" w14:textId="6B988A1B" w:rsidR="000A566A" w:rsidRDefault="000A566A">
    <w:pPr>
      <w:pStyle w:val="Header"/>
    </w:pPr>
    <w:r>
      <w:rPr>
        <w:noProof/>
      </w:rPr>
      <w:pict w14:anchorId="11CFC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22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3889B" w14:textId="0EA872BB" w:rsidR="000A566A" w:rsidRDefault="000A566A">
    <w:pPr>
      <w:pStyle w:val="Header"/>
    </w:pPr>
    <w:r>
      <w:rPr>
        <w:noProof/>
      </w:rPr>
      <w:pict w14:anchorId="5618C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22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007"/>
    <w:multiLevelType w:val="hybridMultilevel"/>
    <w:tmpl w:val="8CD0A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6096F"/>
    <w:multiLevelType w:val="hybridMultilevel"/>
    <w:tmpl w:val="5DA61A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C377E"/>
    <w:multiLevelType w:val="multilevel"/>
    <w:tmpl w:val="2D74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E862EB"/>
    <w:multiLevelType w:val="hybridMultilevel"/>
    <w:tmpl w:val="F71EC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F0DF9"/>
    <w:multiLevelType w:val="multilevel"/>
    <w:tmpl w:val="5B52AF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88D4621"/>
    <w:multiLevelType w:val="multilevel"/>
    <w:tmpl w:val="3B4C29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EC3CB5"/>
    <w:multiLevelType w:val="multilevel"/>
    <w:tmpl w:val="41828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86878"/>
    <w:multiLevelType w:val="hybridMultilevel"/>
    <w:tmpl w:val="D96CA082"/>
    <w:lvl w:ilvl="0" w:tplc="97F04F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E12606"/>
    <w:multiLevelType w:val="hybridMultilevel"/>
    <w:tmpl w:val="69EE316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D75283"/>
    <w:multiLevelType w:val="hybridMultilevel"/>
    <w:tmpl w:val="CE9CB474"/>
    <w:lvl w:ilvl="0" w:tplc="63EE34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B1D37"/>
    <w:multiLevelType w:val="hybridMultilevel"/>
    <w:tmpl w:val="4150E692"/>
    <w:lvl w:ilvl="0" w:tplc="1E7E40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34C4D"/>
    <w:multiLevelType w:val="hybridMultilevel"/>
    <w:tmpl w:val="348C57F8"/>
    <w:lvl w:ilvl="0" w:tplc="D4788D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6473A0"/>
    <w:multiLevelType w:val="hybridMultilevel"/>
    <w:tmpl w:val="C0FE4DCA"/>
    <w:lvl w:ilvl="0" w:tplc="A1388C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681AE4"/>
    <w:multiLevelType w:val="multilevel"/>
    <w:tmpl w:val="B36E0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13"/>
  </w:num>
  <w:num w:numId="4">
    <w:abstractNumId w:val="6"/>
  </w:num>
  <w:num w:numId="5">
    <w:abstractNumId w:val="10"/>
  </w:num>
  <w:num w:numId="6">
    <w:abstractNumId w:val="7"/>
  </w:num>
  <w:num w:numId="7">
    <w:abstractNumId w:val="2"/>
  </w:num>
  <w:num w:numId="8">
    <w:abstractNumId w:val="11"/>
  </w:num>
  <w:num w:numId="9">
    <w:abstractNumId w:val="12"/>
  </w:num>
  <w:num w:numId="10">
    <w:abstractNumId w:val="4"/>
  </w:num>
  <w:num w:numId="11">
    <w:abstractNumId w:val="9"/>
  </w:num>
  <w:num w:numId="12">
    <w:abstractNumId w:val="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F"/>
    <w:rsid w:val="0000259B"/>
    <w:rsid w:val="000115D7"/>
    <w:rsid w:val="0001391D"/>
    <w:rsid w:val="000155F4"/>
    <w:rsid w:val="00025305"/>
    <w:rsid w:val="0002766A"/>
    <w:rsid w:val="00027C8C"/>
    <w:rsid w:val="00034E38"/>
    <w:rsid w:val="0006094A"/>
    <w:rsid w:val="00071F5B"/>
    <w:rsid w:val="00074B88"/>
    <w:rsid w:val="00075446"/>
    <w:rsid w:val="0007567B"/>
    <w:rsid w:val="00075A92"/>
    <w:rsid w:val="00080383"/>
    <w:rsid w:val="000850E8"/>
    <w:rsid w:val="0008730D"/>
    <w:rsid w:val="000917D5"/>
    <w:rsid w:val="00093122"/>
    <w:rsid w:val="00094EE3"/>
    <w:rsid w:val="000A5438"/>
    <w:rsid w:val="000A566A"/>
    <w:rsid w:val="000B2659"/>
    <w:rsid w:val="000C5648"/>
    <w:rsid w:val="000F2639"/>
    <w:rsid w:val="000F5437"/>
    <w:rsid w:val="000F68F6"/>
    <w:rsid w:val="00104197"/>
    <w:rsid w:val="00111149"/>
    <w:rsid w:val="00111C21"/>
    <w:rsid w:val="001233F6"/>
    <w:rsid w:val="001244EE"/>
    <w:rsid w:val="0012765B"/>
    <w:rsid w:val="00132DB5"/>
    <w:rsid w:val="00151EF1"/>
    <w:rsid w:val="001543C4"/>
    <w:rsid w:val="00156A0C"/>
    <w:rsid w:val="001663D2"/>
    <w:rsid w:val="00182C5B"/>
    <w:rsid w:val="00187111"/>
    <w:rsid w:val="00195842"/>
    <w:rsid w:val="001A137F"/>
    <w:rsid w:val="001A42C1"/>
    <w:rsid w:val="001A56AA"/>
    <w:rsid w:val="001B2610"/>
    <w:rsid w:val="001C03D0"/>
    <w:rsid w:val="001C29FA"/>
    <w:rsid w:val="001C5F90"/>
    <w:rsid w:val="001F54E5"/>
    <w:rsid w:val="001F5CEA"/>
    <w:rsid w:val="001F6254"/>
    <w:rsid w:val="00203EC9"/>
    <w:rsid w:val="0020525C"/>
    <w:rsid w:val="00215FA5"/>
    <w:rsid w:val="002238F8"/>
    <w:rsid w:val="002258EB"/>
    <w:rsid w:val="00235386"/>
    <w:rsid w:val="00267287"/>
    <w:rsid w:val="0027278E"/>
    <w:rsid w:val="00277D3E"/>
    <w:rsid w:val="002804A9"/>
    <w:rsid w:val="002938EE"/>
    <w:rsid w:val="00294129"/>
    <w:rsid w:val="00294356"/>
    <w:rsid w:val="00294A38"/>
    <w:rsid w:val="002B1901"/>
    <w:rsid w:val="002C6CC3"/>
    <w:rsid w:val="003016A6"/>
    <w:rsid w:val="00301FE7"/>
    <w:rsid w:val="0030264D"/>
    <w:rsid w:val="003462E0"/>
    <w:rsid w:val="00354174"/>
    <w:rsid w:val="00354377"/>
    <w:rsid w:val="003562F7"/>
    <w:rsid w:val="00362EAF"/>
    <w:rsid w:val="00366C85"/>
    <w:rsid w:val="00375A6A"/>
    <w:rsid w:val="003765B4"/>
    <w:rsid w:val="00393CF7"/>
    <w:rsid w:val="00396DDE"/>
    <w:rsid w:val="003C20BF"/>
    <w:rsid w:val="003E10E2"/>
    <w:rsid w:val="003E1692"/>
    <w:rsid w:val="003F26A9"/>
    <w:rsid w:val="003F70BF"/>
    <w:rsid w:val="004006BF"/>
    <w:rsid w:val="00404047"/>
    <w:rsid w:val="00407202"/>
    <w:rsid w:val="00413A75"/>
    <w:rsid w:val="00415618"/>
    <w:rsid w:val="00422EAE"/>
    <w:rsid w:val="00425B1E"/>
    <w:rsid w:val="00425F5A"/>
    <w:rsid w:val="00442C23"/>
    <w:rsid w:val="00453638"/>
    <w:rsid w:val="0047054D"/>
    <w:rsid w:val="004976F9"/>
    <w:rsid w:val="00497E12"/>
    <w:rsid w:val="004A2F02"/>
    <w:rsid w:val="004B13E4"/>
    <w:rsid w:val="004C3102"/>
    <w:rsid w:val="004C6034"/>
    <w:rsid w:val="004E755E"/>
    <w:rsid w:val="004F072C"/>
    <w:rsid w:val="00515265"/>
    <w:rsid w:val="00517D65"/>
    <w:rsid w:val="00521430"/>
    <w:rsid w:val="00526C48"/>
    <w:rsid w:val="00535485"/>
    <w:rsid w:val="005464F1"/>
    <w:rsid w:val="00552054"/>
    <w:rsid w:val="00552FFC"/>
    <w:rsid w:val="00554403"/>
    <w:rsid w:val="0055579C"/>
    <w:rsid w:val="00563355"/>
    <w:rsid w:val="00567E21"/>
    <w:rsid w:val="00571647"/>
    <w:rsid w:val="00571FD8"/>
    <w:rsid w:val="005769EF"/>
    <w:rsid w:val="00581FB3"/>
    <w:rsid w:val="00584436"/>
    <w:rsid w:val="00585421"/>
    <w:rsid w:val="00585671"/>
    <w:rsid w:val="005A2F00"/>
    <w:rsid w:val="005B294C"/>
    <w:rsid w:val="005B469C"/>
    <w:rsid w:val="005C5992"/>
    <w:rsid w:val="005E209D"/>
    <w:rsid w:val="00603963"/>
    <w:rsid w:val="00620EE2"/>
    <w:rsid w:val="0062709F"/>
    <w:rsid w:val="00631E95"/>
    <w:rsid w:val="00632080"/>
    <w:rsid w:val="00640AA5"/>
    <w:rsid w:val="00642A6D"/>
    <w:rsid w:val="00644F33"/>
    <w:rsid w:val="00646CC2"/>
    <w:rsid w:val="00647CC5"/>
    <w:rsid w:val="00655133"/>
    <w:rsid w:val="00662234"/>
    <w:rsid w:val="00667734"/>
    <w:rsid w:val="006778E3"/>
    <w:rsid w:val="006A1A0F"/>
    <w:rsid w:val="006A2CDC"/>
    <w:rsid w:val="006B7107"/>
    <w:rsid w:val="006D1198"/>
    <w:rsid w:val="006D34BB"/>
    <w:rsid w:val="006D4916"/>
    <w:rsid w:val="006D75EF"/>
    <w:rsid w:val="00715A2E"/>
    <w:rsid w:val="007206E4"/>
    <w:rsid w:val="0072330D"/>
    <w:rsid w:val="00724AC0"/>
    <w:rsid w:val="0073723B"/>
    <w:rsid w:val="00751A40"/>
    <w:rsid w:val="007624F5"/>
    <w:rsid w:val="00770DDA"/>
    <w:rsid w:val="007711FA"/>
    <w:rsid w:val="00776A60"/>
    <w:rsid w:val="007841C7"/>
    <w:rsid w:val="00786BFA"/>
    <w:rsid w:val="0078764D"/>
    <w:rsid w:val="0079436D"/>
    <w:rsid w:val="007B08A0"/>
    <w:rsid w:val="007C4D8D"/>
    <w:rsid w:val="007D07D1"/>
    <w:rsid w:val="007D4D0F"/>
    <w:rsid w:val="007E6197"/>
    <w:rsid w:val="007E64F5"/>
    <w:rsid w:val="007F2A39"/>
    <w:rsid w:val="007F33D2"/>
    <w:rsid w:val="007F4B03"/>
    <w:rsid w:val="00810A68"/>
    <w:rsid w:val="00817254"/>
    <w:rsid w:val="008172E0"/>
    <w:rsid w:val="00823B9B"/>
    <w:rsid w:val="008248C2"/>
    <w:rsid w:val="00826FAA"/>
    <w:rsid w:val="00833A53"/>
    <w:rsid w:val="00836FF9"/>
    <w:rsid w:val="008403E4"/>
    <w:rsid w:val="0084659B"/>
    <w:rsid w:val="008533B2"/>
    <w:rsid w:val="00861387"/>
    <w:rsid w:val="00861A81"/>
    <w:rsid w:val="00884835"/>
    <w:rsid w:val="008933DF"/>
    <w:rsid w:val="008B5844"/>
    <w:rsid w:val="008C7A23"/>
    <w:rsid w:val="008D79F2"/>
    <w:rsid w:val="008D7BC7"/>
    <w:rsid w:val="0090774D"/>
    <w:rsid w:val="00915E87"/>
    <w:rsid w:val="00924CF2"/>
    <w:rsid w:val="00925C64"/>
    <w:rsid w:val="0092691C"/>
    <w:rsid w:val="00927797"/>
    <w:rsid w:val="009306D0"/>
    <w:rsid w:val="0093329B"/>
    <w:rsid w:val="00933329"/>
    <w:rsid w:val="00942FA9"/>
    <w:rsid w:val="00944C5F"/>
    <w:rsid w:val="00953040"/>
    <w:rsid w:val="0095718C"/>
    <w:rsid w:val="00964E4D"/>
    <w:rsid w:val="00973D5F"/>
    <w:rsid w:val="00997709"/>
    <w:rsid w:val="009A342A"/>
    <w:rsid w:val="009B2FF8"/>
    <w:rsid w:val="009C492E"/>
    <w:rsid w:val="009D2275"/>
    <w:rsid w:val="009E774A"/>
    <w:rsid w:val="00A11440"/>
    <w:rsid w:val="00A14281"/>
    <w:rsid w:val="00A2247B"/>
    <w:rsid w:val="00A40521"/>
    <w:rsid w:val="00A4717D"/>
    <w:rsid w:val="00A57B27"/>
    <w:rsid w:val="00A57BE6"/>
    <w:rsid w:val="00A613DB"/>
    <w:rsid w:val="00A6526A"/>
    <w:rsid w:val="00A727E1"/>
    <w:rsid w:val="00A72E67"/>
    <w:rsid w:val="00A7617A"/>
    <w:rsid w:val="00A8073D"/>
    <w:rsid w:val="00A82714"/>
    <w:rsid w:val="00A829D5"/>
    <w:rsid w:val="00A82D7D"/>
    <w:rsid w:val="00A95411"/>
    <w:rsid w:val="00AA111C"/>
    <w:rsid w:val="00AA48AC"/>
    <w:rsid w:val="00AB3E34"/>
    <w:rsid w:val="00AB750C"/>
    <w:rsid w:val="00AC14E8"/>
    <w:rsid w:val="00AC18EC"/>
    <w:rsid w:val="00AE26CF"/>
    <w:rsid w:val="00AE31EF"/>
    <w:rsid w:val="00AF4EA0"/>
    <w:rsid w:val="00AF5BA0"/>
    <w:rsid w:val="00B00004"/>
    <w:rsid w:val="00B04E93"/>
    <w:rsid w:val="00B05C1B"/>
    <w:rsid w:val="00B26E20"/>
    <w:rsid w:val="00B3332D"/>
    <w:rsid w:val="00B40D34"/>
    <w:rsid w:val="00B465EA"/>
    <w:rsid w:val="00B52DFE"/>
    <w:rsid w:val="00B603A7"/>
    <w:rsid w:val="00B611C8"/>
    <w:rsid w:val="00B83B22"/>
    <w:rsid w:val="00B92D90"/>
    <w:rsid w:val="00BA1F1E"/>
    <w:rsid w:val="00BB054B"/>
    <w:rsid w:val="00BB1748"/>
    <w:rsid w:val="00BC384D"/>
    <w:rsid w:val="00BD33AE"/>
    <w:rsid w:val="00BD4196"/>
    <w:rsid w:val="00BE2765"/>
    <w:rsid w:val="00BE39BF"/>
    <w:rsid w:val="00C04BF1"/>
    <w:rsid w:val="00C124C8"/>
    <w:rsid w:val="00C23738"/>
    <w:rsid w:val="00C539E9"/>
    <w:rsid w:val="00C61839"/>
    <w:rsid w:val="00C63750"/>
    <w:rsid w:val="00C654D2"/>
    <w:rsid w:val="00C71177"/>
    <w:rsid w:val="00C729B8"/>
    <w:rsid w:val="00C90B11"/>
    <w:rsid w:val="00C9310E"/>
    <w:rsid w:val="00C93EEF"/>
    <w:rsid w:val="00C96282"/>
    <w:rsid w:val="00CB1B6F"/>
    <w:rsid w:val="00CB3FDC"/>
    <w:rsid w:val="00CC4C8C"/>
    <w:rsid w:val="00CC5A31"/>
    <w:rsid w:val="00CE5BE6"/>
    <w:rsid w:val="00CF2962"/>
    <w:rsid w:val="00CF7BF5"/>
    <w:rsid w:val="00D05973"/>
    <w:rsid w:val="00D218DE"/>
    <w:rsid w:val="00D22D2A"/>
    <w:rsid w:val="00D3530A"/>
    <w:rsid w:val="00D37B5D"/>
    <w:rsid w:val="00D56519"/>
    <w:rsid w:val="00D5723F"/>
    <w:rsid w:val="00D6135F"/>
    <w:rsid w:val="00D67274"/>
    <w:rsid w:val="00D7049C"/>
    <w:rsid w:val="00D8612F"/>
    <w:rsid w:val="00DA3C78"/>
    <w:rsid w:val="00DA3EA2"/>
    <w:rsid w:val="00DA4063"/>
    <w:rsid w:val="00DA5FD8"/>
    <w:rsid w:val="00DA72D3"/>
    <w:rsid w:val="00DA79E5"/>
    <w:rsid w:val="00DB4749"/>
    <w:rsid w:val="00DB6146"/>
    <w:rsid w:val="00DB78BD"/>
    <w:rsid w:val="00DC11A3"/>
    <w:rsid w:val="00DE06EA"/>
    <w:rsid w:val="00DE1FDD"/>
    <w:rsid w:val="00DE4118"/>
    <w:rsid w:val="00DE50C0"/>
    <w:rsid w:val="00DF343A"/>
    <w:rsid w:val="00DF6572"/>
    <w:rsid w:val="00E06DA3"/>
    <w:rsid w:val="00E072CF"/>
    <w:rsid w:val="00E12D99"/>
    <w:rsid w:val="00E25554"/>
    <w:rsid w:val="00E27B0C"/>
    <w:rsid w:val="00E31AFC"/>
    <w:rsid w:val="00E3583C"/>
    <w:rsid w:val="00E35862"/>
    <w:rsid w:val="00E3634B"/>
    <w:rsid w:val="00E402CC"/>
    <w:rsid w:val="00E42CD7"/>
    <w:rsid w:val="00E42F71"/>
    <w:rsid w:val="00E50874"/>
    <w:rsid w:val="00E56145"/>
    <w:rsid w:val="00E66DD1"/>
    <w:rsid w:val="00E82B7C"/>
    <w:rsid w:val="00E917C4"/>
    <w:rsid w:val="00EA4507"/>
    <w:rsid w:val="00EC27CD"/>
    <w:rsid w:val="00EC78A7"/>
    <w:rsid w:val="00EC7D41"/>
    <w:rsid w:val="00ED50FF"/>
    <w:rsid w:val="00ED7748"/>
    <w:rsid w:val="00EE1A7C"/>
    <w:rsid w:val="00EE2015"/>
    <w:rsid w:val="00EE7DEB"/>
    <w:rsid w:val="00F05E2F"/>
    <w:rsid w:val="00F06604"/>
    <w:rsid w:val="00F11230"/>
    <w:rsid w:val="00F14099"/>
    <w:rsid w:val="00F1728A"/>
    <w:rsid w:val="00F232FD"/>
    <w:rsid w:val="00F25C49"/>
    <w:rsid w:val="00F25FB5"/>
    <w:rsid w:val="00F27CF5"/>
    <w:rsid w:val="00F27E0A"/>
    <w:rsid w:val="00F356C6"/>
    <w:rsid w:val="00F36209"/>
    <w:rsid w:val="00F452BA"/>
    <w:rsid w:val="00F52F2D"/>
    <w:rsid w:val="00F606B2"/>
    <w:rsid w:val="00F62182"/>
    <w:rsid w:val="00F627F0"/>
    <w:rsid w:val="00F65230"/>
    <w:rsid w:val="00F674CA"/>
    <w:rsid w:val="00F7334D"/>
    <w:rsid w:val="00F74B7A"/>
    <w:rsid w:val="00F915F4"/>
    <w:rsid w:val="00FA051F"/>
    <w:rsid w:val="00FB2FF4"/>
    <w:rsid w:val="00FB71E9"/>
    <w:rsid w:val="00FC563C"/>
    <w:rsid w:val="00FC7CE5"/>
    <w:rsid w:val="00FD3501"/>
    <w:rsid w:val="00FE1E32"/>
    <w:rsid w:val="00FE1EA2"/>
    <w:rsid w:val="00FE5333"/>
    <w:rsid w:val="00FE7259"/>
    <w:rsid w:val="00FF01ED"/>
    <w:rsid w:val="00FF3240"/>
    <w:rsid w:val="00FF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F19A8D"/>
  <w15:docId w15:val="{31AFF10D-2C8E-49FE-9031-7F381B09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31E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A137F"/>
    <w:pPr>
      <w:ind w:left="720"/>
      <w:contextualSpacing/>
    </w:pPr>
  </w:style>
  <w:style w:type="character" w:styleId="PlaceholderText">
    <w:name w:val="Placeholder Text"/>
    <w:basedOn w:val="DefaultParagraphFont"/>
    <w:uiPriority w:val="99"/>
    <w:semiHidden/>
    <w:rsid w:val="001A42C1"/>
    <w:rPr>
      <w:color w:val="808080"/>
    </w:rPr>
  </w:style>
  <w:style w:type="paragraph" w:styleId="BalloonText">
    <w:name w:val="Balloon Text"/>
    <w:basedOn w:val="Normal"/>
    <w:link w:val="BalloonTextChar"/>
    <w:uiPriority w:val="99"/>
    <w:semiHidden/>
    <w:unhideWhenUsed/>
    <w:rsid w:val="001A4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2C1"/>
    <w:rPr>
      <w:rFonts w:ascii="Tahoma" w:hAnsi="Tahoma" w:cs="Tahoma"/>
      <w:sz w:val="16"/>
      <w:szCs w:val="16"/>
    </w:rPr>
  </w:style>
  <w:style w:type="character" w:customStyle="1" w:styleId="katex-mathml">
    <w:name w:val="katex-mathml"/>
    <w:basedOn w:val="DefaultParagraphFont"/>
    <w:rsid w:val="00DE1FDD"/>
  </w:style>
  <w:style w:type="character" w:customStyle="1" w:styleId="mord">
    <w:name w:val="mord"/>
    <w:basedOn w:val="DefaultParagraphFont"/>
    <w:rsid w:val="00DE1FDD"/>
  </w:style>
  <w:style w:type="character" w:customStyle="1" w:styleId="mopen">
    <w:name w:val="mopen"/>
    <w:basedOn w:val="DefaultParagraphFont"/>
    <w:rsid w:val="00DE1FDD"/>
  </w:style>
  <w:style w:type="character" w:customStyle="1" w:styleId="mpunct">
    <w:name w:val="mpunct"/>
    <w:basedOn w:val="DefaultParagraphFont"/>
    <w:rsid w:val="00DE1FDD"/>
  </w:style>
  <w:style w:type="character" w:customStyle="1" w:styleId="mclose">
    <w:name w:val="mclose"/>
    <w:basedOn w:val="DefaultParagraphFont"/>
    <w:rsid w:val="00DE1FDD"/>
  </w:style>
  <w:style w:type="character" w:customStyle="1" w:styleId="mrel">
    <w:name w:val="mrel"/>
    <w:basedOn w:val="DefaultParagraphFont"/>
    <w:rsid w:val="00DE1FDD"/>
  </w:style>
  <w:style w:type="character" w:customStyle="1" w:styleId="vlist-s">
    <w:name w:val="vlist-s"/>
    <w:basedOn w:val="DefaultParagraphFont"/>
    <w:rsid w:val="00DE1FDD"/>
  </w:style>
  <w:style w:type="character" w:customStyle="1" w:styleId="mbin">
    <w:name w:val="mbin"/>
    <w:basedOn w:val="DefaultParagraphFont"/>
    <w:rsid w:val="00DE1FDD"/>
  </w:style>
  <w:style w:type="character" w:customStyle="1" w:styleId="mop">
    <w:name w:val="mop"/>
    <w:basedOn w:val="DefaultParagraphFont"/>
    <w:rsid w:val="00DE1FDD"/>
  </w:style>
  <w:style w:type="character" w:customStyle="1" w:styleId="delimsizinginner">
    <w:name w:val="delimsizinginner"/>
    <w:basedOn w:val="DefaultParagraphFont"/>
    <w:rsid w:val="00DE1FDD"/>
  </w:style>
  <w:style w:type="paragraph" w:styleId="Footer">
    <w:name w:val="footer"/>
    <w:basedOn w:val="Normal"/>
    <w:link w:val="FooterChar"/>
    <w:uiPriority w:val="99"/>
    <w:unhideWhenUsed/>
    <w:rsid w:val="00DE1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FDD"/>
  </w:style>
  <w:style w:type="table" w:customStyle="1" w:styleId="TableGrid1">
    <w:name w:val="Table Grid1"/>
    <w:basedOn w:val="TableNormal"/>
    <w:next w:val="TableGrid"/>
    <w:uiPriority w:val="59"/>
    <w:rsid w:val="00DE1F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we-math-mathml-inline">
    <w:name w:val="mwe-math-mathml-inline"/>
    <w:basedOn w:val="DefaultParagraphFont"/>
    <w:rsid w:val="00DE1FDD"/>
  </w:style>
  <w:style w:type="character" w:styleId="Hyperlink">
    <w:name w:val="Hyperlink"/>
    <w:basedOn w:val="DefaultParagraphFont"/>
    <w:uiPriority w:val="99"/>
    <w:unhideWhenUsed/>
    <w:rsid w:val="00DE1FDD"/>
    <w:rPr>
      <w:color w:val="0000FF" w:themeColor="hyperlink"/>
      <w:u w:val="single"/>
    </w:rPr>
  </w:style>
  <w:style w:type="paragraph" w:styleId="Header">
    <w:name w:val="header"/>
    <w:basedOn w:val="Normal"/>
    <w:link w:val="HeaderChar"/>
    <w:uiPriority w:val="99"/>
    <w:unhideWhenUsed/>
    <w:rsid w:val="00DE1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FDD"/>
  </w:style>
  <w:style w:type="table" w:customStyle="1" w:styleId="TableGrid2">
    <w:name w:val="Table Grid2"/>
    <w:basedOn w:val="TableNormal"/>
    <w:next w:val="TableGrid"/>
    <w:uiPriority w:val="59"/>
    <w:rsid w:val="003E10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3E10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07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963248">
      <w:bodyDiv w:val="1"/>
      <w:marLeft w:val="0"/>
      <w:marRight w:val="0"/>
      <w:marTop w:val="0"/>
      <w:marBottom w:val="0"/>
      <w:divBdr>
        <w:top w:val="none" w:sz="0" w:space="0" w:color="auto"/>
        <w:left w:val="none" w:sz="0" w:space="0" w:color="auto"/>
        <w:bottom w:val="none" w:sz="0" w:space="0" w:color="auto"/>
        <w:right w:val="none" w:sz="0" w:space="0" w:color="auto"/>
      </w:divBdr>
    </w:div>
    <w:div w:id="62377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4907</Words>
  <Characters>27976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Pabre</dc:creator>
  <cp:lastModifiedBy>SDI 1084</cp:lastModifiedBy>
  <cp:revision>5</cp:revision>
  <cp:lastPrinted>2023-05-15T14:43:00Z</cp:lastPrinted>
  <dcterms:created xsi:type="dcterms:W3CDTF">2025-02-01T14:59:00Z</dcterms:created>
  <dcterms:modified xsi:type="dcterms:W3CDTF">2025-02-04T08:41:00Z</dcterms:modified>
</cp:coreProperties>
</file>