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1D5" w:rsidRPr="00084357" w:rsidRDefault="00D651D5">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12785" w:type="dxa"/>
        <w:tblLayout w:type="fixed"/>
        <w:tblLook w:val="0000" w:firstRow="0" w:lastRow="0" w:firstColumn="0" w:lastColumn="0" w:noHBand="0" w:noVBand="0"/>
      </w:tblPr>
      <w:tblGrid>
        <w:gridCol w:w="2160"/>
        <w:gridCol w:w="10625"/>
      </w:tblGrid>
      <w:tr w:rsidR="00D651D5" w:rsidRPr="00084357">
        <w:trPr>
          <w:trHeight w:val="290"/>
        </w:trPr>
        <w:tc>
          <w:tcPr>
            <w:tcW w:w="2160" w:type="dxa"/>
            <w:tcBorders>
              <w:right w:val="single" w:sz="4" w:space="0" w:color="000000"/>
            </w:tcBorders>
          </w:tcPr>
          <w:p w:rsidR="00D651D5" w:rsidRPr="00084357" w:rsidRDefault="00B76457">
            <w:pPr>
              <w:pBdr>
                <w:top w:val="nil"/>
                <w:left w:val="nil"/>
                <w:bottom w:val="nil"/>
                <w:right w:val="nil"/>
                <w:between w:val="nil"/>
              </w:pBdr>
              <w:spacing w:line="240" w:lineRule="auto"/>
              <w:ind w:left="0" w:hanging="2"/>
              <w:rPr>
                <w:rFonts w:ascii="Arial" w:eastAsia="Cambria" w:hAnsi="Arial" w:cs="Arial"/>
                <w:color w:val="000000"/>
                <w:sz w:val="20"/>
                <w:szCs w:val="20"/>
              </w:rPr>
            </w:pPr>
            <w:r w:rsidRPr="00084357">
              <w:rPr>
                <w:rFonts w:ascii="Arial" w:eastAsia="Cambria" w:hAnsi="Arial" w:cs="Arial"/>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rsidR="00D651D5" w:rsidRPr="00084357" w:rsidRDefault="0044478A">
            <w:pPr>
              <w:pBdr>
                <w:top w:val="nil"/>
                <w:left w:val="nil"/>
                <w:bottom w:val="nil"/>
                <w:right w:val="nil"/>
                <w:between w:val="nil"/>
              </w:pBdr>
              <w:spacing w:line="240" w:lineRule="auto"/>
              <w:ind w:left="0" w:hanging="2"/>
              <w:rPr>
                <w:rFonts w:ascii="Arial" w:eastAsia="Cambria" w:hAnsi="Arial" w:cs="Arial"/>
                <w:color w:val="000000"/>
                <w:sz w:val="20"/>
                <w:szCs w:val="20"/>
              </w:rPr>
            </w:pPr>
            <w:hyperlink r:id="rId7">
              <w:r w:rsidR="00B76457" w:rsidRPr="00084357">
                <w:rPr>
                  <w:rFonts w:ascii="Arial" w:eastAsia="Cambria" w:hAnsi="Arial" w:cs="Arial"/>
                  <w:b/>
                  <w:color w:val="0000FF"/>
                  <w:sz w:val="20"/>
                  <w:szCs w:val="20"/>
                  <w:u w:val="single"/>
                </w:rPr>
                <w:t>Asian Journal of Mathematics and Computer Research</w:t>
              </w:r>
            </w:hyperlink>
          </w:p>
        </w:tc>
      </w:tr>
      <w:tr w:rsidR="00D651D5" w:rsidRPr="00084357">
        <w:trPr>
          <w:trHeight w:val="290"/>
        </w:trPr>
        <w:tc>
          <w:tcPr>
            <w:tcW w:w="2160" w:type="dxa"/>
            <w:tcBorders>
              <w:right w:val="single" w:sz="4" w:space="0" w:color="000000"/>
            </w:tcBorders>
          </w:tcPr>
          <w:p w:rsidR="00D651D5" w:rsidRPr="00084357" w:rsidRDefault="00B76457">
            <w:pPr>
              <w:pBdr>
                <w:top w:val="nil"/>
                <w:left w:val="nil"/>
                <w:bottom w:val="nil"/>
                <w:right w:val="nil"/>
                <w:between w:val="nil"/>
              </w:pBdr>
              <w:spacing w:line="240" w:lineRule="auto"/>
              <w:ind w:left="0" w:hanging="2"/>
              <w:rPr>
                <w:rFonts w:ascii="Arial" w:eastAsia="Cambria" w:hAnsi="Arial" w:cs="Arial"/>
                <w:color w:val="000000"/>
                <w:sz w:val="20"/>
                <w:szCs w:val="20"/>
              </w:rPr>
            </w:pPr>
            <w:r w:rsidRPr="00084357">
              <w:rPr>
                <w:rFonts w:ascii="Arial" w:eastAsia="Cambria" w:hAnsi="Arial" w:cs="Arial"/>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rsidR="00D651D5" w:rsidRPr="00084357" w:rsidRDefault="00B76457">
            <w:pPr>
              <w:pBdr>
                <w:top w:val="nil"/>
                <w:left w:val="nil"/>
                <w:bottom w:val="nil"/>
                <w:right w:val="nil"/>
                <w:between w:val="nil"/>
              </w:pBdr>
              <w:spacing w:line="240" w:lineRule="auto"/>
              <w:ind w:left="0" w:hanging="2"/>
              <w:rPr>
                <w:rFonts w:ascii="Arial" w:eastAsia="Cambria" w:hAnsi="Arial" w:cs="Arial"/>
                <w:color w:val="000000"/>
                <w:sz w:val="20"/>
                <w:szCs w:val="20"/>
              </w:rPr>
            </w:pPr>
            <w:r w:rsidRPr="00084357">
              <w:rPr>
                <w:rFonts w:ascii="Arial" w:eastAsia="Cambria" w:hAnsi="Arial" w:cs="Arial"/>
                <w:b/>
                <w:color w:val="000000"/>
                <w:sz w:val="20"/>
                <w:szCs w:val="20"/>
              </w:rPr>
              <w:t>Ms_AJOMCOR_12786</w:t>
            </w:r>
          </w:p>
        </w:tc>
      </w:tr>
      <w:tr w:rsidR="00D651D5" w:rsidRPr="00084357">
        <w:trPr>
          <w:trHeight w:val="650"/>
        </w:trPr>
        <w:tc>
          <w:tcPr>
            <w:tcW w:w="2160" w:type="dxa"/>
            <w:tcBorders>
              <w:right w:val="single" w:sz="4" w:space="0" w:color="000000"/>
            </w:tcBorders>
          </w:tcPr>
          <w:p w:rsidR="00D651D5" w:rsidRPr="00084357" w:rsidRDefault="00B76457">
            <w:pPr>
              <w:pBdr>
                <w:top w:val="nil"/>
                <w:left w:val="nil"/>
                <w:bottom w:val="nil"/>
                <w:right w:val="nil"/>
                <w:between w:val="nil"/>
              </w:pBdr>
              <w:spacing w:line="240" w:lineRule="auto"/>
              <w:ind w:left="0" w:hanging="2"/>
              <w:rPr>
                <w:rFonts w:ascii="Arial" w:eastAsia="Cambria" w:hAnsi="Arial" w:cs="Arial"/>
                <w:color w:val="000000"/>
                <w:sz w:val="20"/>
                <w:szCs w:val="20"/>
              </w:rPr>
            </w:pPr>
            <w:r w:rsidRPr="00084357">
              <w:rPr>
                <w:rFonts w:ascii="Arial" w:eastAsia="Cambria" w:hAnsi="Arial" w:cs="Arial"/>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rsidR="00D651D5" w:rsidRPr="00084357" w:rsidRDefault="00B76457">
            <w:pPr>
              <w:pBdr>
                <w:top w:val="nil"/>
                <w:left w:val="nil"/>
                <w:bottom w:val="nil"/>
                <w:right w:val="nil"/>
                <w:between w:val="nil"/>
              </w:pBdr>
              <w:spacing w:line="240" w:lineRule="auto"/>
              <w:ind w:left="0" w:hanging="2"/>
              <w:rPr>
                <w:rFonts w:ascii="Arial" w:eastAsia="Cambria" w:hAnsi="Arial" w:cs="Arial"/>
                <w:color w:val="000000"/>
                <w:sz w:val="20"/>
                <w:szCs w:val="20"/>
              </w:rPr>
            </w:pPr>
            <w:r w:rsidRPr="00084357">
              <w:rPr>
                <w:rFonts w:ascii="Arial" w:eastAsia="Cambria" w:hAnsi="Arial" w:cs="Arial"/>
                <w:b/>
                <w:color w:val="000000"/>
                <w:sz w:val="20"/>
                <w:szCs w:val="20"/>
              </w:rPr>
              <w:t>DATA MINING FOR FINANCIAL FRAUD DETECTION: TECHNIQUES AND CASE STUDIES</w:t>
            </w:r>
          </w:p>
        </w:tc>
      </w:tr>
      <w:tr w:rsidR="00D651D5" w:rsidRPr="00084357">
        <w:trPr>
          <w:trHeight w:val="332"/>
        </w:trPr>
        <w:tc>
          <w:tcPr>
            <w:tcW w:w="2160" w:type="dxa"/>
            <w:tcBorders>
              <w:right w:val="single" w:sz="4" w:space="0" w:color="000000"/>
            </w:tcBorders>
          </w:tcPr>
          <w:p w:rsidR="00D651D5" w:rsidRPr="00084357" w:rsidRDefault="00B76457">
            <w:pPr>
              <w:pBdr>
                <w:top w:val="nil"/>
                <w:left w:val="nil"/>
                <w:bottom w:val="nil"/>
                <w:right w:val="nil"/>
                <w:between w:val="nil"/>
              </w:pBdr>
              <w:spacing w:line="240" w:lineRule="auto"/>
              <w:ind w:left="0" w:hanging="2"/>
              <w:rPr>
                <w:rFonts w:ascii="Arial" w:eastAsia="Cambria" w:hAnsi="Arial" w:cs="Arial"/>
                <w:color w:val="000000"/>
                <w:sz w:val="20"/>
                <w:szCs w:val="20"/>
              </w:rPr>
            </w:pPr>
            <w:r w:rsidRPr="00084357">
              <w:rPr>
                <w:rFonts w:ascii="Arial" w:eastAsia="Cambria" w:hAnsi="Arial" w:cs="Arial"/>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rsidR="00D651D5" w:rsidRPr="00084357" w:rsidRDefault="00D651D5">
            <w:pPr>
              <w:pBdr>
                <w:top w:val="nil"/>
                <w:left w:val="nil"/>
                <w:bottom w:val="nil"/>
                <w:right w:val="nil"/>
                <w:between w:val="nil"/>
              </w:pBdr>
              <w:spacing w:line="240" w:lineRule="auto"/>
              <w:ind w:left="0" w:hanging="2"/>
              <w:rPr>
                <w:rFonts w:ascii="Arial" w:eastAsia="Cambria" w:hAnsi="Arial" w:cs="Arial"/>
                <w:color w:val="000000"/>
                <w:sz w:val="20"/>
                <w:szCs w:val="20"/>
              </w:rPr>
            </w:pPr>
          </w:p>
        </w:tc>
      </w:tr>
    </w:tbl>
    <w:p w:rsidR="00D651D5" w:rsidRPr="00084357" w:rsidRDefault="00D651D5" w:rsidP="002629C4">
      <w:pPr>
        <w:ind w:leftChars="0" w:left="0" w:firstLineChars="0" w:firstLine="0"/>
        <w:rPr>
          <w:rFonts w:ascii="Arial" w:hAnsi="Arial" w:cs="Arial"/>
          <w:sz w:val="20"/>
          <w:szCs w:val="20"/>
        </w:rPr>
      </w:pPr>
      <w:bookmarkStart w:id="0" w:name="_heading=h.gjdgxs" w:colFirst="0" w:colLast="0"/>
      <w:bookmarkEnd w:id="0"/>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D651D5" w:rsidRPr="00084357">
        <w:tc>
          <w:tcPr>
            <w:tcW w:w="13176" w:type="dxa"/>
            <w:gridSpan w:val="3"/>
            <w:tcBorders>
              <w:top w:val="nil"/>
              <w:left w:val="nil"/>
              <w:right w:val="nil"/>
            </w:tcBorders>
          </w:tcPr>
          <w:p w:rsidR="00D651D5" w:rsidRPr="00084357" w:rsidRDefault="00B76457">
            <w:pPr>
              <w:keepNext/>
              <w:ind w:left="0" w:hanging="2"/>
              <w:rPr>
                <w:rFonts w:ascii="Arial" w:hAnsi="Arial" w:cs="Arial"/>
                <w:sz w:val="20"/>
                <w:szCs w:val="20"/>
              </w:rPr>
            </w:pPr>
            <w:r w:rsidRPr="00084357">
              <w:rPr>
                <w:rFonts w:ascii="Arial" w:hAnsi="Arial" w:cs="Arial"/>
                <w:b/>
                <w:sz w:val="20"/>
                <w:szCs w:val="20"/>
                <w:highlight w:val="yellow"/>
              </w:rPr>
              <w:t>PART  1:</w:t>
            </w:r>
            <w:r w:rsidRPr="00084357">
              <w:rPr>
                <w:rFonts w:ascii="Arial" w:hAnsi="Arial" w:cs="Arial"/>
                <w:b/>
                <w:sz w:val="20"/>
                <w:szCs w:val="20"/>
              </w:rPr>
              <w:t xml:space="preserve"> Comments</w:t>
            </w:r>
          </w:p>
          <w:p w:rsidR="00D651D5" w:rsidRPr="00084357" w:rsidRDefault="00D651D5">
            <w:pPr>
              <w:ind w:left="0" w:hanging="2"/>
              <w:rPr>
                <w:rFonts w:ascii="Arial" w:hAnsi="Arial" w:cs="Arial"/>
                <w:sz w:val="20"/>
                <w:szCs w:val="20"/>
              </w:rPr>
            </w:pPr>
          </w:p>
        </w:tc>
      </w:tr>
      <w:tr w:rsidR="00D651D5" w:rsidRPr="00084357">
        <w:tc>
          <w:tcPr>
            <w:tcW w:w="3334" w:type="dxa"/>
          </w:tcPr>
          <w:p w:rsidR="00D651D5" w:rsidRPr="00084357" w:rsidRDefault="00D651D5">
            <w:pPr>
              <w:keepNext/>
              <w:ind w:left="0" w:hanging="2"/>
              <w:rPr>
                <w:rFonts w:ascii="Arial" w:hAnsi="Arial" w:cs="Arial"/>
                <w:sz w:val="20"/>
                <w:szCs w:val="20"/>
              </w:rPr>
            </w:pPr>
          </w:p>
        </w:tc>
        <w:tc>
          <w:tcPr>
            <w:tcW w:w="5829" w:type="dxa"/>
          </w:tcPr>
          <w:p w:rsidR="00D651D5" w:rsidRPr="00084357" w:rsidRDefault="00B76457">
            <w:pPr>
              <w:keepNext/>
              <w:ind w:left="0" w:hanging="2"/>
              <w:rPr>
                <w:rFonts w:ascii="Arial" w:hAnsi="Arial" w:cs="Arial"/>
                <w:sz w:val="20"/>
                <w:szCs w:val="20"/>
              </w:rPr>
            </w:pPr>
            <w:r w:rsidRPr="00084357">
              <w:rPr>
                <w:rFonts w:ascii="Arial" w:hAnsi="Arial" w:cs="Arial"/>
                <w:b/>
                <w:sz w:val="20"/>
                <w:szCs w:val="20"/>
              </w:rPr>
              <w:t>Reviewer’s comment</w:t>
            </w:r>
          </w:p>
          <w:p w:rsidR="00D651D5" w:rsidRPr="00084357" w:rsidRDefault="00B76457">
            <w:pPr>
              <w:keepNext/>
              <w:ind w:left="0" w:hanging="2"/>
              <w:rPr>
                <w:rFonts w:ascii="Arial" w:hAnsi="Arial" w:cs="Arial"/>
                <w:sz w:val="20"/>
                <w:szCs w:val="20"/>
              </w:rPr>
            </w:pPr>
            <w:r w:rsidRPr="00084357">
              <w:rPr>
                <w:rFonts w:ascii="Arial" w:hAnsi="Arial" w:cs="Arial"/>
                <w:b/>
                <w:sz w:val="20"/>
                <w:szCs w:val="20"/>
                <w:highlight w:val="yellow"/>
              </w:rPr>
              <w:t>Artificial Intelligence (AI) generated or assisted review comments are strictly prohibited during peer review.</w:t>
            </w:r>
          </w:p>
        </w:tc>
        <w:tc>
          <w:tcPr>
            <w:tcW w:w="4013" w:type="dxa"/>
          </w:tcPr>
          <w:p w:rsidR="00D651D5" w:rsidRPr="00084357" w:rsidRDefault="00B76457">
            <w:pPr>
              <w:keepNext/>
              <w:ind w:left="0" w:hanging="2"/>
              <w:rPr>
                <w:rFonts w:ascii="Arial" w:hAnsi="Arial" w:cs="Arial"/>
                <w:sz w:val="20"/>
                <w:szCs w:val="20"/>
              </w:rPr>
            </w:pPr>
            <w:r w:rsidRPr="00084357">
              <w:rPr>
                <w:rFonts w:ascii="Arial" w:hAnsi="Arial" w:cs="Arial"/>
                <w:b/>
                <w:sz w:val="20"/>
                <w:szCs w:val="20"/>
              </w:rPr>
              <w:t>Author’s Feedback</w:t>
            </w:r>
            <w:r w:rsidRPr="00084357">
              <w:rPr>
                <w:rFonts w:ascii="Arial" w:hAnsi="Arial" w:cs="Arial"/>
                <w:sz w:val="20"/>
                <w:szCs w:val="20"/>
              </w:rPr>
              <w:t xml:space="preserve"> </w:t>
            </w:r>
            <w:r w:rsidRPr="00084357">
              <w:rPr>
                <w:rFonts w:ascii="Arial" w:hAnsi="Arial" w:cs="Arial"/>
                <w:i/>
                <w:sz w:val="20"/>
                <w:szCs w:val="20"/>
              </w:rPr>
              <w:t>(Please correct the manuscript and highlight that part in the manuscript. It is mandatory that authors should write his/her feedback here)</w:t>
            </w:r>
          </w:p>
        </w:tc>
      </w:tr>
      <w:tr w:rsidR="00D651D5" w:rsidRPr="00084357">
        <w:trPr>
          <w:trHeight w:val="1264"/>
        </w:trPr>
        <w:tc>
          <w:tcPr>
            <w:tcW w:w="3334" w:type="dxa"/>
          </w:tcPr>
          <w:p w:rsidR="00D651D5" w:rsidRPr="00084357" w:rsidRDefault="00B76457">
            <w:pPr>
              <w:ind w:left="0" w:hanging="2"/>
              <w:rPr>
                <w:rFonts w:ascii="Arial" w:hAnsi="Arial" w:cs="Arial"/>
                <w:sz w:val="20"/>
                <w:szCs w:val="20"/>
              </w:rPr>
            </w:pPr>
            <w:r w:rsidRPr="00084357">
              <w:rPr>
                <w:rFonts w:ascii="Arial" w:hAnsi="Arial" w:cs="Arial"/>
                <w:b/>
                <w:sz w:val="20"/>
                <w:szCs w:val="20"/>
              </w:rPr>
              <w:t>Please write a few sentences regarding the importance of this manuscript for the scientific community. A minimum of 3-4 sentences may be required for this part.</w:t>
            </w:r>
          </w:p>
          <w:p w:rsidR="00D651D5" w:rsidRPr="00084357" w:rsidRDefault="00D651D5">
            <w:pPr>
              <w:ind w:left="0" w:hanging="2"/>
              <w:rPr>
                <w:rFonts w:ascii="Arial" w:hAnsi="Arial" w:cs="Arial"/>
                <w:sz w:val="20"/>
                <w:szCs w:val="20"/>
              </w:rPr>
            </w:pPr>
          </w:p>
        </w:tc>
        <w:tc>
          <w:tcPr>
            <w:tcW w:w="5829" w:type="dxa"/>
          </w:tcPr>
          <w:p w:rsidR="00D651D5" w:rsidRPr="00084357" w:rsidRDefault="00B76457">
            <w:pPr>
              <w:ind w:left="0" w:hanging="2"/>
              <w:rPr>
                <w:rFonts w:ascii="Arial" w:hAnsi="Arial" w:cs="Arial"/>
                <w:sz w:val="20"/>
                <w:szCs w:val="20"/>
              </w:rPr>
            </w:pPr>
            <w:r w:rsidRPr="00084357">
              <w:rPr>
                <w:rFonts w:ascii="Arial" w:hAnsi="Arial" w:cs="Arial"/>
                <w:sz w:val="20"/>
                <w:szCs w:val="20"/>
              </w:rPr>
              <w:t>This manuscript provides a valuable contribution to the field of financial fraud detection by presenting a comprehensive review of data mining techniques and their real-world applications. The study highlights the increasing sophistication of fraudulent activities and the limitations of traditional detection methods, underscoring the need for AI-driven approaches. By covering classification, clustering, anomaly detection, and hybrid techniques, it offers a broad perspective on modern fraud detection methodologies. The inclusion of case studies further strengthens its relevance, as it bridges theoretical approaches with practical implementations, making it beneficial for both academics and practitioners in the financial sector.</w:t>
            </w:r>
          </w:p>
        </w:tc>
        <w:tc>
          <w:tcPr>
            <w:tcW w:w="4013" w:type="dxa"/>
          </w:tcPr>
          <w:p w:rsidR="00D651D5" w:rsidRPr="00084357" w:rsidRDefault="00BB213D" w:rsidP="000C3440">
            <w:pPr>
              <w:keepNext/>
              <w:ind w:left="0" w:hanging="2"/>
              <w:jc w:val="both"/>
              <w:rPr>
                <w:rFonts w:ascii="Arial" w:hAnsi="Arial" w:cs="Arial"/>
                <w:sz w:val="20"/>
                <w:szCs w:val="20"/>
              </w:rPr>
            </w:pPr>
            <w:r w:rsidRPr="00084357">
              <w:rPr>
                <w:rFonts w:ascii="Arial" w:hAnsi="Arial" w:cs="Arial"/>
                <w:sz w:val="20"/>
                <w:szCs w:val="20"/>
              </w:rPr>
              <w:t>Thank you for recognizing the significance of our manuscript. We appreciate the acknowledgment of its contribution to financial fraud detection through the analysis of data mining techniques and real-world applications. The study aims to bridge the gap between theoretical advancements and practical implementations, providing insights for both research</w:t>
            </w:r>
            <w:r w:rsidR="000C3440" w:rsidRPr="00084357">
              <w:rPr>
                <w:rFonts w:ascii="Arial" w:hAnsi="Arial" w:cs="Arial"/>
                <w:sz w:val="20"/>
                <w:szCs w:val="20"/>
              </w:rPr>
              <w:t>ers and industry professionals.</w:t>
            </w:r>
          </w:p>
        </w:tc>
      </w:tr>
      <w:tr w:rsidR="00D651D5" w:rsidRPr="00084357">
        <w:trPr>
          <w:trHeight w:val="1262"/>
        </w:trPr>
        <w:tc>
          <w:tcPr>
            <w:tcW w:w="3334" w:type="dxa"/>
          </w:tcPr>
          <w:p w:rsidR="00D651D5" w:rsidRPr="00084357" w:rsidRDefault="00B76457">
            <w:pPr>
              <w:ind w:left="0" w:hanging="2"/>
              <w:rPr>
                <w:rFonts w:ascii="Arial" w:hAnsi="Arial" w:cs="Arial"/>
                <w:sz w:val="20"/>
                <w:szCs w:val="20"/>
              </w:rPr>
            </w:pPr>
            <w:r w:rsidRPr="00084357">
              <w:rPr>
                <w:rFonts w:ascii="Arial" w:hAnsi="Arial" w:cs="Arial"/>
                <w:b/>
                <w:sz w:val="20"/>
                <w:szCs w:val="20"/>
              </w:rPr>
              <w:t>Is the title of the article suitable?</w:t>
            </w:r>
          </w:p>
          <w:p w:rsidR="00D651D5" w:rsidRPr="00084357" w:rsidRDefault="00B76457">
            <w:pPr>
              <w:ind w:left="0" w:hanging="2"/>
              <w:rPr>
                <w:rFonts w:ascii="Arial" w:hAnsi="Arial" w:cs="Arial"/>
                <w:sz w:val="20"/>
                <w:szCs w:val="20"/>
              </w:rPr>
            </w:pPr>
            <w:r w:rsidRPr="00084357">
              <w:rPr>
                <w:rFonts w:ascii="Arial" w:hAnsi="Arial" w:cs="Arial"/>
                <w:b/>
                <w:sz w:val="20"/>
                <w:szCs w:val="20"/>
              </w:rPr>
              <w:t>(If not please suggest an alternative title)</w:t>
            </w:r>
          </w:p>
          <w:p w:rsidR="00D651D5" w:rsidRPr="00084357" w:rsidRDefault="00D651D5">
            <w:pPr>
              <w:keepNext/>
              <w:ind w:left="0" w:hanging="2"/>
              <w:rPr>
                <w:rFonts w:ascii="Arial" w:hAnsi="Arial" w:cs="Arial"/>
                <w:sz w:val="20"/>
                <w:szCs w:val="20"/>
                <w:u w:val="single"/>
              </w:rPr>
            </w:pPr>
          </w:p>
        </w:tc>
        <w:tc>
          <w:tcPr>
            <w:tcW w:w="5829" w:type="dxa"/>
          </w:tcPr>
          <w:p w:rsidR="00D651D5" w:rsidRPr="00084357" w:rsidRDefault="00B76457">
            <w:pPr>
              <w:ind w:left="0" w:hanging="2"/>
              <w:rPr>
                <w:rFonts w:ascii="Arial" w:hAnsi="Arial" w:cs="Arial"/>
                <w:sz w:val="20"/>
                <w:szCs w:val="20"/>
              </w:rPr>
            </w:pPr>
            <w:r w:rsidRPr="00084357">
              <w:rPr>
                <w:rFonts w:ascii="Arial" w:hAnsi="Arial" w:cs="Arial"/>
                <w:sz w:val="20"/>
                <w:szCs w:val="20"/>
              </w:rPr>
              <w:t>Yes, the title is suitable.</w:t>
            </w:r>
          </w:p>
          <w:p w:rsidR="00D651D5" w:rsidRPr="00084357" w:rsidRDefault="00B76457">
            <w:pPr>
              <w:ind w:left="0" w:hanging="2"/>
              <w:rPr>
                <w:rFonts w:ascii="Arial" w:hAnsi="Arial" w:cs="Arial"/>
                <w:sz w:val="20"/>
                <w:szCs w:val="20"/>
              </w:rPr>
            </w:pPr>
            <w:r w:rsidRPr="00084357">
              <w:rPr>
                <w:rFonts w:ascii="Arial" w:hAnsi="Arial" w:cs="Arial"/>
                <w:sz w:val="20"/>
                <w:szCs w:val="20"/>
              </w:rPr>
              <w:t>It accurately reflects the content and scope of the paper. However, a more precise alternative could be:</w:t>
            </w:r>
          </w:p>
          <w:p w:rsidR="00D651D5" w:rsidRPr="00084357" w:rsidRDefault="00B76457">
            <w:pPr>
              <w:ind w:left="0" w:hanging="2"/>
              <w:rPr>
                <w:rFonts w:ascii="Arial" w:hAnsi="Arial" w:cs="Arial"/>
                <w:sz w:val="20"/>
                <w:szCs w:val="20"/>
              </w:rPr>
            </w:pPr>
            <w:r w:rsidRPr="00084357">
              <w:rPr>
                <w:rFonts w:ascii="Arial" w:hAnsi="Arial" w:cs="Arial"/>
                <w:sz w:val="20"/>
                <w:szCs w:val="20"/>
              </w:rPr>
              <w:t>"Advanced Data Mining Techniques for Financial Fraud Detection: Methods, Challenges, and Case Studies"</w:t>
            </w:r>
          </w:p>
          <w:p w:rsidR="00D651D5" w:rsidRPr="00084357" w:rsidRDefault="00B76457">
            <w:pPr>
              <w:ind w:left="0" w:hanging="2"/>
              <w:rPr>
                <w:rFonts w:ascii="Arial" w:hAnsi="Arial" w:cs="Arial"/>
                <w:sz w:val="20"/>
                <w:szCs w:val="20"/>
              </w:rPr>
            </w:pPr>
            <w:r w:rsidRPr="00084357">
              <w:rPr>
                <w:rFonts w:ascii="Arial" w:hAnsi="Arial" w:cs="Arial"/>
                <w:sz w:val="20"/>
                <w:szCs w:val="20"/>
              </w:rPr>
              <w:t>This revision emphasizes the methodological advancements and real-world applications discussed in the manuscript.</w:t>
            </w:r>
          </w:p>
        </w:tc>
        <w:tc>
          <w:tcPr>
            <w:tcW w:w="4013" w:type="dxa"/>
          </w:tcPr>
          <w:p w:rsidR="000C3440" w:rsidRPr="00084357" w:rsidRDefault="000C3440" w:rsidP="000C3440">
            <w:pPr>
              <w:keepNext/>
              <w:ind w:left="0" w:hanging="2"/>
              <w:jc w:val="both"/>
              <w:rPr>
                <w:rFonts w:ascii="Arial" w:hAnsi="Arial" w:cs="Arial"/>
                <w:sz w:val="20"/>
                <w:szCs w:val="20"/>
              </w:rPr>
            </w:pPr>
            <w:r w:rsidRPr="00084357">
              <w:rPr>
                <w:rFonts w:ascii="Arial" w:hAnsi="Arial" w:cs="Arial"/>
                <w:sz w:val="20"/>
                <w:szCs w:val="20"/>
              </w:rPr>
              <w:t>Thank you for your suggestion. Considering that our paper discusses not only techniques and case studies but also the challenges associated with financial fraud detection, we have revised the title to:</w:t>
            </w:r>
          </w:p>
          <w:p w:rsidR="000C3440" w:rsidRPr="00084357" w:rsidRDefault="000C3440" w:rsidP="000C3440">
            <w:pPr>
              <w:keepNext/>
              <w:ind w:left="0" w:hanging="2"/>
              <w:jc w:val="both"/>
              <w:rPr>
                <w:rFonts w:ascii="Arial" w:hAnsi="Arial" w:cs="Arial"/>
                <w:sz w:val="20"/>
                <w:szCs w:val="20"/>
              </w:rPr>
            </w:pPr>
            <w:r w:rsidRPr="00084357">
              <w:rPr>
                <w:rFonts w:ascii="Arial" w:hAnsi="Arial" w:cs="Arial"/>
                <w:b/>
                <w:bCs/>
                <w:sz w:val="20"/>
                <w:szCs w:val="20"/>
              </w:rPr>
              <w:t>"Data Mining for Financial Fraud Detection: Techniques, Case Studies, and Challenges."</w:t>
            </w:r>
          </w:p>
          <w:p w:rsidR="00D651D5" w:rsidRPr="00084357" w:rsidRDefault="000C3440" w:rsidP="000C3440">
            <w:pPr>
              <w:keepNext/>
              <w:ind w:left="0" w:hanging="2"/>
              <w:jc w:val="both"/>
              <w:rPr>
                <w:rFonts w:ascii="Arial" w:hAnsi="Arial" w:cs="Arial"/>
                <w:sz w:val="20"/>
                <w:szCs w:val="20"/>
              </w:rPr>
            </w:pPr>
            <w:r w:rsidRPr="00084357">
              <w:rPr>
                <w:rFonts w:ascii="Arial" w:hAnsi="Arial" w:cs="Arial"/>
                <w:sz w:val="20"/>
                <w:szCs w:val="20"/>
              </w:rPr>
              <w:t>This updated title better reflects the comprehensive scope of our study.</w:t>
            </w:r>
          </w:p>
        </w:tc>
      </w:tr>
      <w:tr w:rsidR="00D651D5" w:rsidRPr="00084357">
        <w:trPr>
          <w:trHeight w:val="1262"/>
        </w:trPr>
        <w:tc>
          <w:tcPr>
            <w:tcW w:w="3334" w:type="dxa"/>
          </w:tcPr>
          <w:p w:rsidR="00D651D5" w:rsidRPr="00084357" w:rsidRDefault="00B76457">
            <w:pPr>
              <w:keepNext/>
              <w:ind w:left="0" w:hanging="2"/>
              <w:rPr>
                <w:rFonts w:ascii="Arial" w:hAnsi="Arial" w:cs="Arial"/>
                <w:sz w:val="20"/>
                <w:szCs w:val="20"/>
              </w:rPr>
            </w:pPr>
            <w:r w:rsidRPr="00084357">
              <w:rPr>
                <w:rFonts w:ascii="Arial" w:hAnsi="Arial" w:cs="Arial"/>
                <w:b/>
                <w:sz w:val="20"/>
                <w:szCs w:val="20"/>
              </w:rPr>
              <w:lastRenderedPageBreak/>
              <w:t>Is the abstract of the article comprehensive? Do you suggest the addition (or deletion) of some points in this section? Please write your suggestions here.</w:t>
            </w:r>
          </w:p>
          <w:p w:rsidR="00D651D5" w:rsidRPr="00084357" w:rsidRDefault="00D651D5">
            <w:pPr>
              <w:keepNext/>
              <w:ind w:left="0" w:hanging="2"/>
              <w:rPr>
                <w:rFonts w:ascii="Arial" w:hAnsi="Arial" w:cs="Arial"/>
                <w:sz w:val="20"/>
                <w:szCs w:val="20"/>
                <w:u w:val="single"/>
              </w:rPr>
            </w:pPr>
          </w:p>
        </w:tc>
        <w:tc>
          <w:tcPr>
            <w:tcW w:w="5829" w:type="dxa"/>
          </w:tcPr>
          <w:p w:rsidR="00D651D5" w:rsidRPr="00084357" w:rsidRDefault="00B76457">
            <w:pPr>
              <w:ind w:left="0" w:hanging="2"/>
              <w:rPr>
                <w:rFonts w:ascii="Arial" w:hAnsi="Arial" w:cs="Arial"/>
                <w:sz w:val="20"/>
                <w:szCs w:val="20"/>
              </w:rPr>
            </w:pPr>
            <w:r w:rsidRPr="00084357">
              <w:rPr>
                <w:rFonts w:ascii="Arial" w:hAnsi="Arial" w:cs="Arial"/>
                <w:sz w:val="20"/>
                <w:szCs w:val="20"/>
              </w:rPr>
              <w:t>The abstract provides a solid summary of the manuscript's scope, covering key data mining techniques and their role in fraud detection. However, the following improvements could be considered:</w:t>
            </w:r>
          </w:p>
          <w:p w:rsidR="00D651D5" w:rsidRPr="00084357" w:rsidRDefault="00D651D5">
            <w:pPr>
              <w:ind w:left="0" w:hanging="2"/>
              <w:rPr>
                <w:rFonts w:ascii="Arial" w:hAnsi="Arial" w:cs="Arial"/>
                <w:sz w:val="20"/>
                <w:szCs w:val="20"/>
              </w:rPr>
            </w:pPr>
          </w:p>
          <w:p w:rsidR="00D651D5" w:rsidRPr="00084357" w:rsidRDefault="00B76457">
            <w:pPr>
              <w:ind w:left="0" w:hanging="2"/>
              <w:rPr>
                <w:rFonts w:ascii="Arial" w:hAnsi="Arial" w:cs="Arial"/>
                <w:sz w:val="20"/>
                <w:szCs w:val="20"/>
              </w:rPr>
            </w:pPr>
            <w:r w:rsidRPr="00084357">
              <w:rPr>
                <w:rFonts w:ascii="Arial" w:hAnsi="Arial" w:cs="Arial"/>
                <w:sz w:val="20"/>
                <w:szCs w:val="20"/>
              </w:rPr>
              <w:t>Addition: The abstract could briefly mention the most effective techniques or case study findings to highlight key takeaways.</w:t>
            </w:r>
          </w:p>
          <w:p w:rsidR="00D651D5" w:rsidRPr="00084357" w:rsidRDefault="00B76457">
            <w:pPr>
              <w:ind w:left="0" w:hanging="2"/>
              <w:rPr>
                <w:rFonts w:ascii="Arial" w:hAnsi="Arial" w:cs="Arial"/>
                <w:sz w:val="20"/>
                <w:szCs w:val="20"/>
              </w:rPr>
            </w:pPr>
            <w:r w:rsidRPr="00084357">
              <w:rPr>
                <w:rFonts w:ascii="Arial" w:hAnsi="Arial" w:cs="Arial"/>
                <w:sz w:val="20"/>
                <w:szCs w:val="20"/>
              </w:rPr>
              <w:t>Clarification: The sentence on "adaptive, privacy-compliant systems" could be expanded to specify how privacy concerns are addressed in fraud detection models.</w:t>
            </w:r>
          </w:p>
          <w:p w:rsidR="00D651D5" w:rsidRPr="00084357" w:rsidRDefault="00B76457">
            <w:pPr>
              <w:ind w:left="0" w:hanging="2"/>
              <w:rPr>
                <w:rFonts w:ascii="Arial" w:hAnsi="Arial" w:cs="Arial"/>
                <w:sz w:val="20"/>
                <w:szCs w:val="20"/>
              </w:rPr>
            </w:pPr>
            <w:r w:rsidRPr="00084357">
              <w:rPr>
                <w:rFonts w:ascii="Arial" w:hAnsi="Arial" w:cs="Arial"/>
                <w:sz w:val="20"/>
                <w:szCs w:val="20"/>
              </w:rPr>
              <w:t>Refinement: The last sentence should better summarize the key contributions, such as how blockchain integration and real-time detection improve fraud prevention.</w:t>
            </w:r>
          </w:p>
        </w:tc>
        <w:tc>
          <w:tcPr>
            <w:tcW w:w="4013" w:type="dxa"/>
          </w:tcPr>
          <w:p w:rsidR="00D651D5" w:rsidRPr="00084357" w:rsidRDefault="009C488D" w:rsidP="005B1478">
            <w:pPr>
              <w:keepNext/>
              <w:ind w:left="0" w:hanging="2"/>
              <w:jc w:val="both"/>
              <w:rPr>
                <w:rFonts w:ascii="Arial" w:hAnsi="Arial" w:cs="Arial"/>
                <w:sz w:val="20"/>
                <w:szCs w:val="20"/>
              </w:rPr>
            </w:pPr>
            <w:r w:rsidRPr="00084357">
              <w:rPr>
                <w:rFonts w:ascii="Arial" w:hAnsi="Arial" w:cs="Arial"/>
                <w:sz w:val="20"/>
                <w:szCs w:val="20"/>
              </w:rPr>
              <w:t>Thank you for the feedback. We enhanced the abstract by briefly mentioning the most effective data mining techniques and findings from the case studies to provide clearer takeaways. Additionally, we refined the discussion on adaptive, privacy-compliant systems by specifying how privacy concerns are addressed in fraud detection models. Lastly, we improved the final sentence to better summarize the contributions.</w:t>
            </w:r>
          </w:p>
        </w:tc>
      </w:tr>
      <w:tr w:rsidR="00D651D5" w:rsidRPr="00084357">
        <w:trPr>
          <w:trHeight w:val="704"/>
        </w:trPr>
        <w:tc>
          <w:tcPr>
            <w:tcW w:w="3334" w:type="dxa"/>
          </w:tcPr>
          <w:p w:rsidR="00D651D5" w:rsidRPr="00084357" w:rsidRDefault="00B76457">
            <w:pPr>
              <w:keepNext/>
              <w:ind w:left="0" w:hanging="2"/>
              <w:rPr>
                <w:rFonts w:ascii="Arial" w:eastAsia="Helvetica Neue" w:hAnsi="Arial" w:cs="Arial"/>
                <w:sz w:val="20"/>
                <w:szCs w:val="20"/>
                <w:u w:val="single"/>
              </w:rPr>
            </w:pPr>
            <w:r w:rsidRPr="00084357">
              <w:rPr>
                <w:rFonts w:ascii="Arial" w:hAnsi="Arial" w:cs="Arial"/>
                <w:b/>
                <w:sz w:val="20"/>
                <w:szCs w:val="20"/>
              </w:rPr>
              <w:t>Is the manuscript scientifically, correct? Please write here.</w:t>
            </w:r>
          </w:p>
        </w:tc>
        <w:tc>
          <w:tcPr>
            <w:tcW w:w="5829" w:type="dxa"/>
          </w:tcPr>
          <w:p w:rsidR="00D651D5" w:rsidRPr="00084357" w:rsidRDefault="00B76457">
            <w:pPr>
              <w:ind w:left="0" w:hanging="2"/>
              <w:rPr>
                <w:rFonts w:ascii="Arial" w:hAnsi="Arial" w:cs="Arial"/>
                <w:sz w:val="20"/>
                <w:szCs w:val="20"/>
              </w:rPr>
            </w:pPr>
            <w:r w:rsidRPr="00084357">
              <w:rPr>
                <w:rFonts w:ascii="Arial" w:hAnsi="Arial" w:cs="Arial"/>
                <w:sz w:val="20"/>
                <w:szCs w:val="20"/>
              </w:rPr>
              <w:t>The manuscript is scientifically accurate, well-structured, and supported by relevant literature. It effectively integrates data mining concepts with financial fraud detection, ensuring alignment with established research in the field. The methodologies discussed, including classification, clustering, and anomaly detection, are well-supported by academic and industry research. Additionally, the use of case studies enhances the credibility of the findings.</w:t>
            </w:r>
          </w:p>
        </w:tc>
        <w:tc>
          <w:tcPr>
            <w:tcW w:w="4013" w:type="dxa"/>
          </w:tcPr>
          <w:p w:rsidR="00D651D5" w:rsidRPr="00084357" w:rsidRDefault="005B1478" w:rsidP="005B1478">
            <w:pPr>
              <w:keepNext/>
              <w:ind w:left="0" w:hanging="2"/>
              <w:jc w:val="both"/>
              <w:rPr>
                <w:rFonts w:ascii="Arial" w:hAnsi="Arial" w:cs="Arial"/>
                <w:sz w:val="20"/>
                <w:szCs w:val="20"/>
              </w:rPr>
            </w:pPr>
            <w:r w:rsidRPr="00084357">
              <w:rPr>
                <w:rFonts w:ascii="Arial" w:hAnsi="Arial" w:cs="Arial"/>
                <w:sz w:val="20"/>
                <w:szCs w:val="20"/>
              </w:rPr>
              <w:t>Thank you for your positive assessment. We appreciate the recognition of the manuscript's scientific accuracy and structured approach.</w:t>
            </w:r>
          </w:p>
        </w:tc>
      </w:tr>
      <w:tr w:rsidR="00D651D5" w:rsidRPr="00084357">
        <w:trPr>
          <w:trHeight w:val="703"/>
        </w:trPr>
        <w:tc>
          <w:tcPr>
            <w:tcW w:w="3334" w:type="dxa"/>
          </w:tcPr>
          <w:p w:rsidR="00D651D5" w:rsidRPr="00084357" w:rsidRDefault="00B76457">
            <w:pPr>
              <w:ind w:left="0" w:hanging="2"/>
              <w:rPr>
                <w:rFonts w:ascii="Arial" w:hAnsi="Arial" w:cs="Arial"/>
                <w:sz w:val="20"/>
                <w:szCs w:val="20"/>
              </w:rPr>
            </w:pPr>
            <w:r w:rsidRPr="00084357">
              <w:rPr>
                <w:rFonts w:ascii="Arial" w:hAnsi="Arial" w:cs="Arial"/>
                <w:b/>
                <w:sz w:val="20"/>
                <w:szCs w:val="20"/>
              </w:rPr>
              <w:t>Are the references sufficient and recent? If you have suggestions of additional references, please mention them in the review form.</w:t>
            </w:r>
          </w:p>
        </w:tc>
        <w:tc>
          <w:tcPr>
            <w:tcW w:w="5829" w:type="dxa"/>
          </w:tcPr>
          <w:p w:rsidR="00D651D5" w:rsidRPr="00084357" w:rsidRDefault="00B76457">
            <w:pPr>
              <w:ind w:left="0" w:hanging="2"/>
              <w:rPr>
                <w:rFonts w:ascii="Arial" w:hAnsi="Arial" w:cs="Arial"/>
                <w:sz w:val="20"/>
                <w:szCs w:val="20"/>
              </w:rPr>
            </w:pPr>
            <w:r w:rsidRPr="00084357">
              <w:rPr>
                <w:rFonts w:ascii="Arial" w:hAnsi="Arial" w:cs="Arial"/>
                <w:sz w:val="20"/>
                <w:szCs w:val="20"/>
              </w:rPr>
              <w:t>The manuscript includes a substantial and recent set of references, covering key works from 2018–2024. However, adding a few more high-impact studies from 2023–2024 on real-time fraud detection and federated learning could enhance the literature base.</w:t>
            </w:r>
          </w:p>
          <w:p w:rsidR="00D651D5" w:rsidRPr="00084357" w:rsidRDefault="00D651D5">
            <w:pPr>
              <w:ind w:left="0" w:hanging="2"/>
              <w:rPr>
                <w:rFonts w:ascii="Arial" w:hAnsi="Arial" w:cs="Arial"/>
                <w:sz w:val="20"/>
                <w:szCs w:val="20"/>
              </w:rPr>
            </w:pPr>
          </w:p>
          <w:p w:rsidR="00D651D5" w:rsidRPr="00084357" w:rsidRDefault="00B76457">
            <w:pPr>
              <w:ind w:left="0" w:hanging="2"/>
              <w:rPr>
                <w:rFonts w:ascii="Arial" w:hAnsi="Arial" w:cs="Arial"/>
                <w:sz w:val="20"/>
                <w:szCs w:val="20"/>
              </w:rPr>
            </w:pPr>
            <w:r w:rsidRPr="00084357">
              <w:rPr>
                <w:rFonts w:ascii="Arial" w:hAnsi="Arial" w:cs="Arial"/>
                <w:sz w:val="20"/>
                <w:szCs w:val="20"/>
              </w:rPr>
              <w:t>Suggested references:</w:t>
            </w:r>
          </w:p>
          <w:p w:rsidR="00D651D5" w:rsidRPr="00084357" w:rsidRDefault="00D651D5">
            <w:pPr>
              <w:ind w:left="0" w:hanging="2"/>
              <w:rPr>
                <w:rFonts w:ascii="Arial" w:hAnsi="Arial" w:cs="Arial"/>
                <w:sz w:val="20"/>
                <w:szCs w:val="20"/>
              </w:rPr>
            </w:pPr>
          </w:p>
          <w:p w:rsidR="00D651D5" w:rsidRPr="00084357" w:rsidRDefault="00B76457">
            <w:pPr>
              <w:ind w:left="0" w:hanging="2"/>
              <w:rPr>
                <w:rFonts w:ascii="Arial" w:hAnsi="Arial" w:cs="Arial"/>
                <w:sz w:val="20"/>
                <w:szCs w:val="20"/>
              </w:rPr>
            </w:pPr>
            <w:r w:rsidRPr="00084357">
              <w:rPr>
                <w:rFonts w:ascii="Arial" w:hAnsi="Arial" w:cs="Arial"/>
                <w:sz w:val="20"/>
                <w:szCs w:val="20"/>
              </w:rPr>
              <w:t>Recent studies on real-time fraud detection in banking using federated learning (to address data privacy concerns).</w:t>
            </w:r>
          </w:p>
          <w:p w:rsidR="00D651D5" w:rsidRPr="00084357" w:rsidRDefault="00B76457">
            <w:pPr>
              <w:ind w:left="0" w:hanging="2"/>
              <w:rPr>
                <w:rFonts w:ascii="Arial" w:hAnsi="Arial" w:cs="Arial"/>
                <w:sz w:val="20"/>
                <w:szCs w:val="20"/>
              </w:rPr>
            </w:pPr>
            <w:r w:rsidRPr="00084357">
              <w:rPr>
                <w:rFonts w:ascii="Arial" w:hAnsi="Arial" w:cs="Arial"/>
                <w:sz w:val="20"/>
                <w:szCs w:val="20"/>
              </w:rPr>
              <w:t>A review of blockchain-based fraud prevention techniques in financial transactions (to support the discussion on future directions).</w:t>
            </w:r>
          </w:p>
        </w:tc>
        <w:tc>
          <w:tcPr>
            <w:tcW w:w="4013" w:type="dxa"/>
          </w:tcPr>
          <w:p w:rsidR="00D651D5" w:rsidRPr="00084357" w:rsidRDefault="00273341" w:rsidP="00273341">
            <w:pPr>
              <w:keepNext/>
              <w:ind w:left="0" w:hanging="2"/>
              <w:jc w:val="both"/>
              <w:rPr>
                <w:rFonts w:ascii="Arial" w:hAnsi="Arial" w:cs="Arial"/>
                <w:sz w:val="20"/>
                <w:szCs w:val="20"/>
              </w:rPr>
            </w:pPr>
            <w:r w:rsidRPr="00084357">
              <w:rPr>
                <w:rFonts w:ascii="Arial" w:hAnsi="Arial" w:cs="Arial"/>
                <w:sz w:val="20"/>
                <w:szCs w:val="20"/>
              </w:rPr>
              <w:t>Thank you for the insightful feedback. We acknowledge the importance of incorporating the most recent studies to further strengthen the manuscript. We reviewed and include relevant high-impact research from 2023–2024, particularly focusing on real-time fraud detection.</w:t>
            </w:r>
          </w:p>
        </w:tc>
      </w:tr>
      <w:tr w:rsidR="00D651D5" w:rsidRPr="00084357">
        <w:trPr>
          <w:trHeight w:val="386"/>
        </w:trPr>
        <w:tc>
          <w:tcPr>
            <w:tcW w:w="3334" w:type="dxa"/>
          </w:tcPr>
          <w:p w:rsidR="00D651D5" w:rsidRPr="00084357" w:rsidRDefault="00B76457">
            <w:pPr>
              <w:keepNext/>
              <w:ind w:left="0" w:hanging="2"/>
              <w:rPr>
                <w:rFonts w:ascii="Arial" w:hAnsi="Arial" w:cs="Arial"/>
                <w:sz w:val="20"/>
                <w:szCs w:val="20"/>
              </w:rPr>
            </w:pPr>
            <w:r w:rsidRPr="00084357">
              <w:rPr>
                <w:rFonts w:ascii="Arial" w:hAnsi="Arial" w:cs="Arial"/>
                <w:b/>
                <w:sz w:val="20"/>
                <w:szCs w:val="20"/>
              </w:rPr>
              <w:lastRenderedPageBreak/>
              <w:t>Is the language/English quality of the article suitable for scholarly communications?</w:t>
            </w:r>
          </w:p>
          <w:p w:rsidR="00D651D5" w:rsidRPr="00084357" w:rsidRDefault="00D651D5">
            <w:pPr>
              <w:ind w:left="0" w:hanging="2"/>
              <w:rPr>
                <w:rFonts w:ascii="Arial" w:hAnsi="Arial" w:cs="Arial"/>
                <w:sz w:val="20"/>
                <w:szCs w:val="20"/>
              </w:rPr>
            </w:pPr>
          </w:p>
        </w:tc>
        <w:tc>
          <w:tcPr>
            <w:tcW w:w="5829" w:type="dxa"/>
          </w:tcPr>
          <w:p w:rsidR="00D651D5" w:rsidRPr="00084357" w:rsidRDefault="00B76457">
            <w:pPr>
              <w:ind w:left="0" w:hanging="2"/>
              <w:rPr>
                <w:rFonts w:ascii="Arial" w:hAnsi="Arial" w:cs="Arial"/>
                <w:sz w:val="20"/>
                <w:szCs w:val="20"/>
              </w:rPr>
            </w:pPr>
            <w:r w:rsidRPr="00084357">
              <w:rPr>
                <w:rFonts w:ascii="Arial" w:hAnsi="Arial" w:cs="Arial"/>
                <w:sz w:val="20"/>
                <w:szCs w:val="20"/>
              </w:rPr>
              <w:t>The language quality is suitable for scholarly communication, but minor refinements could improve clarity and readability. Some suggestions include:</w:t>
            </w:r>
          </w:p>
          <w:p w:rsidR="00D651D5" w:rsidRPr="00084357" w:rsidRDefault="00D651D5">
            <w:pPr>
              <w:ind w:left="0" w:hanging="2"/>
              <w:rPr>
                <w:rFonts w:ascii="Arial" w:hAnsi="Arial" w:cs="Arial"/>
                <w:sz w:val="20"/>
                <w:szCs w:val="20"/>
              </w:rPr>
            </w:pPr>
          </w:p>
          <w:p w:rsidR="00D651D5" w:rsidRPr="00084357" w:rsidRDefault="00B76457">
            <w:pPr>
              <w:ind w:left="0" w:hanging="2"/>
              <w:rPr>
                <w:rFonts w:ascii="Arial" w:hAnsi="Arial" w:cs="Arial"/>
                <w:sz w:val="20"/>
                <w:szCs w:val="20"/>
              </w:rPr>
            </w:pPr>
            <w:r w:rsidRPr="00084357">
              <w:rPr>
                <w:rFonts w:ascii="Arial" w:hAnsi="Arial" w:cs="Arial"/>
                <w:sz w:val="20"/>
                <w:szCs w:val="20"/>
              </w:rPr>
              <w:t>Ensure consistency in terminology (e.g., using "fraud detection system" instead of alternating between "fraud detection models" and "systems").</w:t>
            </w:r>
          </w:p>
          <w:p w:rsidR="00D651D5" w:rsidRPr="00084357" w:rsidRDefault="00B76457">
            <w:pPr>
              <w:ind w:left="0" w:hanging="2"/>
              <w:rPr>
                <w:rFonts w:ascii="Arial" w:hAnsi="Arial" w:cs="Arial"/>
                <w:sz w:val="20"/>
                <w:szCs w:val="20"/>
              </w:rPr>
            </w:pPr>
            <w:r w:rsidRPr="00084357">
              <w:rPr>
                <w:rFonts w:ascii="Arial" w:hAnsi="Arial" w:cs="Arial"/>
                <w:sz w:val="20"/>
                <w:szCs w:val="20"/>
              </w:rPr>
              <w:t>Improve sentence structure in certain sections, particularly in the literature review, where long sentences could be broken down for better readability.</w:t>
            </w:r>
          </w:p>
          <w:p w:rsidR="00D651D5" w:rsidRPr="00084357" w:rsidRDefault="00B76457">
            <w:pPr>
              <w:ind w:left="0" w:hanging="2"/>
              <w:rPr>
                <w:rFonts w:ascii="Arial" w:hAnsi="Arial" w:cs="Arial"/>
                <w:sz w:val="20"/>
                <w:szCs w:val="20"/>
              </w:rPr>
            </w:pPr>
            <w:r w:rsidRPr="00084357">
              <w:rPr>
                <w:rFonts w:ascii="Arial" w:hAnsi="Arial" w:cs="Arial"/>
                <w:sz w:val="20"/>
                <w:szCs w:val="20"/>
              </w:rPr>
              <w:t xml:space="preserve">Grammar and coherence: A professional proofreading pass </w:t>
            </w:r>
            <w:proofErr w:type="gramStart"/>
            <w:r w:rsidRPr="00084357">
              <w:rPr>
                <w:rFonts w:ascii="Arial" w:hAnsi="Arial" w:cs="Arial"/>
                <w:sz w:val="20"/>
                <w:szCs w:val="20"/>
              </w:rPr>
              <w:t>is</w:t>
            </w:r>
            <w:proofErr w:type="gramEnd"/>
            <w:r w:rsidRPr="00084357">
              <w:rPr>
                <w:rFonts w:ascii="Arial" w:hAnsi="Arial" w:cs="Arial"/>
                <w:sz w:val="20"/>
                <w:szCs w:val="20"/>
              </w:rPr>
              <w:t xml:space="preserve"> recommended to refine minor grammatical inconsistencies and improve flow.</w:t>
            </w:r>
          </w:p>
        </w:tc>
        <w:tc>
          <w:tcPr>
            <w:tcW w:w="4013" w:type="dxa"/>
          </w:tcPr>
          <w:p w:rsidR="00273341" w:rsidRPr="00084357" w:rsidRDefault="00273341" w:rsidP="00273341">
            <w:pPr>
              <w:ind w:left="0" w:hanging="2"/>
              <w:jc w:val="both"/>
              <w:rPr>
                <w:rFonts w:ascii="Arial" w:hAnsi="Arial" w:cs="Arial"/>
                <w:sz w:val="20"/>
                <w:szCs w:val="20"/>
              </w:rPr>
            </w:pPr>
            <w:r w:rsidRPr="00084357">
              <w:rPr>
                <w:rFonts w:ascii="Arial" w:hAnsi="Arial" w:cs="Arial"/>
                <w:sz w:val="20"/>
                <w:szCs w:val="20"/>
              </w:rPr>
              <w:t>Thank you for the feedback. We refined the manuscript by ensuring consistency in terminology, particularly standardizing terms such as "fraud detection system." Additionally, improved sentence structure in the literature review to enhance readability and coherence. A thorough proofreading pass was also conducted to address any minor grammatical inconsistencies and further improve the overall clarity and flow of the paper.</w:t>
            </w:r>
          </w:p>
        </w:tc>
      </w:tr>
      <w:tr w:rsidR="00D651D5" w:rsidRPr="00084357" w:rsidTr="002629C4">
        <w:trPr>
          <w:trHeight w:val="92"/>
        </w:trPr>
        <w:tc>
          <w:tcPr>
            <w:tcW w:w="3334" w:type="dxa"/>
          </w:tcPr>
          <w:p w:rsidR="00D651D5" w:rsidRPr="00084357" w:rsidRDefault="00B76457">
            <w:pPr>
              <w:keepNext/>
              <w:ind w:left="0" w:hanging="2"/>
              <w:rPr>
                <w:rFonts w:ascii="Arial" w:hAnsi="Arial" w:cs="Arial"/>
                <w:sz w:val="20"/>
                <w:szCs w:val="20"/>
              </w:rPr>
            </w:pPr>
            <w:r w:rsidRPr="00084357">
              <w:rPr>
                <w:rFonts w:ascii="Arial" w:hAnsi="Arial" w:cs="Arial"/>
                <w:b/>
                <w:sz w:val="20"/>
                <w:szCs w:val="20"/>
                <w:u w:val="single"/>
              </w:rPr>
              <w:t>Optional/General</w:t>
            </w:r>
            <w:r w:rsidRPr="00084357">
              <w:rPr>
                <w:rFonts w:ascii="Arial" w:hAnsi="Arial" w:cs="Arial"/>
                <w:b/>
                <w:sz w:val="20"/>
                <w:szCs w:val="20"/>
              </w:rPr>
              <w:t xml:space="preserve"> </w:t>
            </w:r>
            <w:r w:rsidRPr="00084357">
              <w:rPr>
                <w:rFonts w:ascii="Arial" w:hAnsi="Arial" w:cs="Arial"/>
                <w:sz w:val="20"/>
                <w:szCs w:val="20"/>
              </w:rPr>
              <w:t>comments</w:t>
            </w:r>
          </w:p>
          <w:p w:rsidR="00D651D5" w:rsidRPr="00084357" w:rsidRDefault="00D651D5">
            <w:pPr>
              <w:keepNext/>
              <w:ind w:left="0" w:hanging="2"/>
              <w:rPr>
                <w:rFonts w:ascii="Arial" w:hAnsi="Arial" w:cs="Arial"/>
                <w:sz w:val="20"/>
                <w:szCs w:val="20"/>
              </w:rPr>
            </w:pPr>
          </w:p>
        </w:tc>
        <w:tc>
          <w:tcPr>
            <w:tcW w:w="5829" w:type="dxa"/>
          </w:tcPr>
          <w:p w:rsidR="00D651D5" w:rsidRPr="00084357" w:rsidRDefault="00D651D5">
            <w:pPr>
              <w:ind w:left="0" w:hanging="2"/>
              <w:rPr>
                <w:rFonts w:ascii="Arial" w:hAnsi="Arial" w:cs="Arial"/>
                <w:sz w:val="20"/>
                <w:szCs w:val="20"/>
              </w:rPr>
            </w:pPr>
          </w:p>
        </w:tc>
        <w:tc>
          <w:tcPr>
            <w:tcW w:w="4013" w:type="dxa"/>
          </w:tcPr>
          <w:p w:rsidR="00D651D5" w:rsidRPr="00084357" w:rsidRDefault="00D651D5">
            <w:pPr>
              <w:ind w:left="0" w:hanging="2"/>
              <w:rPr>
                <w:rFonts w:ascii="Arial" w:hAnsi="Arial" w:cs="Arial"/>
                <w:sz w:val="20"/>
                <w:szCs w:val="20"/>
              </w:rPr>
            </w:pPr>
          </w:p>
        </w:tc>
      </w:tr>
    </w:tbl>
    <w:p w:rsidR="00CC11D0" w:rsidRPr="00084357" w:rsidRDefault="00CC11D0" w:rsidP="002629C4">
      <w:pPr>
        <w:ind w:leftChars="0" w:left="0" w:firstLineChars="0" w:firstLine="0"/>
        <w:rPr>
          <w:rFonts w:ascii="Arial" w:hAnsi="Arial" w:cs="Arial"/>
          <w:sz w:val="20"/>
          <w:szCs w:val="20"/>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0"/>
        <w:gridCol w:w="4411"/>
        <w:gridCol w:w="4405"/>
      </w:tblGrid>
      <w:tr w:rsidR="005F58EE" w:rsidRPr="00084357" w:rsidTr="002629C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F58EE" w:rsidRPr="00084357" w:rsidRDefault="005F58EE">
            <w:pPr>
              <w:spacing w:line="276" w:lineRule="auto"/>
              <w:ind w:left="0" w:hanging="2"/>
              <w:rPr>
                <w:rFonts w:ascii="Arial" w:eastAsia="Arial Unicode MS" w:hAnsi="Arial" w:cs="Arial"/>
                <w:b/>
                <w:position w:val="0"/>
                <w:sz w:val="20"/>
                <w:szCs w:val="20"/>
                <w:u w:val="single"/>
                <w:lang w:val="en-GB"/>
              </w:rPr>
            </w:pPr>
            <w:bookmarkStart w:id="2" w:name="_Hlk165652409"/>
            <w:r w:rsidRPr="00084357">
              <w:rPr>
                <w:rFonts w:ascii="Arial" w:eastAsia="Arial Unicode MS" w:hAnsi="Arial" w:cs="Arial"/>
                <w:b/>
                <w:sz w:val="20"/>
                <w:szCs w:val="20"/>
                <w:highlight w:val="yellow"/>
                <w:u w:val="single"/>
                <w:lang w:val="en-GB"/>
              </w:rPr>
              <w:t>PART  2:</w:t>
            </w:r>
            <w:r w:rsidRPr="00084357">
              <w:rPr>
                <w:rFonts w:ascii="Arial" w:eastAsia="Arial Unicode MS" w:hAnsi="Arial" w:cs="Arial"/>
                <w:b/>
                <w:sz w:val="20"/>
                <w:szCs w:val="20"/>
                <w:u w:val="single"/>
                <w:lang w:val="en-GB"/>
              </w:rPr>
              <w:t xml:space="preserve"> </w:t>
            </w:r>
          </w:p>
          <w:p w:rsidR="005F58EE" w:rsidRPr="00084357" w:rsidRDefault="005F58EE">
            <w:pPr>
              <w:spacing w:line="276" w:lineRule="auto"/>
              <w:ind w:left="0" w:hanging="2"/>
              <w:rPr>
                <w:rFonts w:ascii="Arial" w:eastAsia="Arial Unicode MS" w:hAnsi="Arial" w:cs="Arial"/>
                <w:b/>
                <w:sz w:val="20"/>
                <w:szCs w:val="20"/>
                <w:u w:val="single"/>
                <w:lang w:val="en-GB"/>
              </w:rPr>
            </w:pPr>
          </w:p>
        </w:tc>
      </w:tr>
      <w:tr w:rsidR="005F58EE" w:rsidRPr="00084357" w:rsidTr="002629C4">
        <w:tc>
          <w:tcPr>
            <w:tcW w:w="162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F58EE" w:rsidRPr="00084357" w:rsidRDefault="005F58EE">
            <w:pPr>
              <w:spacing w:line="276" w:lineRule="auto"/>
              <w:ind w:left="0" w:hanging="2"/>
              <w:rPr>
                <w:rFonts w:ascii="Arial" w:eastAsia="Arial Unicode MS" w:hAnsi="Arial" w:cs="Arial"/>
                <w:sz w:val="20"/>
                <w:szCs w:val="20"/>
                <w:lang w:val="en-GB"/>
              </w:rPr>
            </w:pPr>
          </w:p>
        </w:tc>
        <w:tc>
          <w:tcPr>
            <w:tcW w:w="16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F58EE" w:rsidRPr="00084357" w:rsidRDefault="005F58EE">
            <w:pPr>
              <w:keepNext/>
              <w:spacing w:line="276" w:lineRule="auto"/>
              <w:ind w:left="0" w:hanging="2"/>
              <w:outlineLvl w:val="1"/>
              <w:rPr>
                <w:rFonts w:ascii="Arial" w:eastAsia="MS Mincho" w:hAnsi="Arial" w:cs="Arial"/>
                <w:b/>
                <w:bCs/>
                <w:sz w:val="20"/>
                <w:szCs w:val="20"/>
                <w:lang w:val="en-GB"/>
              </w:rPr>
            </w:pPr>
            <w:r w:rsidRPr="00084357">
              <w:rPr>
                <w:rFonts w:ascii="Arial" w:eastAsia="MS Mincho" w:hAnsi="Arial" w:cs="Arial"/>
                <w:b/>
                <w:bCs/>
                <w:sz w:val="20"/>
                <w:szCs w:val="20"/>
                <w:lang w:val="en-GB"/>
              </w:rPr>
              <w:t>Reviewer’s comment</w:t>
            </w:r>
          </w:p>
        </w:tc>
        <w:tc>
          <w:tcPr>
            <w:tcW w:w="1685" w:type="pct"/>
            <w:tcBorders>
              <w:top w:val="single" w:sz="4" w:space="0" w:color="auto"/>
              <w:left w:val="single" w:sz="4" w:space="0" w:color="auto"/>
              <w:bottom w:val="single" w:sz="4" w:space="0" w:color="auto"/>
              <w:right w:val="single" w:sz="4" w:space="0" w:color="auto"/>
            </w:tcBorders>
            <w:shd w:val="clear" w:color="auto" w:fill="auto"/>
            <w:hideMark/>
          </w:tcPr>
          <w:p w:rsidR="005F58EE" w:rsidRPr="00084357" w:rsidRDefault="005F58EE">
            <w:pPr>
              <w:keepNext/>
              <w:spacing w:line="276" w:lineRule="auto"/>
              <w:ind w:left="0" w:hanging="2"/>
              <w:outlineLvl w:val="1"/>
              <w:rPr>
                <w:rFonts w:ascii="Arial" w:eastAsia="MS Mincho" w:hAnsi="Arial" w:cs="Arial"/>
                <w:bCs/>
                <w:sz w:val="20"/>
                <w:szCs w:val="20"/>
                <w:lang w:val="en-GB"/>
              </w:rPr>
            </w:pPr>
            <w:r w:rsidRPr="00084357">
              <w:rPr>
                <w:rFonts w:ascii="Arial" w:eastAsia="MS Mincho" w:hAnsi="Arial" w:cs="Arial"/>
                <w:b/>
                <w:bCs/>
                <w:sz w:val="20"/>
                <w:szCs w:val="20"/>
                <w:lang w:val="en-GB"/>
              </w:rPr>
              <w:t>Author’s comment</w:t>
            </w:r>
            <w:r w:rsidRPr="00084357">
              <w:rPr>
                <w:rFonts w:ascii="Arial" w:eastAsia="MS Mincho" w:hAnsi="Arial" w:cs="Arial"/>
                <w:bCs/>
                <w:sz w:val="20"/>
                <w:szCs w:val="20"/>
                <w:lang w:val="en-GB"/>
              </w:rPr>
              <w:t xml:space="preserve"> </w:t>
            </w:r>
            <w:r w:rsidRPr="0008435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F58EE" w:rsidRPr="00084357" w:rsidTr="002629C4">
        <w:trPr>
          <w:trHeight w:val="890"/>
        </w:trPr>
        <w:tc>
          <w:tcPr>
            <w:tcW w:w="162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F58EE" w:rsidRPr="00084357" w:rsidRDefault="005F58EE">
            <w:pPr>
              <w:spacing w:line="276" w:lineRule="auto"/>
              <w:ind w:left="0" w:hanging="2"/>
              <w:rPr>
                <w:rFonts w:ascii="Arial" w:eastAsia="Arial Unicode MS" w:hAnsi="Arial" w:cs="Arial"/>
                <w:b/>
                <w:sz w:val="20"/>
                <w:szCs w:val="20"/>
                <w:lang w:val="en-GB"/>
              </w:rPr>
            </w:pPr>
            <w:r w:rsidRPr="00084357">
              <w:rPr>
                <w:rFonts w:ascii="Arial" w:eastAsia="Arial Unicode MS" w:hAnsi="Arial" w:cs="Arial"/>
                <w:b/>
                <w:sz w:val="20"/>
                <w:szCs w:val="20"/>
                <w:lang w:val="en-GB"/>
              </w:rPr>
              <w:t xml:space="preserve">Are there ethical issues in this manuscript? </w:t>
            </w:r>
          </w:p>
          <w:p w:rsidR="005F58EE" w:rsidRPr="00084357" w:rsidRDefault="005F58EE">
            <w:pPr>
              <w:spacing w:line="276" w:lineRule="auto"/>
              <w:ind w:left="0" w:hanging="2"/>
              <w:rPr>
                <w:rFonts w:ascii="Arial" w:eastAsia="Arial Unicode MS" w:hAnsi="Arial" w:cs="Arial"/>
                <w:sz w:val="20"/>
                <w:szCs w:val="20"/>
                <w:lang w:val="en-GB"/>
              </w:rPr>
            </w:pPr>
          </w:p>
        </w:tc>
        <w:tc>
          <w:tcPr>
            <w:tcW w:w="16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F58EE" w:rsidRPr="00084357" w:rsidRDefault="005F58EE">
            <w:pPr>
              <w:spacing w:line="276" w:lineRule="auto"/>
              <w:ind w:left="0" w:hanging="2"/>
              <w:rPr>
                <w:rFonts w:ascii="Arial" w:eastAsia="Arial Unicode MS" w:hAnsi="Arial" w:cs="Arial"/>
                <w:i/>
                <w:iCs/>
                <w:sz w:val="20"/>
                <w:szCs w:val="20"/>
                <w:u w:val="single"/>
                <w:lang w:val="en-GB"/>
              </w:rPr>
            </w:pPr>
            <w:r w:rsidRPr="00084357">
              <w:rPr>
                <w:rFonts w:ascii="Arial" w:eastAsia="Arial Unicode MS" w:hAnsi="Arial" w:cs="Arial"/>
                <w:i/>
                <w:iCs/>
                <w:sz w:val="20"/>
                <w:szCs w:val="20"/>
                <w:u w:val="single"/>
                <w:lang w:val="en-GB"/>
              </w:rPr>
              <w:t xml:space="preserve">(If yes, </w:t>
            </w:r>
            <w:proofErr w:type="gramStart"/>
            <w:r w:rsidRPr="00084357">
              <w:rPr>
                <w:rFonts w:ascii="Arial" w:eastAsia="Arial Unicode MS" w:hAnsi="Arial" w:cs="Arial"/>
                <w:i/>
                <w:iCs/>
                <w:sz w:val="20"/>
                <w:szCs w:val="20"/>
                <w:u w:val="single"/>
                <w:lang w:val="en-GB"/>
              </w:rPr>
              <w:t>Kindly</w:t>
            </w:r>
            <w:proofErr w:type="gramEnd"/>
            <w:r w:rsidRPr="00084357">
              <w:rPr>
                <w:rFonts w:ascii="Arial" w:eastAsia="Arial Unicode MS" w:hAnsi="Arial" w:cs="Arial"/>
                <w:i/>
                <w:iCs/>
                <w:sz w:val="20"/>
                <w:szCs w:val="20"/>
                <w:u w:val="single"/>
                <w:lang w:val="en-GB"/>
              </w:rPr>
              <w:t xml:space="preserve"> please write down the ethical issues here in details)</w:t>
            </w:r>
          </w:p>
          <w:p w:rsidR="005F58EE" w:rsidRPr="00084357" w:rsidRDefault="005F58EE">
            <w:pPr>
              <w:spacing w:line="276" w:lineRule="auto"/>
              <w:ind w:left="0" w:hanging="2"/>
              <w:rPr>
                <w:rFonts w:ascii="Arial" w:eastAsia="Arial Unicode MS" w:hAnsi="Arial" w:cs="Arial"/>
                <w:sz w:val="20"/>
                <w:szCs w:val="20"/>
                <w:lang w:val="en-GB"/>
              </w:rPr>
            </w:pPr>
          </w:p>
          <w:p w:rsidR="005F58EE" w:rsidRPr="00084357" w:rsidRDefault="005F58EE">
            <w:pPr>
              <w:spacing w:line="276" w:lineRule="auto"/>
              <w:ind w:left="0" w:hanging="2"/>
              <w:rPr>
                <w:rFonts w:ascii="Arial" w:eastAsia="Arial Unicode MS" w:hAnsi="Arial" w:cs="Arial"/>
                <w:sz w:val="20"/>
                <w:szCs w:val="20"/>
                <w:lang w:val="en-GB"/>
              </w:rPr>
            </w:pPr>
          </w:p>
        </w:tc>
        <w:tc>
          <w:tcPr>
            <w:tcW w:w="1685" w:type="pct"/>
            <w:tcBorders>
              <w:top w:val="single" w:sz="4" w:space="0" w:color="auto"/>
              <w:left w:val="single" w:sz="4" w:space="0" w:color="auto"/>
              <w:bottom w:val="single" w:sz="4" w:space="0" w:color="auto"/>
              <w:right w:val="single" w:sz="4" w:space="0" w:color="auto"/>
            </w:tcBorders>
            <w:shd w:val="clear" w:color="auto" w:fill="auto"/>
            <w:vAlign w:val="center"/>
          </w:tcPr>
          <w:p w:rsidR="005F58EE" w:rsidRPr="00084357" w:rsidRDefault="005F58EE">
            <w:pPr>
              <w:spacing w:line="276" w:lineRule="auto"/>
              <w:ind w:left="0" w:hanging="2"/>
              <w:rPr>
                <w:rFonts w:ascii="Arial" w:eastAsia="Arial Unicode MS" w:hAnsi="Arial" w:cs="Arial"/>
                <w:sz w:val="20"/>
                <w:szCs w:val="20"/>
                <w:lang w:val="en-GB"/>
              </w:rPr>
            </w:pPr>
          </w:p>
          <w:p w:rsidR="005F58EE" w:rsidRPr="00084357" w:rsidRDefault="005F58EE">
            <w:pPr>
              <w:spacing w:line="276" w:lineRule="auto"/>
              <w:ind w:left="0" w:hanging="2"/>
              <w:rPr>
                <w:rFonts w:ascii="Arial" w:eastAsia="Arial Unicode MS" w:hAnsi="Arial" w:cs="Arial"/>
                <w:sz w:val="20"/>
                <w:szCs w:val="20"/>
                <w:lang w:val="en-GB"/>
              </w:rPr>
            </w:pPr>
          </w:p>
          <w:p w:rsidR="005F58EE" w:rsidRPr="00084357" w:rsidRDefault="005F58EE">
            <w:pPr>
              <w:spacing w:line="276" w:lineRule="auto"/>
              <w:ind w:left="0" w:hanging="2"/>
              <w:rPr>
                <w:rFonts w:ascii="Arial" w:eastAsia="Arial Unicode MS" w:hAnsi="Arial" w:cs="Arial"/>
                <w:sz w:val="20"/>
                <w:szCs w:val="20"/>
                <w:lang w:val="en-GB"/>
              </w:rPr>
            </w:pPr>
          </w:p>
        </w:tc>
      </w:tr>
      <w:bookmarkEnd w:id="2"/>
    </w:tbl>
    <w:p w:rsidR="005F58EE" w:rsidRPr="00084357" w:rsidRDefault="005F58EE" w:rsidP="005F58EE">
      <w:pPr>
        <w:ind w:left="0" w:hanging="2"/>
        <w:rPr>
          <w:rFonts w:ascii="Arial" w:hAnsi="Arial" w:cs="Arial"/>
          <w:sz w:val="20"/>
          <w:szCs w:val="20"/>
        </w:rPr>
      </w:pPr>
    </w:p>
    <w:sectPr w:rsidR="005F58EE" w:rsidRPr="00084357">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78A" w:rsidRDefault="0044478A">
      <w:pPr>
        <w:spacing w:line="240" w:lineRule="auto"/>
        <w:ind w:left="0" w:hanging="2"/>
      </w:pPr>
      <w:r>
        <w:separator/>
      </w:r>
    </w:p>
  </w:endnote>
  <w:endnote w:type="continuationSeparator" w:id="0">
    <w:p w:rsidR="0044478A" w:rsidRDefault="0044478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Arial"/>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78A" w:rsidRDefault="0044478A">
      <w:pPr>
        <w:spacing w:line="240" w:lineRule="auto"/>
        <w:ind w:left="0" w:hanging="2"/>
      </w:pPr>
      <w:r>
        <w:separator/>
      </w:r>
    </w:p>
  </w:footnote>
  <w:footnote w:type="continuationSeparator" w:id="0">
    <w:p w:rsidR="0044478A" w:rsidRDefault="0044478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1D5" w:rsidRDefault="00D651D5">
    <w:pPr>
      <w:spacing w:after="280"/>
      <w:ind w:left="0" w:hanging="2"/>
      <w:jc w:val="center"/>
      <w:rPr>
        <w:rFonts w:ascii="Arial" w:eastAsia="Arial" w:hAnsi="Arial" w:cs="Arial"/>
        <w:color w:val="003399"/>
        <w:u w:val="single"/>
      </w:rPr>
    </w:pPr>
  </w:p>
  <w:p w:rsidR="00D651D5" w:rsidRDefault="00D651D5">
    <w:pPr>
      <w:spacing w:before="280"/>
      <w:ind w:left="0" w:hanging="2"/>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51D5"/>
    <w:rsid w:val="00084357"/>
    <w:rsid w:val="000C3440"/>
    <w:rsid w:val="002629C4"/>
    <w:rsid w:val="00273341"/>
    <w:rsid w:val="0044478A"/>
    <w:rsid w:val="005B1478"/>
    <w:rsid w:val="005F58EE"/>
    <w:rsid w:val="00701AC3"/>
    <w:rsid w:val="007068D5"/>
    <w:rsid w:val="0084003B"/>
    <w:rsid w:val="009C488D"/>
    <w:rsid w:val="00B47A1E"/>
    <w:rsid w:val="00B76457"/>
    <w:rsid w:val="00BB213D"/>
    <w:rsid w:val="00CC11D0"/>
    <w:rsid w:val="00D07291"/>
    <w:rsid w:val="00D651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C1A29"/>
  <w15:docId w15:val="{30A60E30-9585-4133-ABC8-9C8087A8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jc w:val="both"/>
      <w:outlineLvl w:val="1"/>
    </w:pPr>
    <w:rPr>
      <w:rFonts w:ascii="Helvetica" w:eastAsia="MS Mincho" w:hAnsi="Helvetica"/>
      <w:b/>
      <w:bCs/>
      <w:sz w:val="20"/>
      <w:szCs w:val="20"/>
      <w:lang w:val="fr-FR"/>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pPr>
      <w:spacing w:before="100" w:beforeAutospacing="1" w:after="100" w:afterAutospacing="1"/>
      <w:outlineLvl w:val="3"/>
    </w:pPr>
    <w:rPr>
      <w:rFonts w:ascii="Arial Unicode MS" w:eastAsia="Arial Unicode MS" w:hAnsi="Arial Unicode MS"/>
      <w:b/>
      <w:bC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24558">
      <w:bodyDiv w:val="1"/>
      <w:marLeft w:val="0"/>
      <w:marRight w:val="0"/>
      <w:marTop w:val="0"/>
      <w:marBottom w:val="0"/>
      <w:divBdr>
        <w:top w:val="none" w:sz="0" w:space="0" w:color="auto"/>
        <w:left w:val="none" w:sz="0" w:space="0" w:color="auto"/>
        <w:bottom w:val="none" w:sz="0" w:space="0" w:color="auto"/>
        <w:right w:val="none" w:sz="0" w:space="0" w:color="auto"/>
      </w:divBdr>
    </w:div>
    <w:div w:id="827013063">
      <w:bodyDiv w:val="1"/>
      <w:marLeft w:val="0"/>
      <w:marRight w:val="0"/>
      <w:marTop w:val="0"/>
      <w:marBottom w:val="0"/>
      <w:divBdr>
        <w:top w:val="none" w:sz="0" w:space="0" w:color="auto"/>
        <w:left w:val="none" w:sz="0" w:space="0" w:color="auto"/>
        <w:bottom w:val="none" w:sz="0" w:space="0" w:color="auto"/>
        <w:right w:val="none" w:sz="0" w:space="0" w:color="auto"/>
      </w:divBdr>
    </w:div>
    <w:div w:id="1057581795">
      <w:bodyDiv w:val="1"/>
      <w:marLeft w:val="0"/>
      <w:marRight w:val="0"/>
      <w:marTop w:val="0"/>
      <w:marBottom w:val="0"/>
      <w:divBdr>
        <w:top w:val="none" w:sz="0" w:space="0" w:color="auto"/>
        <w:left w:val="none" w:sz="0" w:space="0" w:color="auto"/>
        <w:bottom w:val="none" w:sz="0" w:space="0" w:color="auto"/>
        <w:right w:val="none" w:sz="0" w:space="0" w:color="auto"/>
      </w:divBdr>
    </w:div>
    <w:div w:id="1411153874">
      <w:bodyDiv w:val="1"/>
      <w:marLeft w:val="0"/>
      <w:marRight w:val="0"/>
      <w:marTop w:val="0"/>
      <w:marBottom w:val="0"/>
      <w:divBdr>
        <w:top w:val="none" w:sz="0" w:space="0" w:color="auto"/>
        <w:left w:val="none" w:sz="0" w:space="0" w:color="auto"/>
        <w:bottom w:val="none" w:sz="0" w:space="0" w:color="auto"/>
        <w:right w:val="none" w:sz="0" w:space="0" w:color="auto"/>
      </w:divBdr>
    </w:div>
    <w:div w:id="1613240691">
      <w:bodyDiv w:val="1"/>
      <w:marLeft w:val="0"/>
      <w:marRight w:val="0"/>
      <w:marTop w:val="0"/>
      <w:marBottom w:val="0"/>
      <w:divBdr>
        <w:top w:val="none" w:sz="0" w:space="0" w:color="auto"/>
        <w:left w:val="none" w:sz="0" w:space="0" w:color="auto"/>
        <w:bottom w:val="none" w:sz="0" w:space="0" w:color="auto"/>
        <w:right w:val="none" w:sz="0" w:space="0" w:color="auto"/>
      </w:divBdr>
    </w:div>
    <w:div w:id="1747531189">
      <w:bodyDiv w:val="1"/>
      <w:marLeft w:val="0"/>
      <w:marRight w:val="0"/>
      <w:marTop w:val="0"/>
      <w:marBottom w:val="0"/>
      <w:divBdr>
        <w:top w:val="none" w:sz="0" w:space="0" w:color="auto"/>
        <w:left w:val="none" w:sz="0" w:space="0" w:color="auto"/>
        <w:bottom w:val="none" w:sz="0" w:space="0" w:color="auto"/>
        <w:right w:val="none" w:sz="0" w:space="0" w:color="auto"/>
      </w:divBdr>
    </w:div>
    <w:div w:id="1785688887">
      <w:bodyDiv w:val="1"/>
      <w:marLeft w:val="0"/>
      <w:marRight w:val="0"/>
      <w:marTop w:val="0"/>
      <w:marBottom w:val="0"/>
      <w:divBdr>
        <w:top w:val="none" w:sz="0" w:space="0" w:color="auto"/>
        <w:left w:val="none" w:sz="0" w:space="0" w:color="auto"/>
        <w:bottom w:val="none" w:sz="0" w:space="0" w:color="auto"/>
        <w:right w:val="none" w:sz="0" w:space="0" w:color="auto"/>
      </w:divBdr>
    </w:div>
    <w:div w:id="1796290626">
      <w:bodyDiv w:val="1"/>
      <w:marLeft w:val="0"/>
      <w:marRight w:val="0"/>
      <w:marTop w:val="0"/>
      <w:marBottom w:val="0"/>
      <w:divBdr>
        <w:top w:val="none" w:sz="0" w:space="0" w:color="auto"/>
        <w:left w:val="none" w:sz="0" w:space="0" w:color="auto"/>
        <w:bottom w:val="none" w:sz="0" w:space="0" w:color="auto"/>
        <w:right w:val="none" w:sz="0" w:space="0" w:color="auto"/>
      </w:divBdr>
    </w:div>
    <w:div w:id="1815415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AJOMCO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pU8oLPSu3RvXHwGrxdFl2tvFbg==">CgMxLjAyCGguZ2pkZ3hzMgloLjMwajB6bGw4AHIhMXkyeTlsZm44Vi12a0hUMmRkYTNRT0k4UUFrSEJqcEx6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1172</cp:lastModifiedBy>
  <cp:revision>5</cp:revision>
  <dcterms:created xsi:type="dcterms:W3CDTF">2025-02-08T15:45:00Z</dcterms:created>
  <dcterms:modified xsi:type="dcterms:W3CDTF">2025-02-22T10:13:00Z</dcterms:modified>
</cp:coreProperties>
</file>